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E98" w:rsidRPr="007A0E98" w:rsidRDefault="007A0E98" w:rsidP="007A0E98">
      <w:pPr>
        <w:spacing w:before="48" w:after="144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002060"/>
          <w:kern w:val="36"/>
          <w:sz w:val="30"/>
          <w:szCs w:val="30"/>
          <w:lang w:eastAsia="ru-RU"/>
        </w:rPr>
      </w:pPr>
      <w:r w:rsidRPr="007A0E98">
        <w:rPr>
          <w:rFonts w:ascii="Monotype Corsiva" w:eastAsia="Times New Roman" w:hAnsi="Monotype Corsiva" w:cs="Times New Roman"/>
          <w:b/>
          <w:bCs/>
          <w:color w:val="002060"/>
          <w:kern w:val="36"/>
          <w:sz w:val="30"/>
          <w:szCs w:val="30"/>
          <w:lang w:eastAsia="ru-RU"/>
        </w:rPr>
        <w:t>Особенности семейных форм устройства детей-сирот и детей, оставшихся без попечения родителей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Семейное законодательство Российской Федерации предусматривает две основные формы семейного устройства: усыновление (удочерение) и опека (попечительство).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b/>
          <w:bCs/>
          <w:color w:val="536688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b/>
          <w:bCs/>
          <w:color w:val="536688"/>
          <w:sz w:val="21"/>
          <w:szCs w:val="21"/>
          <w:lang w:eastAsia="ru-RU"/>
        </w:rPr>
        <w:t>Семейные формы устройства детей, оставшихся без попечения родителей:</w:t>
      </w:r>
    </w:p>
    <w:p w:rsidR="007A0E98" w:rsidRPr="007A0E98" w:rsidRDefault="007A0E98" w:rsidP="007A0E98">
      <w:pPr>
        <w:spacing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A0E98"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 wp14:anchorId="143F7BB2" wp14:editId="01179D8B">
            <wp:extent cx="6096000" cy="2247900"/>
            <wp:effectExtent l="0" t="0" r="0" b="0"/>
            <wp:docPr id="1" name="Рисунок 1" descr="http://xn----9sbfvjtppmf.xn--p1ai/files/images/new/2020/07/29/osobennosti_form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9sbfvjtppmf.xn--p1ai/files/images/new/2020/07/29/osobennosti_form/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98" w:rsidRPr="007A0E98" w:rsidRDefault="007A0E98" w:rsidP="007A0E98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Monotype Corsiva" w:eastAsia="Times New Roman" w:hAnsi="Monotype Corsiva" w:cs="Arial"/>
          <w:b/>
          <w:bCs/>
          <w:color w:val="002060"/>
          <w:sz w:val="30"/>
          <w:szCs w:val="30"/>
          <w:lang w:eastAsia="ru-RU"/>
        </w:rPr>
        <w:t>Усыновление/удочерение</w:t>
      </w: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– принятие в семью ребёнка на правах кровного. Ребенок становится родственником – дочерью/сыном со всеми вытекающими отсюда правами и обязанностями. Усыновление является </w:t>
      </w:r>
      <w:r w:rsidRPr="007A0E98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приоритетной</w:t>
      </w: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формой устройства детей. Для родителей это — высшая степень ответственности за судьбу ребенка и его полноценное развитие.</w:t>
      </w:r>
    </w:p>
    <w:p w:rsidR="007A0E98" w:rsidRPr="007A0E98" w:rsidRDefault="007A0E98" w:rsidP="007A0E98">
      <w:pPr>
        <w:spacing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A0E98"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 wp14:anchorId="6279265E" wp14:editId="6C9E9653">
            <wp:extent cx="5852160" cy="769620"/>
            <wp:effectExtent l="0" t="0" r="0" b="0"/>
            <wp:docPr id="2" name="Рисунок 2" descr="http://xn----9sbfvjtppmf.xn--p1ai/files/images/new/2020/07/29/osobennosti_form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9sbfvjtppmf.xn--p1ai/files/images/new/2020/07/29/osobennosti_form/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b/>
          <w:bCs/>
          <w:color w:val="002060"/>
          <w:sz w:val="21"/>
          <w:szCs w:val="21"/>
          <w:u w:val="single"/>
          <w:lang w:eastAsia="ru-RU"/>
        </w:rPr>
      </w:pPr>
      <w:r w:rsidRPr="007A0E98">
        <w:rPr>
          <w:rFonts w:ascii="Arial" w:eastAsia="Times New Roman" w:hAnsi="Arial" w:cs="Arial"/>
          <w:b/>
          <w:bCs/>
          <w:color w:val="002060"/>
          <w:sz w:val="21"/>
          <w:szCs w:val="21"/>
          <w:u w:val="single"/>
          <w:lang w:eastAsia="ru-RU"/>
        </w:rPr>
        <w:t>Особенности: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Segoe UI Symbol" w:eastAsia="Times New Roman" w:hAnsi="Segoe UI Symbol" w:cs="Segoe UI Symbol"/>
          <w:color w:val="333333"/>
          <w:sz w:val="21"/>
          <w:szCs w:val="21"/>
          <w:lang w:eastAsia="ru-RU"/>
        </w:rPr>
        <w:t>✔</w:t>
      </w: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Позволяет ребёнку чувствовать себя полноценным членом семьи.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Segoe UI Symbol" w:eastAsia="Times New Roman" w:hAnsi="Segoe UI Symbol" w:cs="Segoe UI Symbol"/>
          <w:color w:val="333333"/>
          <w:sz w:val="21"/>
          <w:szCs w:val="21"/>
          <w:lang w:eastAsia="ru-RU"/>
        </w:rPr>
        <w:t>✔</w:t>
      </w: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 момента усыновления ребенок перестает считаться оставшимся без попечения родителей.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Segoe UI Symbol" w:eastAsia="Times New Roman" w:hAnsi="Segoe UI Symbol" w:cs="Segoe UI Symbol"/>
          <w:color w:val="333333"/>
          <w:sz w:val="21"/>
          <w:szCs w:val="21"/>
          <w:lang w:eastAsia="ru-RU"/>
        </w:rPr>
        <w:t>✔</w:t>
      </w: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Возможность присвоить ребёнку фамилию усыновителя, поменять имя, отчество, место рождения и, в некоторых случаях, и дату рождения.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Segoe UI Symbol" w:eastAsia="Times New Roman" w:hAnsi="Segoe UI Symbol" w:cs="Segoe UI Symbol"/>
          <w:color w:val="333333"/>
          <w:sz w:val="21"/>
          <w:szCs w:val="21"/>
          <w:lang w:eastAsia="ru-RU"/>
        </w:rPr>
        <w:t>✔</w:t>
      </w: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Усыновление происходит в судебном порядке по месту нахождения ребенка.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Segoe UI Symbol" w:eastAsia="Times New Roman" w:hAnsi="Segoe UI Symbol" w:cs="Segoe UI Symbol"/>
          <w:color w:val="333333"/>
          <w:sz w:val="21"/>
          <w:szCs w:val="21"/>
          <w:lang w:eastAsia="ru-RU"/>
        </w:rPr>
        <w:t>✔</w:t>
      </w: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свидетельстве о рождении усыновители записываются родителями ребенка.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Segoe UI Symbol" w:eastAsia="Times New Roman" w:hAnsi="Segoe UI Symbol" w:cs="Segoe UI Symbol"/>
          <w:color w:val="333333"/>
          <w:sz w:val="21"/>
          <w:szCs w:val="21"/>
          <w:lang w:eastAsia="ru-RU"/>
        </w:rPr>
        <w:t>✔</w:t>
      </w: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Тайна усыновления охраняется законом.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b/>
          <w:bCs/>
          <w:color w:val="002060"/>
          <w:sz w:val="21"/>
          <w:szCs w:val="21"/>
          <w:u w:val="single"/>
          <w:lang w:eastAsia="ru-RU"/>
        </w:rPr>
      </w:pPr>
      <w:r w:rsidRPr="007A0E98">
        <w:rPr>
          <w:rFonts w:ascii="Arial" w:eastAsia="Times New Roman" w:hAnsi="Arial" w:cs="Arial"/>
          <w:b/>
          <w:bCs/>
          <w:color w:val="002060"/>
          <w:sz w:val="21"/>
          <w:szCs w:val="21"/>
          <w:u w:val="single"/>
          <w:lang w:eastAsia="ru-RU"/>
        </w:rPr>
        <w:t>Государство предоставляет: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послеродовой отпуск, в том случае, если усыновляется младенец;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единовременную выплату (пособие) при передаче ребенка, оставшегося без попечения родителей, на воспитание в семью;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ежемесячное пособие на содержание ребенка до достижения им совершеннолетнего возраста.</w:t>
      </w:r>
    </w:p>
    <w:p w:rsidR="007A0E98" w:rsidRPr="007A0E98" w:rsidRDefault="007A0E98" w:rsidP="007A0E98">
      <w:pPr>
        <w:spacing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A0E98"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lastRenderedPageBreak/>
        <w:drawing>
          <wp:inline distT="0" distB="0" distL="0" distR="0" wp14:anchorId="5CC1C1A8" wp14:editId="53923590">
            <wp:extent cx="6202680" cy="914400"/>
            <wp:effectExtent l="0" t="0" r="7620" b="0"/>
            <wp:docPr id="3" name="Рисунок 3" descr="http://xn----9sbfvjtppmf.xn--p1ai/files/images/new/2020/07/29/osobennosti_form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9sbfvjtppmf.xn--p1ai/files/images/new/2020/07/29/osobennosti_form/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Органы опеки о попечительства контролируют семьи усыновителей:</w:t>
      </w:r>
    </w:p>
    <w:p w:rsidR="007A0E98" w:rsidRPr="007A0E98" w:rsidRDefault="007A0E98" w:rsidP="007A0E98">
      <w:pPr>
        <w:spacing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A0E98"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 wp14:anchorId="102F3E40" wp14:editId="7ABA4C76">
            <wp:extent cx="2209800" cy="1524000"/>
            <wp:effectExtent l="0" t="0" r="0" b="0"/>
            <wp:docPr id="4" name="Рисунок 4" descr="http://xn----9sbfvjtppmf.xn--p1ai/files/images/new/2020/07/29/osobennosti_form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9sbfvjtppmf.xn--p1ai/files/images/new/2020/07/29/osobennosti_form/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— первое контрольное обследование — в первый год после усыновления по истечении 5 месяцев со дня вступления в законную силу решения суда, но не позднее окончания 7-го месяца со дня вступления в законную силу решения суда;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— второе контрольное обследование — по истечении 11 месяцев со дня вступления в законную силу решения суда, но не позднее окончания 13-го месяца со дня вступления в законную силу решения суда;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— третье контрольное обследование — по истечении 23 месяцев со дня вступления в законную силу решения суда, но не позднее окончания 25-го месяца со дня вступления в законную силу решения суда;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— четвертое контрольное обследование — по истечении 35 месяцев со дня вступления в законную силу решения суда, но не позднее окончания 37-го месяца со дня вступления в законную силу решения суда.</w:t>
      </w:r>
    </w:p>
    <w:p w:rsidR="007A0E98" w:rsidRPr="007A0E98" w:rsidRDefault="007A0E98" w:rsidP="007A0E98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Monotype Corsiva" w:eastAsia="Times New Roman" w:hAnsi="Monotype Corsiva" w:cs="Arial"/>
          <w:b/>
          <w:bCs/>
          <w:color w:val="002060"/>
          <w:sz w:val="30"/>
          <w:szCs w:val="30"/>
          <w:lang w:eastAsia="ru-RU"/>
        </w:rPr>
        <w:t>Опека и попечительство</w:t>
      </w: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– принятие в семью ребёнка на правах воспитуемого в целях его содержания, воспитания и образования, а также для защиты его прав и интересов.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Опека устанавливается над детьми, не достигшими 14 лет, а попечительство над детьми от 14 до 18 лет. Опекун (попечитель) имеет практически все права родителя в вопросах воспитания, обучения, содержания ребёнка, и ответственности за ребенка.</w:t>
      </w:r>
    </w:p>
    <w:p w:rsidR="007A0E98" w:rsidRPr="007A0E98" w:rsidRDefault="007A0E98" w:rsidP="007A0E98">
      <w:pPr>
        <w:spacing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A0E98"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 wp14:anchorId="7F73C628" wp14:editId="15E20BEF">
            <wp:extent cx="6134100" cy="1005840"/>
            <wp:effectExtent l="0" t="0" r="0" b="3810"/>
            <wp:docPr id="5" name="Рисунок 5" descr="http://xn----9sbfvjtppmf.xn--p1ai/files/images/new/2020/07/29/osobennosti_form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9sbfvjtppmf.xn--p1ai/files/images/new/2020/07/29/osobennosti_form/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b/>
          <w:bCs/>
          <w:color w:val="002060"/>
          <w:sz w:val="21"/>
          <w:szCs w:val="21"/>
          <w:u w:val="single"/>
          <w:lang w:eastAsia="ru-RU"/>
        </w:rPr>
      </w:pPr>
      <w:r w:rsidRPr="007A0E98">
        <w:rPr>
          <w:rFonts w:ascii="Arial" w:eastAsia="Times New Roman" w:hAnsi="Arial" w:cs="Arial"/>
          <w:b/>
          <w:bCs/>
          <w:color w:val="002060"/>
          <w:sz w:val="21"/>
          <w:szCs w:val="21"/>
          <w:u w:val="single"/>
          <w:lang w:eastAsia="ru-RU"/>
        </w:rPr>
        <w:t>Особенности: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Опека устанавливается актом органа опеки и попечительства по месту нахождения ребенка.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Ребенок сохраняет свои фамилию, имя, отчество.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На содержание ребенка государством ежемесячно выплачивается пособие в размере прожиточного минимума, установленного по 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Вологодской</w:t>
      </w: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области на детей.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Органы опеки и попечительства контролирует семьи опекунов весь срок нахождения ребенка в семье:</w:t>
      </w:r>
    </w:p>
    <w:p w:rsidR="007A0E98" w:rsidRPr="007A0E98" w:rsidRDefault="007A0E98" w:rsidP="007A0E98">
      <w:pPr>
        <w:spacing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A0E98"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 wp14:anchorId="1785F37B" wp14:editId="7BC46A7A">
            <wp:extent cx="1531620" cy="1524000"/>
            <wp:effectExtent l="0" t="0" r="0" b="0"/>
            <wp:docPr id="6" name="Рисунок 6" descr="http://xn----9sbfvjtppmf.xn--p1ai/files/images/new/2020/07/29/osobennosti_form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-9sbfvjtppmf.xn--p1ai/files/images/new/2020/07/29/osobennosti_form/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gramStart"/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</w:t>
      </w:r>
      <w:proofErr w:type="gramEnd"/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1 раз в течение первого месяца после принятия органом опеки и попечительства решения о назначении опекуна;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gramStart"/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</w:t>
      </w:r>
      <w:proofErr w:type="gramEnd"/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1 раз в 3 месяца в течение первого года после принятия органом опеки и попечительства решения о назначении опекуна;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gramStart"/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</w:t>
      </w:r>
      <w:proofErr w:type="gramEnd"/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1 раз в 6 месяцев в течение второго года и последующих лет после принятия органом опеки и попечительства решения о назначении опекуна.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Опекуны ежегодно не позднее 1 февраля текущего года, представляют в орган опеки и попечительства отчет в письменной форме за предыдущий год о хранении, об использовании имущества подопечного и об управлении имуществом подопечного.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Нет тайны передачи ребёнка под опеку и контакты с кровными родственниками ребёнка возможны по согласию органов опеки или опекунов(попечителей).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Смена фамилии ребёнку, изменение даты рождения и запись опекуна в свидетельстве о рождении в качестве родителя невозможны.</w:t>
      </w:r>
    </w:p>
    <w:p w:rsidR="007A0E98" w:rsidRPr="007A0E98" w:rsidRDefault="007A0E98" w:rsidP="007A0E98">
      <w:pPr>
        <w:spacing w:after="0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Monotype Corsiva" w:eastAsia="Times New Roman" w:hAnsi="Monotype Corsiva" w:cs="Arial"/>
          <w:b/>
          <w:bCs/>
          <w:color w:val="002060"/>
          <w:sz w:val="30"/>
          <w:szCs w:val="30"/>
          <w:lang w:eastAsia="ru-RU"/>
        </w:rPr>
        <w:t>Приёмная семья</w:t>
      </w: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– возмездная форма опеки. По отношению к ребёнку приемные родители являются ему опекунами.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Приемная семья создаётся на основе договора, заключаемого между приемным родителем (родителями) и органами опеки.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Приемным родителем может быть супруги или один человек. В семье может воспитываться не более 8 несовершеннолетних детей (вместе с кровными).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Обычно в приемную семью передают детей, которых невозможно или трудно передать на усыновление или безвозмездную опеку, например: для воспитания в одной семье 2-3 и более детей: братьев и сестер; детей с инвалидностью или нарушениями развития и поведения; детей старшего возраста и т.п. Срок передачи ребёнка в такую семью определяется договором.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b/>
          <w:bCs/>
          <w:color w:val="002060"/>
          <w:sz w:val="21"/>
          <w:szCs w:val="21"/>
          <w:u w:val="single"/>
          <w:lang w:eastAsia="ru-RU"/>
        </w:rPr>
      </w:pPr>
      <w:r w:rsidRPr="007A0E98">
        <w:rPr>
          <w:rFonts w:ascii="Arial" w:eastAsia="Times New Roman" w:hAnsi="Arial" w:cs="Arial"/>
          <w:b/>
          <w:bCs/>
          <w:color w:val="002060"/>
          <w:sz w:val="21"/>
          <w:szCs w:val="21"/>
          <w:u w:val="single"/>
          <w:lang w:eastAsia="ru-RU"/>
        </w:rPr>
        <w:t>Особенности (в отличие от безвозмездной опеки):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Приемными родителями могут быть назначены супруги или одинокие граждане.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Оформляется договор о создании приемной семьи. Орган опеки имеет право отказать в заключении договора.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Приемным родителям ежемесячно выплачивается вознаграждение за воспитание и содержание детей.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Назначается ежемесячная выплата на содержание ребенка.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bookmarkStart w:id="0" w:name="_GoBack"/>
      <w:bookmarkEnd w:id="0"/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Органы опеки и попечительства контролирует приемные семьи весь срок нахождения ребенка в семье:</w:t>
      </w:r>
    </w:p>
    <w:p w:rsidR="007A0E98" w:rsidRPr="007A0E98" w:rsidRDefault="007A0E98" w:rsidP="007A0E98">
      <w:pPr>
        <w:spacing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A0E98"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 wp14:anchorId="08DA6E68" wp14:editId="276A527F">
            <wp:extent cx="2506980" cy="1524000"/>
            <wp:effectExtent l="0" t="0" r="7620" b="0"/>
            <wp:docPr id="7" name="Рисунок 7" descr="http://xn----9sbfvjtppmf.xn--p1ai/files/images/new/2020/07/29/osobennosti_form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9sbfvjtppmf.xn--p1ai/files/images/new/2020/07/29/osobennosti_form/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gramStart"/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</w:t>
      </w:r>
      <w:proofErr w:type="gramEnd"/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1 раз в течение первого месяца после принятия органом опеки и попечительства решения о назначении опекуна;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gramStart"/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</w:t>
      </w:r>
      <w:proofErr w:type="gramEnd"/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1 раз в 3 месяца в течение первого года после принятия органом опеки и попечительства решения о назначении опекуна;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gramStart"/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</w:t>
      </w:r>
      <w:proofErr w:type="gramEnd"/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1 раз в 6 месяцев в течение второго года и последующих лет после принятия органом опеки и попечительства решения о назначении опекуна.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Приемные родители ежегодно не позднее 1 февраля текущего года, представляют в орган опеки и попечительства отчет в письменной форме за предыдущий год о хранении, об использовании имущества подопечного и об управлении имуществом подопечного.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Нет тайны передачи ребёнка в приемную семью и контакты с кровными родственниками ребёнка возможны.</w:t>
      </w:r>
    </w:p>
    <w:p w:rsidR="007A0E98" w:rsidRPr="007A0E98" w:rsidRDefault="007A0E98" w:rsidP="007A0E98">
      <w:pPr>
        <w:spacing w:before="192" w:after="216" w:line="240" w:lineRule="auto"/>
        <w:ind w:firstLine="600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A0E9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Смена фамилии ребёнку, изменение даты рождения и запись опекуна в свидетельстве о рождении в качестве родителя невозможны.</w:t>
      </w:r>
    </w:p>
    <w:p w:rsidR="00E125D7" w:rsidRDefault="007A0E98"/>
    <w:sectPr w:rsidR="00E12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9E6"/>
    <w:rsid w:val="00391AC3"/>
    <w:rsid w:val="007A0E98"/>
    <w:rsid w:val="00ED59E6"/>
    <w:rsid w:val="00EF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89103A-1F31-4291-A22C-AE61D1B8D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0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59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49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71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52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26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40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83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896</Words>
  <Characters>5110</Characters>
  <Application>Microsoft Office Word</Application>
  <DocSecurity>0</DocSecurity>
  <Lines>42</Lines>
  <Paragraphs>11</Paragraphs>
  <ScaleCrop>false</ScaleCrop>
  <Company/>
  <LinksUpToDate>false</LinksUpToDate>
  <CharactersWithSpaces>5995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3</cp:revision>
  <dcterms:created xsi:type="dcterms:W3CDTF">2025-02-27T11:53:00Z</dcterms:created>
  <dcterms:modified xsi:type="dcterms:W3CDTF">2025-02-27T11:59:00Z</dcterms:modified>
</cp:coreProperties>
</file>