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41" w:rsidRPr="00B95041" w:rsidRDefault="00B95041" w:rsidP="00B95041">
      <w:pPr>
        <w:tabs>
          <w:tab w:val="left" w:pos="5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5041" w:rsidRPr="00B95041" w:rsidRDefault="00B95041" w:rsidP="00B95041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950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5041" w:rsidRPr="00B95041" w:rsidRDefault="00B95041" w:rsidP="00B95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041" w:rsidRPr="00B95041" w:rsidRDefault="00B95041" w:rsidP="00B95041">
      <w:pPr>
        <w:pStyle w:val="1"/>
        <w:rPr>
          <w:szCs w:val="36"/>
        </w:rPr>
      </w:pPr>
      <w:r w:rsidRPr="00B95041">
        <w:rPr>
          <w:szCs w:val="36"/>
        </w:rPr>
        <w:t>П О С Т А Н О В Л Е Н И Е</w:t>
      </w:r>
    </w:p>
    <w:p w:rsidR="00B95041" w:rsidRPr="00B95041" w:rsidRDefault="00B95041" w:rsidP="00B95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41" w:rsidRPr="00B95041" w:rsidRDefault="0097496A" w:rsidP="00B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32.6pt;margin-top:9.35pt;width:97.7pt;height:18.2pt;z-index:251665408" o:allowincell="f" filled="f" stroked="f" strokeweight="1pt">
            <v:textbox style="mso-next-textbox:#_x0000_s1037" inset="1pt,1pt,1pt,1pt">
              <w:txbxContent>
                <w:p w:rsidR="00B95041" w:rsidRPr="0097496A" w:rsidRDefault="0097496A" w:rsidP="00B9504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803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4.9pt;margin-top:9.35pt;width:100.55pt;height:18.2pt;z-index:251664384" o:allowincell="f" filled="f" stroked="f" strokeweight="1pt">
            <v:textbox style="mso-next-textbox:#_x0000_s1036" inset="1pt,1pt,1pt,1pt">
              <w:txbxContent>
                <w:p w:rsidR="00B95041" w:rsidRPr="0097496A" w:rsidRDefault="0097496A" w:rsidP="00B9504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06.09.2023</w:t>
                  </w:r>
                </w:p>
              </w:txbxContent>
            </v:textbox>
          </v:rect>
        </w:pict>
      </w:r>
    </w:p>
    <w:p w:rsidR="00B95041" w:rsidRPr="00B95041" w:rsidRDefault="00B95041" w:rsidP="00B95041">
      <w:pPr>
        <w:pStyle w:val="2"/>
        <w:rPr>
          <w:szCs w:val="28"/>
        </w:rPr>
      </w:pPr>
      <w:r w:rsidRPr="00B95041">
        <w:rPr>
          <w:szCs w:val="28"/>
        </w:rPr>
        <w:t>От _______________   № ______________</w:t>
      </w:r>
    </w:p>
    <w:p w:rsidR="00B95041" w:rsidRPr="00B95041" w:rsidRDefault="00B95041" w:rsidP="00B95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5041">
        <w:rPr>
          <w:rFonts w:ascii="Times New Roman" w:hAnsi="Times New Roman" w:cs="Times New Roman"/>
          <w:sz w:val="28"/>
          <w:szCs w:val="28"/>
        </w:rPr>
        <w:tab/>
      </w:r>
      <w:r w:rsidRPr="00B95041">
        <w:rPr>
          <w:rFonts w:ascii="Times New Roman" w:hAnsi="Times New Roman" w:cs="Times New Roman"/>
          <w:sz w:val="28"/>
          <w:szCs w:val="28"/>
        </w:rPr>
        <w:tab/>
      </w:r>
      <w:r w:rsidRPr="00B9504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95041">
        <w:rPr>
          <w:rFonts w:ascii="Times New Roman" w:hAnsi="Times New Roman" w:cs="Times New Roman"/>
          <w:sz w:val="20"/>
          <w:szCs w:val="20"/>
        </w:rPr>
        <w:t>п. Вожега</w:t>
      </w:r>
    </w:p>
    <w:p w:rsidR="00B95041" w:rsidRPr="00B95041" w:rsidRDefault="00B95041" w:rsidP="00B95041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95041" w:rsidRPr="00B95041" w:rsidTr="00796F32">
        <w:tc>
          <w:tcPr>
            <w:tcW w:w="1276" w:type="dxa"/>
          </w:tcPr>
          <w:p w:rsidR="00B95041" w:rsidRPr="00B95041" w:rsidRDefault="0097496A" w:rsidP="00B9504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2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3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95041" w:rsidRPr="00B9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B95041" w:rsidRPr="00B95041" w:rsidRDefault="00B95041" w:rsidP="00B9504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B95041" w:rsidRPr="00B95041" w:rsidRDefault="00B95041" w:rsidP="00B9504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9504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 утверждении Порядка установления оценки и применения обязательных требований, содержащихся в нормативных правовых актах Вожегодского муниципального округа, размещения и актуализация в информационно-телекоммуникационной сети «Интернет» перечней нормативных правовых актов Вожегодского муниципального округа, со</w:t>
            </w:r>
            <w:r w:rsidR="004B14E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держащих обязательные требования</w:t>
            </w:r>
          </w:p>
          <w:p w:rsidR="00B95041" w:rsidRPr="00B95041" w:rsidRDefault="00B95041" w:rsidP="00B95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95041" w:rsidRPr="00B95041" w:rsidRDefault="00B95041" w:rsidP="00B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41" w:rsidRPr="00B95041" w:rsidRDefault="00B95041" w:rsidP="00B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041" w:rsidRPr="00B95041" w:rsidRDefault="00B95041" w:rsidP="00B95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Руководствуясь Федеральными законами от 31 июля 2020 года № 247-ФЗ «Об обязательных требованиях в Российской Федерации», от 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округа</w:t>
      </w:r>
    </w:p>
    <w:p w:rsidR="00B95041" w:rsidRPr="00B95041" w:rsidRDefault="00B95041" w:rsidP="00B95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ПОСТАНОВЛЯЕТ</w:t>
      </w:r>
      <w:r w:rsidRPr="00B95041">
        <w:rPr>
          <w:rFonts w:ascii="Times New Roman" w:hAnsi="Times New Roman" w:cs="Times New Roman"/>
          <w:sz w:val="28"/>
          <w:szCs w:val="28"/>
        </w:rPr>
        <w:t>:</w:t>
      </w:r>
    </w:p>
    <w:p w:rsidR="00B95041" w:rsidRPr="00B95041" w:rsidRDefault="00B95041" w:rsidP="00B95041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95041" w:rsidRDefault="00B95041" w:rsidP="00B9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bookmarkStart w:id="0" w:name="sub_1"/>
      <w:r w:rsidRPr="00B950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Утвердить Порядок установления и оценки применения</w:t>
      </w:r>
      <w:r w:rsidRPr="00B95041">
        <w:rPr>
          <w:rFonts w:ascii="Times New Roman" w:hAnsi="Times New Roman" w:cs="Times New Roman"/>
          <w:spacing w:val="4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обязательных требований, содержащихся в нормативных правовых актах Вожегодского муниципального округа, размещения и актуализации в информационно-телекоммуникационной сети «Интернет» перечней нормативных правовых актов Вожегодского муниципального округа, содержащих обязательные требования (прилагается).</w:t>
      </w:r>
      <w:bookmarkEnd w:id="0"/>
    </w:p>
    <w:p w:rsidR="00B95041" w:rsidRPr="00B95041" w:rsidRDefault="00B95041" w:rsidP="00B9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Вожегодского муниципального района от 15 ноября 2022 года № 651 «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Об утверждении Порядка установления оценки и применения обязательных требований, содержащихся в нормативных правовых актах Вожегодского муниципального округа, размещения и актуализация в информационно-телекоммуникационной сети «Интернет» перечней нормативных правовых актов Вожегодского муниципального округа,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».</w:t>
      </w:r>
    </w:p>
    <w:p w:rsidR="00B95041" w:rsidRPr="00B95041" w:rsidRDefault="00B95041" w:rsidP="00B95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041" w:rsidRDefault="00B95041" w:rsidP="00B9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950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041">
        <w:rPr>
          <w:rFonts w:ascii="Times New Roman" w:hAnsi="Times New Roman" w:cs="Times New Roman"/>
          <w:sz w:val="28"/>
          <w:szCs w:val="28"/>
        </w:rPr>
        <w:t>.</w:t>
      </w:r>
    </w:p>
    <w:p w:rsidR="00B95041" w:rsidRPr="00B95041" w:rsidRDefault="00B95041" w:rsidP="00B9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97496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4B14E3" w:rsidRDefault="004B14E3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97496A" w:rsidRPr="00B95041" w:rsidRDefault="0097496A" w:rsidP="0097496A">
      <w:pPr>
        <w:pStyle w:val="ConsPlusNormal"/>
        <w:tabs>
          <w:tab w:val="left" w:pos="142"/>
          <w:tab w:val="left" w:pos="284"/>
          <w:tab w:val="left" w:pos="426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95041" w:rsidRPr="00B95041" w:rsidRDefault="0097496A" w:rsidP="00B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50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5041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            </w:t>
      </w:r>
      <w:r>
        <w:rPr>
          <w:rFonts w:ascii="Times New Roman" w:hAnsi="Times New Roman" w:cs="Times New Roman"/>
          <w:sz w:val="28"/>
          <w:szCs w:val="28"/>
        </w:rPr>
        <w:t>Е.В. Первов</w:t>
      </w:r>
    </w:p>
    <w:p w:rsidR="00B95041" w:rsidRP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P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Pr="00B95041" w:rsidRDefault="00B95041" w:rsidP="00B9504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>УТВЕРЖДЕН</w:t>
      </w:r>
    </w:p>
    <w:p w:rsidR="00B95041" w:rsidRP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95041" w:rsidRP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Вожегодского </w:t>
      </w:r>
    </w:p>
    <w:p w:rsidR="00B95041" w:rsidRP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от </w:t>
      </w:r>
      <w:r w:rsidR="0097496A">
        <w:rPr>
          <w:rFonts w:ascii="Times New Roman" w:hAnsi="Times New Roman" w:cs="Times New Roman"/>
          <w:sz w:val="28"/>
          <w:szCs w:val="28"/>
        </w:rPr>
        <w:t xml:space="preserve">06.09.2023 </w:t>
      </w:r>
      <w:r w:rsidRPr="00B95041">
        <w:rPr>
          <w:rFonts w:ascii="Times New Roman" w:hAnsi="Times New Roman" w:cs="Times New Roman"/>
          <w:sz w:val="28"/>
          <w:szCs w:val="28"/>
        </w:rPr>
        <w:t xml:space="preserve">№ </w:t>
      </w:r>
      <w:r w:rsidR="0097496A">
        <w:rPr>
          <w:rFonts w:ascii="Times New Roman" w:hAnsi="Times New Roman" w:cs="Times New Roman"/>
          <w:sz w:val="28"/>
          <w:szCs w:val="28"/>
        </w:rPr>
        <w:t>803</w:t>
      </w:r>
      <w:bookmarkStart w:id="1" w:name="_GoBack"/>
      <w:bookmarkEnd w:id="1"/>
    </w:p>
    <w:p w:rsidR="00B95041" w:rsidRP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B9504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5041" w:rsidRPr="00B95041" w:rsidRDefault="00B95041" w:rsidP="00B9504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ПОРЯДОК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УСТАНОВЛЕНИЯ И ОЦЕНКИ ПРИМЕНЕНИЯ ОБЯЗАТЕЛЬНЫХ ТРЕБОВАНИЙ, СОДЕРЖАЩИХСЯ В НОРМАТИВНЫХ ПРАВОВЫХ АКТАХ ВОЖЕГОДСКОГО МУНИЦИПАЛЬНОГО ОКРУГА, РАЗМЕЩЕНИЯ И АКТУАЛИЗАЦИИ В ИНФОРМАЦИОННО ТЕЛЕКОММУНИКАЦИОННОЙ СЕТИ «ИНТЕРНЕТ» ПЕРЕЧНЕЙ НОРМАТИВНЫХ ПРАВОВЫХ АКТОВ ВОЖЕГОДСКОГО МУНИЦИПАЛЬНОГО ОКРУГА, СОДЕРЖАЩИХ ОБЯЗАТЕЛЬНЫЕ ТРЕБОВАНИЯ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Cs/>
          <w:sz w:val="28"/>
          <w:szCs w:val="28"/>
          <w:lang w:eastAsia="en-US" w:bidi="en-US"/>
        </w:rPr>
        <w:t>(далее – Порядок)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tabs>
          <w:tab w:val="left" w:pos="451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/>
          <w:sz w:val="28"/>
          <w:szCs w:val="28"/>
          <w:lang w:eastAsia="en-US" w:bidi="en-US"/>
        </w:rPr>
        <w:t>1. Общие</w:t>
      </w:r>
      <w:r w:rsidRPr="00B95041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b/>
          <w:sz w:val="28"/>
          <w:szCs w:val="28"/>
          <w:lang w:eastAsia="en-US" w:bidi="en-US"/>
        </w:rPr>
        <w:t>положения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1.1. Настоящий Порядок разработан в соответствии с частью 5 статьи 2 Федерального закона от 31 июля 2020 года № 247-ФЗ «Об обязательных требованиях в Российской Федерации» (далее - Федеральный закон № 247-ФЗ), Федеральным законом от 6 октября 2003 года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Вожегодского муниципального округа (далее - МНПА) обязательных требований, которые связаны с осуществлением предпринимательской и иной экономической деятельности и </w:t>
      </w:r>
      <w:r w:rsidRPr="00B95041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аккредитации, иных форм оценки и экспертизы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 w:rsidRPr="00B95041">
        <w:rPr>
          <w:rFonts w:ascii="Times New Roman" w:hAnsi="Times New Roman" w:cs="Times New Roman"/>
          <w:spacing w:val="-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применения, а также порядок размещения и актуализации в информационно-телекоммуникационной сети «Интернет» перечней нормативных правовых актов Вожегодского муниципального округа, содержащих обязательные требования.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tabs>
          <w:tab w:val="left" w:pos="22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</w:pPr>
      <w:r w:rsidRPr="00B9504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2. </w:t>
      </w:r>
      <w:proofErr w:type="spellStart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Порядок</w:t>
      </w:r>
      <w:proofErr w:type="spellEnd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установления</w:t>
      </w:r>
      <w:proofErr w:type="spellEnd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обязательных</w:t>
      </w:r>
      <w:proofErr w:type="spellEnd"/>
      <w:r w:rsidRPr="00B95041">
        <w:rPr>
          <w:rFonts w:ascii="Times New Roman" w:hAnsi="Times New Roman" w:cs="Times New Roman"/>
          <w:b/>
          <w:bCs/>
          <w:spacing w:val="-1"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требований</w:t>
      </w:r>
      <w:proofErr w:type="spellEnd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numPr>
          <w:ilvl w:val="1"/>
          <w:numId w:val="3"/>
        </w:numPr>
        <w:tabs>
          <w:tab w:val="left" w:pos="133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При установлении обязательных требований в МНПА должны быть соблюдены принципы, установленные статьей 4 Федерального закона № 247-ФЗ, и определены:</w:t>
      </w:r>
    </w:p>
    <w:p w:rsidR="00B95041" w:rsidRPr="00B95041" w:rsidRDefault="00B95041" w:rsidP="00B95041">
      <w:pPr>
        <w:widowControl w:val="0"/>
        <w:numPr>
          <w:ilvl w:val="2"/>
          <w:numId w:val="3"/>
        </w:numPr>
        <w:tabs>
          <w:tab w:val="left" w:pos="14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содержание обязательных требований (условия, ограничения, запреты, обязанности);</w:t>
      </w:r>
    </w:p>
    <w:p w:rsidR="00B95041" w:rsidRPr="00B95041" w:rsidRDefault="00B95041" w:rsidP="00B95041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лица, обязанные соблюдать обязательные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требования;</w:t>
      </w:r>
    </w:p>
    <w:p w:rsidR="00B95041" w:rsidRPr="00B95041" w:rsidRDefault="00B95041" w:rsidP="00B95041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в зависимости от объекта установления обязательных</w:t>
      </w:r>
      <w:r w:rsidRPr="00B95041">
        <w:rPr>
          <w:rFonts w:ascii="Times New Roman" w:hAnsi="Times New Roman" w:cs="Times New Roman"/>
          <w:spacing w:val="-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требований:</w:t>
      </w:r>
    </w:p>
    <w:p w:rsidR="00B95041" w:rsidRPr="00B95041" w:rsidRDefault="00B95041" w:rsidP="00B95041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осуществляемая деятельность, совершаемые действия, в отношении которых устанавливаются обязательные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требования;</w:t>
      </w:r>
    </w:p>
    <w:p w:rsidR="00B95041" w:rsidRPr="00B95041" w:rsidRDefault="00B95041" w:rsidP="00B95041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лица и используемые объекты, к которым предъявляются обязательные требования при осуществлении деятельности, совершении</w:t>
      </w:r>
      <w:r w:rsidRPr="00B95041">
        <w:rPr>
          <w:rFonts w:ascii="Times New Roman" w:hAnsi="Times New Roman" w:cs="Times New Roman"/>
          <w:spacing w:val="-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действий;</w:t>
      </w:r>
    </w:p>
    <w:p w:rsidR="00B95041" w:rsidRPr="00B95041" w:rsidRDefault="00B95041" w:rsidP="00B95041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результаты осуществления деятельности, совершения действий, в отношении которых устанавливаются обязательные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требования;</w:t>
      </w:r>
    </w:p>
    <w:p w:rsidR="00B95041" w:rsidRPr="00B95041" w:rsidRDefault="00B95041" w:rsidP="00B95041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формы оценки соблюдения обязательных требований</w:t>
      </w:r>
      <w:r w:rsidRPr="00B95041">
        <w:rPr>
          <w:rFonts w:ascii="Times New Roman" w:hAnsi="Times New Roman" w:cs="Times New Roman"/>
          <w:spacing w:val="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(муниципальный контроль, привлечение к административной ответственности, </w:t>
      </w:r>
      <w:r w:rsidRPr="00B95041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предоставление разрешений, аккредитация, иные формы оценки и экспертизы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);</w:t>
      </w:r>
    </w:p>
    <w:p w:rsidR="00B95041" w:rsidRPr="00B95041" w:rsidRDefault="00B95041" w:rsidP="00B95041">
      <w:pPr>
        <w:widowControl w:val="0"/>
        <w:numPr>
          <w:ilvl w:val="2"/>
          <w:numId w:val="3"/>
        </w:numPr>
        <w:tabs>
          <w:tab w:val="left" w:pos="186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администрация Вожегодского муниципального округа (далее - Администрация), наделенная полномочиями по осуществлению соответствующего вида муниципального контроля, предоставлению разрешений, а также аккредитации, </w:t>
      </w:r>
      <w:r w:rsidRPr="00B95041">
        <w:rPr>
          <w:rFonts w:ascii="Times New Roman" w:hAnsi="Times New Roman" w:cs="Times New Roman"/>
          <w:color w:val="000000"/>
          <w:sz w:val="28"/>
          <w:szCs w:val="28"/>
          <w:lang w:bidi="en-US"/>
        </w:rPr>
        <w:t>иных форм оценки и экспертизы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, осуществляющая оценку соблюдения обязательных требований.</w:t>
      </w:r>
    </w:p>
    <w:p w:rsidR="00B95041" w:rsidRPr="00B95041" w:rsidRDefault="00B95041" w:rsidP="00B95041">
      <w:pPr>
        <w:widowControl w:val="0"/>
        <w:tabs>
          <w:tab w:val="left" w:pos="18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2.2.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нормативных правовых актов, указанных в части 2 статьи 3 Федерального закона №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247-ФЗ.</w:t>
      </w:r>
    </w:p>
    <w:p w:rsidR="00B95041" w:rsidRPr="00B95041" w:rsidRDefault="00B95041" w:rsidP="00B95041">
      <w:pPr>
        <w:widowControl w:val="0"/>
        <w:tabs>
          <w:tab w:val="left" w:pos="18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color w:val="000000"/>
          <w:sz w:val="28"/>
          <w:szCs w:val="28"/>
        </w:rPr>
        <w:t>2.3.  В  отношении  проектов  муниципальных  нормативных  правовых  актов, устанавливающих  обязательные  требования,  в  соответствии  с  действующим законодательством  проводятся  правовая  экспертиза  и  оценка  регулирующего воздействия.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/>
          <w:sz w:val="28"/>
          <w:szCs w:val="28"/>
          <w:lang w:eastAsia="en-US" w:bidi="en-US"/>
        </w:rPr>
        <w:t>3. Порядок размещения и актуализации в информационно-телекоммуникационной сети «Интернет» перечней нормативных правовых актов Вожегодского муниципального округа, содержащих обязательные требования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 В целях обеспечения систематизации обязательных требований </w:t>
      </w:r>
      <w:r w:rsidRPr="00B95041">
        <w:rPr>
          <w:rFonts w:ascii="Times New Roman" w:hAnsi="Times New Roman" w:cs="Times New Roman"/>
          <w:spacing w:val="-11"/>
          <w:sz w:val="28"/>
          <w:szCs w:val="28"/>
          <w:lang w:eastAsia="en-US" w:bidi="en-US"/>
        </w:rPr>
        <w:t xml:space="preserve">и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информирования заинтересованных лиц Администрация формирует перечни МНПА, содержащих обязательные требования, оценка соблюдения которых осуществляется в рамках муниципального контроля, </w:t>
      </w:r>
      <w:r w:rsidRPr="00B95041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привлечения к административной ответственности, предоставления разрешений, аккредитации, иных форм оценки и экспертизы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(далее - Перечень).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3.2. Перечни формируются Администрацией по каждому виду муниципального контроля, предоставления разрешений, аккредитации, иных форм оценки и экспертизы отдельно.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3.3. Перечни формируются в отношении всех МНПА (их отдельных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положений), содержащих обязательные требования, оценка соблюдения которых осуществляется в рамках муниципального контроля, предоставления разрешений, а также аккредитации, </w:t>
      </w:r>
      <w:r w:rsidRPr="00B95041">
        <w:rPr>
          <w:rFonts w:ascii="Times New Roman" w:hAnsi="Times New Roman" w:cs="Times New Roman"/>
          <w:color w:val="000000"/>
          <w:sz w:val="28"/>
          <w:szCs w:val="28"/>
          <w:lang w:bidi="en-US"/>
        </w:rPr>
        <w:t>иных форм оценки и экспертизы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3.4. Перечни включают следующие сведения в отношении каждого МНПА (его отдельных положений), содержащего обязательные требования: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а) реквизиты МНПА, устанавливающего обязательные требования (вид, наименование, дата утверждения);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б) текст МНПА, устанавливающего обязательные требования, и ссылка на текст нормативного правового акта на официальном сайте администрации Вожегодского муниципального округа в информационно-телекоммуникационной сети «Интернет» (далее – официальный сайт администрации);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в) ссылки на структурные единицы МНПА, содержащие обязательные требования;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г) категории лиц, обязанных соблюдать установленные МНПА обязательные требования;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д) 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ж) наименование  Администрации, осуществляющей муниципальный контроль или разрешительную деятельность;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з) 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3.5. Перечни подлежат утверждению главой Вожегодского муниципального округа.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3.6. Перечни, подлежат размещению в 10-дневный срок со дня их утверждения или актуализации на официальном сайте администрации.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3.7. Перечни на официальном сайте администрации размещаются в табличном виде с возможностью их скачивания для неограниченного круга лиц в формате XLSX и (или) DOCX.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3.8. Актуализация перечней проводится Администрацией не позднее даты вступления в силу МНПА, содержащего обязательные требования, и (или) в соответствии с которым вносятся изменения в 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размещению в соответствии с пунктом 3.4. настоящего Порядка.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Порядок оценки применения обязательных</w:t>
      </w:r>
      <w:r w:rsidRPr="00B95041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требований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numPr>
          <w:ilvl w:val="1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требований.</w:t>
      </w:r>
    </w:p>
    <w:p w:rsidR="00B95041" w:rsidRPr="00B95041" w:rsidRDefault="00B95041" w:rsidP="00B95041">
      <w:pPr>
        <w:widowControl w:val="0"/>
        <w:numPr>
          <w:ilvl w:val="1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Оценка применения обязательных требований проводится Администрацией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ежегодно.</w:t>
      </w:r>
    </w:p>
    <w:p w:rsidR="00B95041" w:rsidRPr="00B95041" w:rsidRDefault="00B95041" w:rsidP="00B95041">
      <w:pPr>
        <w:widowControl w:val="0"/>
        <w:numPr>
          <w:ilvl w:val="1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Процедура оценки применения обязательных требований включает следующие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этапы:</w:t>
      </w:r>
    </w:p>
    <w:p w:rsidR="00B95041" w:rsidRPr="00B95041" w:rsidRDefault="00B95041" w:rsidP="00B95041">
      <w:pPr>
        <w:widowControl w:val="0"/>
        <w:numPr>
          <w:ilvl w:val="2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Формирование ежегодного плана проведения оценки применения обязательных требований, содержащихся в МНПА (далее -</w:t>
      </w:r>
      <w:r w:rsidRPr="00B95041">
        <w:rPr>
          <w:rFonts w:ascii="Times New Roman" w:hAnsi="Times New Roman" w:cs="Times New Roman"/>
          <w:spacing w:val="-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План);</w:t>
      </w:r>
    </w:p>
    <w:p w:rsidR="00B95041" w:rsidRPr="00B95041" w:rsidRDefault="00B95041" w:rsidP="00B95041">
      <w:pPr>
        <w:widowControl w:val="0"/>
        <w:numPr>
          <w:ilvl w:val="2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ab/>
        <w:t>на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ab/>
        <w:t>официальном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ab/>
        <w:t>сайте администрации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B95041">
        <w:rPr>
          <w:rFonts w:ascii="Times New Roman" w:hAnsi="Times New Roman" w:cs="Times New Roman"/>
          <w:spacing w:val="-16"/>
          <w:sz w:val="28"/>
          <w:szCs w:val="28"/>
          <w:lang w:eastAsia="en-US" w:bidi="en-US"/>
        </w:rPr>
        <w:t xml:space="preserve">в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информационно-телекоммуникационной сети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Интернет;</w:t>
      </w:r>
    </w:p>
    <w:p w:rsidR="00B95041" w:rsidRPr="00B95041" w:rsidRDefault="00B95041" w:rsidP="00B95041">
      <w:pPr>
        <w:widowControl w:val="0"/>
        <w:numPr>
          <w:ilvl w:val="2"/>
          <w:numId w:val="4"/>
        </w:numPr>
        <w:tabs>
          <w:tab w:val="left" w:pos="13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Утверждение единого Доклада главой Вожегодского муниципального округа.</w:t>
      </w:r>
    </w:p>
    <w:p w:rsidR="00B95041" w:rsidRPr="00B95041" w:rsidRDefault="00B95041" w:rsidP="00B95041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4.4. Структурные подразделения Администрации в пределах своей компетенции готовят информацию о МНПА, содержащих обязательные требования, применение которых подлежит оценке, и не позднее 1 сентября года, предшествующего году подготовки единого Доклада, направляют в отдел инвестиционного развития, сельского хозяйства и торговли Администрации для подготовки Плана.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План составляется отделом инвестиционного развития, сельского хозяйства и торговли Администрации и утверждается постановлением Администрации не позднее 1 декабря года, предшествующего году подготовки единого Доклада, и размещается в электронной форме на официальном сайте администрации в течение 5 рабочих дней с даты регистрации указанного постановления.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4.5. </w:t>
      </w:r>
      <w:hyperlink w:anchor="_bookmark5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План 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составляется по форме, установленной приложением 1 к настоящему Порядку.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4.6. Структурные подразделения Администрации 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их в отдел инвестиционного развития, сельского хозяйства и торговли Администрации для подготовки</w:t>
      </w:r>
      <w:r w:rsidRPr="00B95041">
        <w:rPr>
          <w:rFonts w:ascii="Times New Roman" w:hAnsi="Times New Roman" w:cs="Times New Roman"/>
          <w:spacing w:val="-9"/>
          <w:sz w:val="28"/>
          <w:szCs w:val="28"/>
          <w:lang w:eastAsia="en-US" w:bidi="en-US"/>
        </w:rPr>
        <w:t xml:space="preserve"> единого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Доклада.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4.7. Источниками информации для подготовки Докладов</w:t>
      </w:r>
      <w:r w:rsidRPr="00B95041">
        <w:rPr>
          <w:rFonts w:ascii="Times New Roman" w:hAnsi="Times New Roman" w:cs="Times New Roman"/>
          <w:spacing w:val="-9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являются: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4.7.1. Результаты мониторинга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правоприменения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МНПА, содержащих обязательные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4.7.2. Результаты анализа осуществления контрольной и разрешительной деятельности;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4.7.3. Результаты анализа административной и судебной практики по вопросам применения обязательных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4.7.4. Обращения, предложения и замечания субъектов предпринимательской и иной экономической деятельности, к которым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применяются обязательные требования, содержащиеся в МНПА, поступившие в том числе в рамках публичного обсуждения (далее - субъекты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регулирования);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4.7.5. Позиции структурных подразделений Администрации, в том числе полученные при разработке проекта МНПА на этапе антикоррупционной экспертизы, оценки регулирующего воздействия, правовой</w:t>
      </w:r>
      <w:r w:rsidRPr="00B95041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экспертизы.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4.8. В Доклады включается следующая</w:t>
      </w:r>
      <w:r w:rsidRPr="00B95041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информация: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4.8.1. Общая характеристика системы оцениваемых обязательных требований в соответствующей сфере регулирования;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4.8.2. Результаты оценки достижения целей введения обязательных требований для каждого, содержащегося в Докладах</w:t>
      </w:r>
      <w:r w:rsidRPr="00B95041">
        <w:rPr>
          <w:rFonts w:ascii="Times New Roman" w:hAnsi="Times New Roman" w:cs="Times New Roman"/>
          <w:spacing w:val="-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4.8.3. Выводы и предложения по итогам оценки достижения целей введения обязательных требований применительно к каждому рассматриваемому в рамках Докладов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Докладов, а также единого Доклада осуществляется с учетом формы Доклада о достижении целей установления обязательных требований, содержащихся в нормативном правовом акте, утвержденной Постановлением Правительства Вологодской области от 28 марта 2022 года № 367 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 Общая характеристика системы оцениваемых обязательных требований в соответствующей сфере регулирования должна включать следующие</w:t>
      </w:r>
      <w:r w:rsidRPr="00B95041">
        <w:rPr>
          <w:rFonts w:ascii="Times New Roman" w:hAnsi="Times New Roman" w:cs="Times New Roman"/>
          <w:spacing w:val="-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сведения: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4.9.1. Перечень</w:t>
      </w:r>
      <w:r w:rsidRPr="00B95041">
        <w:rPr>
          <w:rFonts w:ascii="Times New Roman" w:hAnsi="Times New Roman" w:cs="Times New Roman"/>
          <w:spacing w:val="4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</w:t>
      </w:r>
      <w:r w:rsidRPr="00B95041">
        <w:rPr>
          <w:rFonts w:ascii="Times New Roman" w:hAnsi="Times New Roman" w:cs="Times New Roman"/>
          <w:spacing w:val="4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B95041">
        <w:rPr>
          <w:rFonts w:ascii="Times New Roman" w:hAnsi="Times New Roman" w:cs="Times New Roman"/>
          <w:spacing w:val="4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содержащихся</w:t>
      </w:r>
      <w:r w:rsidRPr="00B95041">
        <w:rPr>
          <w:rFonts w:ascii="Times New Roman" w:hAnsi="Times New Roman" w:cs="Times New Roman"/>
          <w:spacing w:val="4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в</w:t>
      </w:r>
      <w:r w:rsidRPr="00B95041">
        <w:rPr>
          <w:rFonts w:ascii="Times New Roman" w:hAnsi="Times New Roman" w:cs="Times New Roman"/>
          <w:spacing w:val="4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них</w:t>
      </w:r>
      <w:r w:rsidRPr="00B95041">
        <w:rPr>
          <w:rFonts w:ascii="Times New Roman" w:hAnsi="Times New Roman" w:cs="Times New Roman"/>
          <w:spacing w:val="4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обязательных</w:t>
      </w:r>
      <w:r w:rsidRPr="00B95041">
        <w:rPr>
          <w:rFonts w:ascii="Times New Roman" w:hAnsi="Times New Roman" w:cs="Times New Roman"/>
          <w:spacing w:val="4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4.9.2. Период действия МНПА и их отдельных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положений;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</w:t>
      </w:r>
      <w:r w:rsidRPr="00B95041">
        <w:rPr>
          <w:rFonts w:ascii="Times New Roman" w:hAnsi="Times New Roman" w:cs="Times New Roman"/>
          <w:spacing w:val="-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4.9.4. Нормативно обоснованный перечень охраняемых законом ценностей, защищаемых в рамках соответствующей сферы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регулирования;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4.9.5. Цели введения обязательных требований в соответствующей сфере регулирования для каждого, содержащегося в Докладе МНПА</w:t>
      </w:r>
      <w:r w:rsidRPr="00B95041">
        <w:rPr>
          <w:rFonts w:ascii="Times New Roman" w:hAnsi="Times New Roman" w:cs="Times New Roman"/>
          <w:spacing w:val="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 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4.10.1. Соблюдение принципов установления и оценки применения обязательных требований, установленных Федеральным законом №</w:t>
      </w:r>
      <w:r w:rsidRPr="00B95041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247-ФЗ;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4.10.2. Достижение целей введения обязательных требований (снижение (устранение) риска причинения вреда (ущерба) охраняемым законом ценностям,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на устранение которого направлено установление обязательных</w:t>
      </w:r>
      <w:r w:rsidRPr="00B95041">
        <w:rPr>
          <w:rFonts w:ascii="Times New Roman" w:hAnsi="Times New Roman" w:cs="Times New Roman"/>
          <w:spacing w:val="-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требований);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4.10.3.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которых является предметом оценки;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4.10.4. Изменение бюджетных расходов и доходов от реализации предусмотренных МНПА функций, полномочий, обязанностей и прав органов местного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самоуправления;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4.10.5. Сведения об уровне соблюдения обязательных требований </w:t>
      </w:r>
      <w:r w:rsidRPr="00B95041">
        <w:rPr>
          <w:rFonts w:ascii="Times New Roman" w:hAnsi="Times New Roman" w:cs="Times New Roman"/>
          <w:spacing w:val="-13"/>
          <w:sz w:val="28"/>
          <w:szCs w:val="28"/>
          <w:lang w:eastAsia="en-US" w:bidi="en-US"/>
        </w:rPr>
        <w:t xml:space="preserve">в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</w:t>
      </w:r>
      <w:r w:rsidRPr="00B95041">
        <w:rPr>
          <w:rFonts w:ascii="Times New Roman" w:hAnsi="Times New Roman" w:cs="Times New Roman"/>
          <w:spacing w:val="-8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требований);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4.10.6. Количество и содержание обращений субъектов регулирования к Администрации, связанных с применением обязательных требований;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ответственности;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4.10.8. Иные сведения, которые позволяют оценить результаты применения обязательных требований и достижение целей их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установления.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4.11. Выводы и предложения по итогам оценки достижения целей</w:t>
      </w:r>
      <w:r w:rsidRPr="00B95041">
        <w:rPr>
          <w:rFonts w:ascii="Times New Roman" w:hAnsi="Times New Roman" w:cs="Times New Roman"/>
          <w:spacing w:val="2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введения обязательных требований должны содержать применительно к каждому рассматриваемому в рамках Докладов МНПА один из следующих выводов: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4.11.1. О целесообразности дальнейшего применения обязательных</w:t>
      </w:r>
      <w:r w:rsidRPr="00B95041">
        <w:rPr>
          <w:rFonts w:ascii="Times New Roman" w:hAnsi="Times New Roman" w:cs="Times New Roman"/>
          <w:spacing w:val="-2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требований;</w:t>
      </w:r>
      <w:bookmarkStart w:id="2" w:name="_bookmark0"/>
      <w:bookmarkEnd w:id="2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4.11.2. О целесообразности дальнейшего применения обязательных требований с внесением изменений в</w:t>
      </w:r>
      <w:r w:rsidRPr="00B95041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МНПА;</w:t>
      </w:r>
      <w:bookmarkStart w:id="3" w:name="_bookmark1"/>
      <w:bookmarkEnd w:id="3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4.11.3. О нецелесообразности дальнейшего применения обязательных требований и отмене (признании утратившим силу) МНПА, содержащего обязательные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требования.</w:t>
      </w:r>
      <w:bookmarkStart w:id="4" w:name="_bookmark2"/>
      <w:bookmarkEnd w:id="4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4.12. Вывод, предусмотренный </w:t>
      </w:r>
      <w:hyperlink w:anchor="_bookmark0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подпунктом 4.11.2 пункта 4.11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Порядка, формулируется при выявлении одного или нескольких из следующих случаев: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4.12.1. Невозможность исполнения обязательных требований, устанавливаемых в том числе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</w:t>
      </w:r>
      <w:r w:rsidRPr="00B95041">
        <w:rPr>
          <w:rFonts w:ascii="Times New Roman" w:hAnsi="Times New Roman" w:cs="Times New Roman"/>
          <w:spacing w:val="-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соблюдения;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4.12.2. Наличие в различных МНПА или в одном МНПА противоречащих друг другу обязательных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4.12.3.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требования;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4.12.4.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</w:t>
      </w:r>
      <w:r w:rsidRPr="00B95041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технологий;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4.12.5. Несоответствие системы обязательных требований или отдельных обязательных требований принципам Федерального закона № 247-ФЗ, вышестоящим МНПА и (или) целям и положениям муниципальных</w:t>
      </w:r>
      <w:r w:rsidRPr="00B95041">
        <w:rPr>
          <w:rFonts w:ascii="Times New Roman" w:hAnsi="Times New Roman" w:cs="Times New Roman"/>
          <w:spacing w:val="-1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программ.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4.13. Вывод, предусмотренный </w:t>
      </w:r>
      <w:hyperlink w:anchor="_bookmark1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подпунктом 4.11.3 пункта 4.11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Порядка, формулируется при выявлении нескольких случаев, предусмотренных</w:t>
      </w:r>
      <w:hyperlink w:anchor="_bookmark2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 пунктом 4.12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</w:t>
      </w:r>
      <w:r w:rsidRPr="00B95041">
        <w:rPr>
          <w:rFonts w:ascii="Times New Roman" w:hAnsi="Times New Roman" w:cs="Times New Roman"/>
          <w:spacing w:val="-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МНПА.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4.14. Отдел инвестиционного развития, сельского хозяйства и торговли Администрации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администрации с одновременным </w:t>
      </w:r>
      <w:hyperlink w:anchor="_bookmark6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уведомлением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</w:t>
      </w:r>
      <w:r w:rsidRPr="00B95041">
        <w:rPr>
          <w:rFonts w:ascii="Times New Roman" w:hAnsi="Times New Roman" w:cs="Times New Roman"/>
          <w:spacing w:val="23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заинтересованных физических и юридических лиц, по форме согласно приложению 2 к настоящему Порядку.</w:t>
      </w:r>
      <w:bookmarkStart w:id="5" w:name="_bookmark3"/>
      <w:bookmarkEnd w:id="5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4.15. Срок публичного обсуждения единого Доклада составляет не менее 20 рабочих дней со дня его размещения на официальном сайте администрации.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Предложения (замечания) граждане, организации могут направить по электронному адресу, указанному на официальном сайте администрации.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4.16. Отдел инвестиционного развития, сельского хозяйства и торговли Администрации рассматривает</w:t>
      </w:r>
      <w:r w:rsidRPr="00B95041">
        <w:rPr>
          <w:rFonts w:ascii="Times New Roman" w:hAnsi="Times New Roman" w:cs="Times New Roman"/>
          <w:spacing w:val="3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все</w:t>
      </w:r>
      <w:r w:rsidRPr="00B95041">
        <w:rPr>
          <w:rFonts w:ascii="Times New Roman" w:hAnsi="Times New Roman" w:cs="Times New Roman"/>
          <w:spacing w:val="2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предложения, поступившие</w:t>
      </w:r>
      <w:r w:rsidRPr="00B95041">
        <w:rPr>
          <w:rFonts w:ascii="Times New Roman" w:hAnsi="Times New Roman" w:cs="Times New Roman"/>
          <w:spacing w:val="1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через официальный сайт в установленный срок в связи с проведением публичного обсуждения единого Доклада, составляет </w:t>
      </w:r>
      <w:hyperlink w:anchor="_bookmark7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свод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предложений по единому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отклонения. Свод предложений подписывается главой Вожегодского муниципального округа и приобщается к единому Докладу. </w:t>
      </w:r>
      <w:bookmarkStart w:id="6" w:name="_bookmark4"/>
      <w:bookmarkEnd w:id="6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случае согласия с поступившими предложениями (замечаниями) отдел инвестиционного развития, сельского хозяйства и торговли Администрации в течение 20 рабочих дней со дня истечения срока публичного обсуждения единого Доклада, указанного в </w:t>
      </w:r>
      <w:hyperlink w:anchor="_bookmark3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4.15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Порядка, осуществляет доработку единого Доклада с отражением поступивших предложений (замечаний).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случае несогласия с поступившими предложениями (замечаниями) отдел инвестиционного развития, сельского хозяйства и торговли Администрации в пределах срока, указанного в </w:t>
      </w:r>
      <w:hyperlink w:anchor="_bookmark4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абзаце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hyperlink w:anchor="_bookmark4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втором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пункта, готовит мотивированные пояснения и отражает их в едином Докладе.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4.17. Отдел инвестиционного развития, сельского хозяйства и торговли Администрации в течение 5 рабочих дней со дня истечения срока, указанного в </w:t>
      </w:r>
      <w:hyperlink w:anchor="_bookmark4" w:history="1">
        <w:r w:rsidRPr="00B95041">
          <w:rPr>
            <w:rFonts w:ascii="Times New Roman" w:hAnsi="Times New Roman" w:cs="Times New Roman"/>
            <w:sz w:val="28"/>
            <w:szCs w:val="28"/>
            <w:lang w:eastAsia="en-US" w:bidi="en-US"/>
          </w:rPr>
          <w:t>абзаце втором пункта 4.16</w:t>
        </w:r>
      </w:hyperlink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Порядка, направляет доработанный единый Доклад на утверждение главе Вожегодского муниципального округа.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4.18. Глава Вожегодского муниципального округа в течение 10 рабочих дней со дня поступления единого Доклада утверждает</w:t>
      </w:r>
      <w:r w:rsidRPr="00B95041">
        <w:rPr>
          <w:rFonts w:ascii="Times New Roman" w:hAnsi="Times New Roman" w:cs="Times New Roman"/>
          <w:spacing w:val="-6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его.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4.19. Единый Доклад в течение 10 рабочих дней со дня утверждения, но не позднее 31 декабря текущего года, отдел инвестиционного развития, сельского хозяйства и торговли Администрации размещает на официальном сайте администрации.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br w:type="page"/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Приложение</w:t>
      </w:r>
      <w:r w:rsidRPr="00B95041">
        <w:rPr>
          <w:rFonts w:ascii="Times New Roman" w:hAnsi="Times New Roman" w:cs="Times New Roman"/>
          <w:spacing w:val="-1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к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Порядку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7" w:name="_bookmark5"/>
      <w:bookmarkEnd w:id="7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ЕЖЕГОДНЫЙ ПЛАН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проведения оценки применения обязательных требований, содержащихся в муниципальных нормативных правовых актах Вожегодского муниципального округа,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на</w:t>
      </w:r>
      <w:proofErr w:type="gramEnd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_____________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год</w:t>
      </w:r>
      <w:proofErr w:type="spellEnd"/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7870"/>
      </w:tblGrid>
      <w:tr w:rsidR="00B95041" w:rsidRPr="00B95041" w:rsidTr="00796F32">
        <w:trPr>
          <w:trHeight w:val="847"/>
        </w:trPr>
        <w:tc>
          <w:tcPr>
            <w:tcW w:w="113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№</w:t>
            </w: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п</w:t>
            </w: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/п</w:t>
            </w:r>
          </w:p>
        </w:tc>
        <w:tc>
          <w:tcPr>
            <w:tcW w:w="7870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B95041" w:rsidRPr="00B95041" w:rsidTr="00796F32">
        <w:trPr>
          <w:trHeight w:val="525"/>
        </w:trPr>
        <w:tc>
          <w:tcPr>
            <w:tcW w:w="113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7870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95041" w:rsidRPr="00B95041" w:rsidTr="00796F32">
        <w:trPr>
          <w:trHeight w:val="525"/>
        </w:trPr>
        <w:tc>
          <w:tcPr>
            <w:tcW w:w="113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7870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95041" w:rsidRPr="00B95041" w:rsidTr="00796F32">
        <w:trPr>
          <w:trHeight w:val="525"/>
        </w:trPr>
        <w:tc>
          <w:tcPr>
            <w:tcW w:w="113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7870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  <w:sectPr w:rsidR="00B95041" w:rsidRPr="00B95041" w:rsidSect="008044A2">
          <w:pgSz w:w="11910" w:h="16840"/>
          <w:pgMar w:top="1134" w:right="567" w:bottom="1134" w:left="1418" w:header="720" w:footer="720" w:gutter="0"/>
          <w:cols w:space="720"/>
        </w:sect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Приложение</w:t>
      </w:r>
      <w:r w:rsidRPr="00B95041">
        <w:rPr>
          <w:rFonts w:ascii="Times New Roman" w:hAnsi="Times New Roman" w:cs="Times New Roman"/>
          <w:spacing w:val="-1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к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Порядку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8" w:name="_bookmark6"/>
      <w:bookmarkEnd w:id="8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УВЕДОМЛЕНИЕ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o</w:t>
      </w:r>
      <w:proofErr w:type="gramEnd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Вожегодского муниципального округа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Настоящим Администрация Вожегодского муниципального округа в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лице</w:t>
      </w:r>
    </w:p>
    <w:p w:rsidR="00B95041" w:rsidRPr="00B95041" w:rsidRDefault="00B95041" w:rsidP="00B95041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38" style="position:absolute;left:0;text-align:left;margin-left:74.9pt;margin-top:5.25pt;width:488.6pt;height:3.55pt;z-index:-251650048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Вожегодского муниципального округа (далее – единый Доклад), а также о приеме предложений от участников публичного обсуждения.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97496A" w:rsidP="00B95041">
      <w:pPr>
        <w:widowControl w:val="0"/>
        <w:tabs>
          <w:tab w:val="left" w:pos="3001"/>
          <w:tab w:val="left" w:pos="590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39" style="position:absolute;left:0;text-align:left;margin-left:244.45pt;margin-top:41.95pt;width:95.95pt;height:.1pt;z-index:-251649024;mso-wrap-distance-left:0;mso-wrap-distance-right:0;mso-position-horizontal-relative:page" coordorigin="4889,839" coordsize="1919,0" path="m4889,839r1919,e" filled="f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0" style="position:absolute;left:0;text-align:left;margin-left:365.9pt;margin-top:41.95pt;width:138.9pt;height:.1pt;z-index:-251648000;mso-wrap-distance-left:0;mso-wrap-distance-right:0;mso-position-horizontal-relative:page" coordorigin="7318,839" coordsize="2778,0" path="m7318,839r2778,e" filled="f" strokeweight=".5pt">
            <v:path arrowok="t"/>
            <w10:wrap type="topAndBottom" anchorx="page"/>
          </v:shape>
        </w:pic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Сроки приема </w:t>
      </w:r>
      <w:proofErr w:type="gramStart"/>
      <w:r w:rsidR="00B95041" w:rsidRPr="00B95041">
        <w:rPr>
          <w:rFonts w:ascii="Times New Roman" w:hAnsi="Times New Roman" w:cs="Times New Roman"/>
          <w:spacing w:val="-9"/>
          <w:sz w:val="28"/>
          <w:szCs w:val="28"/>
          <w:lang w:eastAsia="en-US" w:bidi="en-US"/>
        </w:rPr>
        <w:t xml:space="preserve">по </w: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предложений</w:t>
      </w:r>
      <w:proofErr w:type="gramEnd"/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B95041"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Предложения принимаются по адресу электронной почты: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1" style="position:absolute;left:0;text-align:left;margin-left:53.55pt;margin-top:8.65pt;width:451.25pt;height:.1pt;z-index:-251646976;mso-wrap-distance-left:0;mso-wrap-distance-right:0;mso-position-horizontal-relative:page" coordorigin="1071,173" coordsize="9025,0" path="m1071,173r9025,e" filled="f" strokeweight=".5pt">
            <v:path arrowok="t"/>
            <w10:wrap type="topAndBottom" anchorx="page"/>
          </v:shape>
        </w:pic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Контактное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лицо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:</w:t>
      </w:r>
    </w:p>
    <w:p w:rsidR="00B95041" w:rsidRP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group id="_x0000_s1030" style="width:345.7pt;height:.5pt;mso-position-horizontal-relative:char;mso-position-vertical-relative:line" coordsize="6914,10">
            <v:line id="_x0000_s1031" style="position:absolute" from="0,5" to="6914,5" strokeweight=".5pt"/>
            <w10:anchorlock/>
          </v:group>
        </w:pic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Уведомление о проведении публичного обсуждения, единый Доклад, а также иные материалы размещены на официальном сайте администрации Вожегодского муниципального округа в информационно-телекоммуникационной сети Интернет: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2" style="position:absolute;left:0;text-align:left;margin-left:53.55pt;margin-top:8.6pt;width:451.25pt;height:.1pt;z-index:-251645952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(электронный адрес страницы раздела в составе официального сайта)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Дата составления</w:t>
      </w:r>
      <w:r w:rsidRPr="00B95041">
        <w:rPr>
          <w:rFonts w:ascii="Times New Roman" w:hAnsi="Times New Roman" w:cs="Times New Roman"/>
          <w:spacing w:val="-5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уведомления:</w:t>
      </w:r>
      <w:r w:rsidRPr="00B95041">
        <w:rPr>
          <w:rFonts w:ascii="Times New Roman" w:hAnsi="Times New Roman" w:cs="Times New Roman"/>
          <w:spacing w:val="-2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«___</w:t>
      </w:r>
      <w:proofErr w:type="gramStart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_»_</w:t>
      </w:r>
      <w:proofErr w:type="gramEnd"/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____________ __________ г.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  <w:sectPr w:rsidR="00B95041" w:rsidRPr="00B95041" w:rsidSect="008044A2">
          <w:pgSz w:w="11910" w:h="16840"/>
          <w:pgMar w:top="1134" w:right="567" w:bottom="1134" w:left="1418" w:header="720" w:footer="720" w:gutter="0"/>
          <w:cols w:space="720"/>
        </w:sect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Приложение</w:t>
      </w:r>
      <w:r w:rsidRPr="00B95041">
        <w:rPr>
          <w:rFonts w:ascii="Times New Roman" w:hAnsi="Times New Roman" w:cs="Times New Roman"/>
          <w:spacing w:val="-10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к</w:t>
      </w:r>
      <w:r w:rsidRPr="00B9504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Порядку</w:t>
      </w:r>
      <w:r w:rsidRPr="00B95041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отделом инвестиционного развития, сельского хозяйства и торговли Администрации:</w:t>
      </w:r>
    </w:p>
    <w:p w:rsidR="00B95041" w:rsidRPr="00B95041" w:rsidRDefault="0097496A" w:rsidP="00B95041">
      <w:pPr>
        <w:widowControl w:val="0"/>
        <w:tabs>
          <w:tab w:val="left" w:pos="417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3" style="position:absolute;left:0;text-align:left;margin-left:73pt;margin-top:31.6pt;width:180.65pt;height:.1pt;z-index:-251644928;mso-wrap-distance-left:0;mso-wrap-distance-right:0;mso-position-horizontal-relative:page" coordorigin="1460,632" coordsize="3613,0" path="m1460,632r3613,e" filled="f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4" style="position:absolute;left:0;text-align:left;margin-left:291.1pt;margin-top:31.6pt;width:213.7pt;height:.1pt;z-index:-251643904;mso-wrap-distance-left:0;mso-wrap-distance-right:0;mso-position-horizontal-relative:page" coordorigin="5822,632" coordsize="4274,0" path="m5822,632r4274,e" filled="f" strokeweight=".5pt">
            <v:path arrowok="t"/>
            <w10:wrap type="topAndBottom" anchorx="page"/>
          </v:shape>
        </w:pict>
      </w:r>
      <w:proofErr w:type="gram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с</w:t>
      </w:r>
      <w:proofErr w:type="gram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</w:t>
      </w:r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по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51"/>
        <w:gridCol w:w="2589"/>
        <w:gridCol w:w="3288"/>
      </w:tblGrid>
      <w:tr w:rsidR="00B95041" w:rsidRPr="00B95041" w:rsidTr="00B95041">
        <w:trPr>
          <w:trHeight w:val="1866"/>
        </w:trPr>
        <w:tc>
          <w:tcPr>
            <w:tcW w:w="567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N</w:t>
            </w:r>
          </w:p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П</w:t>
            </w: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№ п/п</w:t>
            </w:r>
          </w:p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58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288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B95041" w:rsidRPr="00B95041" w:rsidTr="00796F32">
        <w:trPr>
          <w:trHeight w:val="525"/>
        </w:trPr>
        <w:tc>
          <w:tcPr>
            <w:tcW w:w="567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B95041" w:rsidRPr="00B95041" w:rsidTr="00796F32">
        <w:trPr>
          <w:trHeight w:val="525"/>
        </w:trPr>
        <w:tc>
          <w:tcPr>
            <w:tcW w:w="567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8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95041" w:rsidRPr="00B95041" w:rsidTr="00796F32">
        <w:trPr>
          <w:trHeight w:val="525"/>
        </w:trPr>
        <w:tc>
          <w:tcPr>
            <w:tcW w:w="567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95041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8" w:type="dxa"/>
            <w:shd w:val="clear" w:color="auto" w:fill="auto"/>
          </w:tcPr>
          <w:p w:rsidR="00B95041" w:rsidRPr="00B95041" w:rsidRDefault="00B95041" w:rsidP="00B9504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5" style="position:absolute;left:0;text-align:left;margin-left:440.3pt;margin-top:42pt;width:65.2pt;height:.1pt;z-index:-251642880;mso-wrap-distance-left:0;mso-wrap-distance-right:0;mso-position-horizontal-relative:page" coordorigin="8806,840" coordsize="1304,0" path="m8806,840r1304,e" filled="f" strokeweight=".5pt">
            <v:path arrowok="t"/>
            <w10:wrap type="topAndBottom" anchorx="page"/>
          </v:shape>
        </w:pict>
      </w:r>
      <w:r w:rsidR="00B95041"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Общее количество участников публичного обсуждения по единому Докладу: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Общее количество поступивших предложений по единому Докладу: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</w:t>
      </w:r>
      <w:r w:rsidR="0097496A">
        <w:rPr>
          <w:rFonts w:ascii="Times New Roman" w:hAnsi="Times New Roman" w:cs="Times New Roman"/>
          <w:sz w:val="28"/>
          <w:szCs w:val="28"/>
          <w:lang w:val="en-US" w:eastAsia="en-US" w:bidi="en-US"/>
        </w:rPr>
      </w:r>
      <w:r w:rsidR="0097496A"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group id="_x0000_s1028" style="width:116.95pt;height:.5pt;mso-position-horizontal-relative:char;mso-position-vertical-relative:line" coordsize="2339,10">
            <v:line id="_x0000_s1029" style="position:absolute" from="0,5" to="2339,5" strokeweight=".5pt"/>
            <w10:anchorlock/>
          </v:group>
        </w:pic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proofErr w:type="spellStart"/>
      <w:proofErr w:type="gram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из</w:t>
      </w:r>
      <w:proofErr w:type="spellEnd"/>
      <w:proofErr w:type="gram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них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97496A" w:rsidP="00B95041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6" style="position:absolute;left:0;text-align:left;margin-left:271.8pt;margin-top:40.75pt;width:233.7pt;height:.1pt;z-index:-251641856;mso-wrap-distance-left:0;mso-wrap-distance-right:0;mso-position-horizontal-relative:page" coordorigin="5436,815" coordsize="4674,0" path="m5436,815r4674,e" filled="f" strokeweight=".5pt">
            <v:path arrowok="t"/>
            <w10:wrap type="topAndBottom" anchorx="page"/>
          </v:shape>
        </w:pict>
      </w:r>
      <w:proofErr w:type="spell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количество</w:t>
      </w:r>
      <w:proofErr w:type="spell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="00B95041" w:rsidRPr="00B95041">
        <w:rPr>
          <w:rFonts w:ascii="Times New Roman" w:hAnsi="Times New Roman" w:cs="Times New Roman"/>
          <w:spacing w:val="-3"/>
          <w:sz w:val="28"/>
          <w:szCs w:val="28"/>
          <w:lang w:val="en-US" w:eastAsia="en-US" w:bidi="en-US"/>
        </w:rPr>
        <w:t>учтенных</w:t>
      </w:r>
      <w:proofErr w:type="spellEnd"/>
      <w:r w:rsidR="00B95041" w:rsidRPr="00B95041">
        <w:rPr>
          <w:rFonts w:ascii="Times New Roman" w:hAnsi="Times New Roman" w:cs="Times New Roman"/>
          <w:spacing w:val="-3"/>
          <w:sz w:val="28"/>
          <w:szCs w:val="28"/>
          <w:lang w:val="en-US" w:eastAsia="en-US" w:bidi="en-US"/>
        </w:rPr>
        <w:t xml:space="preserve"> </w:t>
      </w:r>
      <w:proofErr w:type="spell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предложений</w:t>
      </w:r>
      <w:proofErr w:type="spell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:</w:t>
      </w:r>
    </w:p>
    <w:p w:rsidR="00B95041" w:rsidRPr="00B95041" w:rsidRDefault="00B95041" w:rsidP="00B95041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количество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предложений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,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учтенных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частично</w:t>
      </w:r>
      <w:proofErr w:type="spellEnd"/>
      <w:r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:</w:t>
      </w:r>
    </w:p>
    <w:p w:rsidR="00B95041" w:rsidRPr="00B95041" w:rsidRDefault="0097496A" w:rsidP="00B95041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7" style="position:absolute;left:0;text-align:left;margin-left:297.8pt;margin-top:41.65pt;width:207.7pt;height:.1pt;z-index:-251640832;mso-wrap-distance-left:0;mso-wrap-distance-right:0;mso-position-horizontal-relative:page" coordorigin="5956,833" coordsize="4154,0" path="m5956,833r4154,e" filled="f" strokeweight=".5pt">
            <v:path arrowok="t"/>
            <w10:wrap type="topAndBottom" anchorx="page"/>
          </v:shape>
        </w:pict>
      </w:r>
      <w:proofErr w:type="spell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количество</w:t>
      </w:r>
      <w:proofErr w:type="spell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отклоненных</w:t>
      </w:r>
      <w:proofErr w:type="spell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предложений</w:t>
      </w:r>
      <w:proofErr w:type="spellEnd"/>
      <w:r w:rsidR="00B95041" w:rsidRPr="00B95041">
        <w:rPr>
          <w:rFonts w:ascii="Times New Roman" w:hAnsi="Times New Roman" w:cs="Times New Roman"/>
          <w:sz w:val="28"/>
          <w:szCs w:val="28"/>
          <w:lang w:val="en-US" w:eastAsia="en-US" w:bidi="en-US"/>
        </w:rPr>
        <w:t>: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p w:rsidR="00B95041" w:rsidRPr="00B95041" w:rsidRDefault="00B95041" w:rsidP="00B95041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Дата составления свода предложений по</w:t>
      </w:r>
      <w:r w:rsidRPr="00B95041">
        <w:rPr>
          <w:rFonts w:ascii="Times New Roman" w:hAnsi="Times New Roman" w:cs="Times New Roman"/>
          <w:spacing w:val="-16"/>
          <w:sz w:val="28"/>
          <w:szCs w:val="28"/>
          <w:lang w:eastAsia="en-US" w:bidi="en-US"/>
        </w:rPr>
        <w:t xml:space="preserve"> единому </w:t>
      </w: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Докладу:</w:t>
      </w:r>
    </w:p>
    <w:p w:rsidR="00B95041" w:rsidRPr="00B95041" w:rsidRDefault="00B95041" w:rsidP="00B95041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5041">
        <w:rPr>
          <w:rFonts w:ascii="Times New Roman" w:hAnsi="Times New Roman" w:cs="Times New Roman"/>
          <w:sz w:val="28"/>
          <w:szCs w:val="28"/>
          <w:lang w:eastAsia="en-US" w:bidi="en-US"/>
        </w:rPr>
        <w:t>«____» _______________ ________ г.</w: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5041" w:rsidRPr="00B95041" w:rsidRDefault="0097496A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8" style="position:absolute;left:0;text-align:left;margin-left:53.55pt;margin-top:11.95pt;width:218.25pt;height:.1pt;z-index:-251639808;mso-wrap-distance-left:0;mso-wrap-distance-right:0;mso-position-horizontal-relative:page" coordorigin="1071,239" coordsize="4365,0" path="m1071,239r4365,e" filled="f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49" style="position:absolute;left:0;text-align:left;margin-left:288.8pt;margin-top:11.95pt;width:66pt;height:.1pt;z-index:-251638784;mso-wrap-distance-left:0;mso-wrap-distance-right:0;mso-position-horizontal-relative:page" coordorigin="5776,239" coordsize="1320,0" path="m5776,239r1320,e" filled="f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shape id="_x0000_s1050" style="position:absolute;left:0;text-align:left;margin-left:372.8pt;margin-top:11.95pt;width:132.7pt;height:.1pt;z-index:-251637760;mso-wrap-distance-left:0;mso-wrap-distance-right:0;mso-position-horizontal-relative:page" coordorigin="7456,239" coordsize="2654,0" path="m7456,239r2654,e" filled="f" strokeweight=".5pt">
            <v:path arrowok="t"/>
            <w10:wrap type="topAndBottom" anchorx="page"/>
          </v:shape>
        </w:pict>
      </w: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en-US" w:bidi="en-US"/>
        </w:rPr>
        <w:sectPr w:rsidR="00B95041" w:rsidRPr="00B95041" w:rsidSect="008044A2">
          <w:pgSz w:w="11910" w:h="16840"/>
          <w:pgMar w:top="1134" w:right="567" w:bottom="1134" w:left="1418" w:header="720" w:footer="720" w:gutter="0"/>
          <w:cols w:space="720"/>
        </w:sectPr>
      </w:pPr>
    </w:p>
    <w:p w:rsidR="00B95041" w:rsidRPr="00B95041" w:rsidRDefault="00B95041" w:rsidP="00B9504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95041">
        <w:rPr>
          <w:rFonts w:ascii="Times New Roman" w:hAnsi="Times New Roman" w:cs="Times New Roman"/>
          <w:sz w:val="24"/>
          <w:szCs w:val="24"/>
          <w:lang w:eastAsia="en-US" w:bidi="en-US"/>
        </w:rPr>
        <w:t>(должность)</w:t>
      </w:r>
    </w:p>
    <w:p w:rsidR="00B95041" w:rsidRPr="00B95041" w:rsidRDefault="00B95041" w:rsidP="00B95041">
      <w:pPr>
        <w:widowControl w:val="0"/>
        <w:tabs>
          <w:tab w:val="left" w:pos="292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 w:bidi="en-US"/>
        </w:rPr>
        <w:sectPr w:rsidR="00B95041" w:rsidRPr="00B95041" w:rsidSect="008044A2">
          <w:type w:val="continuous"/>
          <w:pgSz w:w="11910" w:h="16840"/>
          <w:pgMar w:top="1134" w:right="567" w:bottom="1134" w:left="1418" w:header="720" w:footer="720" w:gutter="0"/>
          <w:cols w:num="2" w:space="720" w:equalWidth="0">
            <w:col w:w="3499" w:space="263"/>
            <w:col w:w="6163"/>
          </w:cols>
        </w:sectPr>
      </w:pPr>
      <w:r w:rsidRPr="00B95041">
        <w:rPr>
          <w:rFonts w:ascii="Times New Roman" w:hAnsi="Times New Roman" w:cs="Times New Roman"/>
          <w:sz w:val="24"/>
          <w:szCs w:val="24"/>
          <w:lang w:eastAsia="en-US" w:bidi="en-US"/>
        </w:rPr>
        <w:br w:type="column"/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(подпись)                 (инициалы, фамилии)</w:t>
      </w:r>
    </w:p>
    <w:p w:rsidR="00B95041" w:rsidRPr="00B95041" w:rsidRDefault="00B95041" w:rsidP="00B950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B4E" w:rsidRPr="00B95041" w:rsidRDefault="00B50B4E" w:rsidP="00B95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B4E" w:rsidRPr="00B95041" w:rsidSect="00FD462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2" w15:restartNumberingAfterBreak="0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3" w15:restartNumberingAfterBreak="0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041"/>
    <w:rsid w:val="004B14E3"/>
    <w:rsid w:val="0097496A"/>
    <w:rsid w:val="00B50B4E"/>
    <w:rsid w:val="00B95041"/>
    <w:rsid w:val="00E26096"/>
    <w:rsid w:val="00E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559F424"/>
  <w15:docId w15:val="{AF2F2592-6685-4B17-AE6A-072B0AC2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4E"/>
  </w:style>
  <w:style w:type="paragraph" w:styleId="1">
    <w:name w:val="heading 1"/>
    <w:basedOn w:val="a"/>
    <w:next w:val="a"/>
    <w:link w:val="10"/>
    <w:qFormat/>
    <w:rsid w:val="00B95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9504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4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9504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B9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504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2023-09-06T14:21:00Z</cp:lastPrinted>
  <dcterms:created xsi:type="dcterms:W3CDTF">2023-08-31T11:44:00Z</dcterms:created>
  <dcterms:modified xsi:type="dcterms:W3CDTF">2023-09-06T14:22:00Z</dcterms:modified>
</cp:coreProperties>
</file>