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9" w:rsidRDefault="00E76559" w:rsidP="00B12C74"/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r>
        <w:t>П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310826" w:rsidP="00C517FC">
      <w:pPr>
        <w:jc w:val="both"/>
        <w:rPr>
          <w:sz w:val="28"/>
        </w:rPr>
      </w:pPr>
      <w:r>
        <w:rPr>
          <w:noProof/>
        </w:rPr>
        <w:pict>
          <v:rect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2B432F" w:rsidRPr="00C27B76" w:rsidRDefault="00A839E9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29.11.2024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2B432F" w:rsidRPr="00B061AA" w:rsidRDefault="00A839E9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1248</w:t>
                  </w:r>
                </w:p>
              </w:txbxContent>
            </v:textbox>
          </v:rect>
        </w:pic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310826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</w:rPr>
              <w:pict>
                <v:line id="Прямая соединительная линия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310826" w:rsidP="00C81400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Прямая соединительная линия 3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4" o:spid="_x0000_s1028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="002B432F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625240">
        <w:rPr>
          <w:sz w:val="28"/>
          <w:szCs w:val="28"/>
        </w:rPr>
        <w:t>округа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>Внести в постановление Вожегодского муниципального района от 28 декабря 2022 года №814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>«Поддержка и развитие малого и среднего предпринимательства в Вожегодском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(далее-Программа):</w:t>
      </w:r>
    </w:p>
    <w:p w:rsidR="00625240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869E4">
        <w:rPr>
          <w:sz w:val="28"/>
          <w:szCs w:val="28"/>
        </w:rPr>
        <w:t>позицию «Объемы бюджетных обязательств Программы» паспорта Программы изложить в новой редакции:</w:t>
      </w:r>
    </w:p>
    <w:p w:rsidR="00B31172" w:rsidRPr="00C869E4" w:rsidRDefault="00B31172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625240" w:rsidRPr="008D43BE" w:rsidTr="006E2A74">
        <w:trPr>
          <w:trHeight w:val="6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8D43BE" w:rsidRDefault="00625240" w:rsidP="002B0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Объемы бюджетных обязательств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="00F413CD">
              <w:rPr>
                <w:sz w:val="28"/>
                <w:szCs w:val="28"/>
              </w:rPr>
              <w:t>10244,7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2023 год – </w:t>
            </w:r>
            <w:r w:rsidR="00A45748" w:rsidRPr="00655A75">
              <w:rPr>
                <w:sz w:val="28"/>
                <w:szCs w:val="28"/>
              </w:rPr>
              <w:t>552</w:t>
            </w:r>
            <w:r w:rsidRPr="00655A75">
              <w:rPr>
                <w:sz w:val="28"/>
                <w:szCs w:val="28"/>
              </w:rPr>
              <w:t>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 w:rsidR="007F4278">
              <w:rPr>
                <w:sz w:val="28"/>
                <w:szCs w:val="28"/>
              </w:rPr>
              <w:t>4</w:t>
            </w:r>
            <w:r w:rsidR="00F413CD">
              <w:rPr>
                <w:sz w:val="28"/>
                <w:szCs w:val="28"/>
              </w:rPr>
              <w:t>653,0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EC1B9A" w:rsidP="002B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="00625240"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2026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  <w:p w:rsidR="00625240" w:rsidRPr="008D43BE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lastRenderedPageBreak/>
              <w:t xml:space="preserve">2027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</w:tc>
      </w:tr>
    </w:tbl>
    <w:p w:rsidR="00625240" w:rsidRDefault="00B31172" w:rsidP="00B31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625240" w:rsidRPr="00C869E4" w:rsidRDefault="00625240" w:rsidP="005F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C869E4">
        <w:rPr>
          <w:sz w:val="28"/>
          <w:szCs w:val="28"/>
        </w:rPr>
        <w:t>. приложени</w:t>
      </w:r>
      <w:r w:rsidR="00415AB0">
        <w:rPr>
          <w:sz w:val="28"/>
          <w:szCs w:val="28"/>
        </w:rPr>
        <w:t>е</w:t>
      </w:r>
      <w:r w:rsidRPr="00C869E4">
        <w:rPr>
          <w:sz w:val="28"/>
          <w:szCs w:val="28"/>
        </w:rPr>
        <w:t xml:space="preserve"> 1 к Программе изложить в новой редакции согласно приложени</w:t>
      </w:r>
      <w:r w:rsidR="00415AB0">
        <w:rPr>
          <w:sz w:val="28"/>
          <w:szCs w:val="28"/>
        </w:rPr>
        <w:t>ю</w:t>
      </w:r>
      <w:r w:rsidRPr="00C869E4">
        <w:rPr>
          <w:sz w:val="28"/>
          <w:szCs w:val="28"/>
        </w:rPr>
        <w:t xml:space="preserve"> 1 к настоящему постановлению.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4783">
        <w:rPr>
          <w:sz w:val="28"/>
          <w:szCs w:val="28"/>
        </w:rPr>
        <w:t xml:space="preserve">Контроль за выполнением настоящего постановления </w:t>
      </w:r>
      <w:r w:rsidR="0055541C">
        <w:rPr>
          <w:sz w:val="28"/>
          <w:szCs w:val="28"/>
        </w:rPr>
        <w:t>оставляю за собой.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41C" w:rsidRDefault="0055541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5F63EC" w:rsidRPr="00724783" w:rsidRDefault="0055541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63EC" w:rsidRPr="0072478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63EC" w:rsidRPr="00724783">
        <w:rPr>
          <w:sz w:val="28"/>
          <w:szCs w:val="28"/>
        </w:rPr>
        <w:t xml:space="preserve"> Вожегодского </w:t>
      </w:r>
    </w:p>
    <w:p w:rsidR="002B432F" w:rsidRDefault="005F63EC" w:rsidP="0055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муниципального округа                                                           </w:t>
      </w:r>
      <w:r w:rsidR="00CA20A1">
        <w:rPr>
          <w:sz w:val="28"/>
          <w:szCs w:val="28"/>
        </w:rPr>
        <w:t xml:space="preserve">           </w:t>
      </w:r>
      <w:r w:rsidR="0055541C">
        <w:rPr>
          <w:sz w:val="28"/>
          <w:szCs w:val="28"/>
        </w:rPr>
        <w:t>Е.В. Первов</w:t>
      </w: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bookmarkStart w:id="1" w:name="Par27"/>
      <w:bookmarkEnd w:id="1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F413CD">
          <w:pgSz w:w="11906" w:h="16838" w:code="9"/>
          <w:pgMar w:top="567" w:right="1259" w:bottom="816" w:left="1418" w:header="709" w:footer="709" w:gutter="0"/>
          <w:cols w:space="708"/>
          <w:docGrid w:linePitch="360"/>
        </w:sectPr>
      </w:pPr>
      <w:bookmarkStart w:id="2" w:name="Par105"/>
      <w:bookmarkEnd w:id="2"/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lastRenderedPageBreak/>
        <w:t>Приложение 1</w:t>
      </w:r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 xml:space="preserve">к постановлению администрации Вожегодского муниципального округа </w:t>
      </w:r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>от</w:t>
      </w:r>
      <w:r w:rsidR="00A839E9">
        <w:t xml:space="preserve"> 29.11.2024</w:t>
      </w:r>
      <w:r w:rsidRPr="0082599B">
        <w:t xml:space="preserve"> №</w:t>
      </w:r>
      <w:r w:rsidR="00A839E9">
        <w:t xml:space="preserve"> 1248</w:t>
      </w:r>
      <w:bookmarkStart w:id="3" w:name="_GoBack"/>
      <w:bookmarkEnd w:id="3"/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</w:p>
    <w:p w:rsidR="00C520E3" w:rsidRPr="00C01D47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>«</w:t>
      </w:r>
      <w:r w:rsidR="00FF3804"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4"/>
        <w:gridCol w:w="715"/>
      </w:tblGrid>
      <w:tr w:rsidR="006E0CE8" w:rsidRPr="00FA0CA7" w:rsidTr="004E78E4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4E78E4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4E78E4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DE6A84" w:rsidRPr="00DE6A84" w:rsidRDefault="00F413CD" w:rsidP="00F413C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4653,0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982,6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CA56BF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 w:rsidR="00CA56BF"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муниципально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округ</w:t>
            </w:r>
            <w:r w:rsidR="00CA56BF">
              <w:rPr>
                <w:sz w:val="20"/>
                <w:szCs w:val="20"/>
              </w:rPr>
              <w:t>е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</w:t>
            </w:r>
            <w:r w:rsidRPr="00CF7CF0">
              <w:rPr>
                <w:sz w:val="20"/>
                <w:szCs w:val="20"/>
              </w:rPr>
              <w:lastRenderedPageBreak/>
              <w:t xml:space="preserve">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F7CF0">
              <w:rPr>
                <w:sz w:val="20"/>
                <w:szCs w:val="20"/>
              </w:rPr>
              <w:lastRenderedPageBreak/>
              <w:t>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F413CD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112">
              <w:rPr>
                <w:sz w:val="20"/>
                <w:szCs w:val="20"/>
              </w:rPr>
              <w:t>5</w:t>
            </w:r>
            <w:r w:rsidR="00DD4112"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F413CD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112">
              <w:rPr>
                <w:sz w:val="20"/>
                <w:szCs w:val="20"/>
              </w:rPr>
              <w:t>5</w:t>
            </w:r>
            <w:r w:rsidR="00DD4112"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4608,0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DE6A84" w:rsidRPr="00DE6A84" w:rsidRDefault="00F413CD" w:rsidP="00CA5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937,6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1163,3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58,2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1105,1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</w:tr>
      <w:tr w:rsidR="004E78E4" w:rsidRPr="009528C2" w:rsidTr="004E78E4">
        <w:trPr>
          <w:jc w:val="center"/>
        </w:trPr>
        <w:tc>
          <w:tcPr>
            <w:tcW w:w="60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</w:t>
            </w:r>
            <w:r w:rsidR="008E59F8">
              <w:rPr>
                <w:sz w:val="20"/>
                <w:szCs w:val="20"/>
              </w:rPr>
              <w:t xml:space="preserve">доставку товаров в социально </w:t>
            </w:r>
            <w:r>
              <w:rPr>
                <w:sz w:val="20"/>
                <w:szCs w:val="20"/>
              </w:rPr>
              <w:t>значимые магазины в малонаселенных и</w:t>
            </w:r>
            <w:r w:rsidR="008E59F8">
              <w:rPr>
                <w:sz w:val="20"/>
                <w:szCs w:val="20"/>
              </w:rPr>
              <w:t xml:space="preserve"> (или)</w:t>
            </w:r>
            <w:r>
              <w:rPr>
                <w:sz w:val="20"/>
                <w:szCs w:val="20"/>
              </w:rPr>
              <w:t xml:space="preserve"> труднодоступных пунктах</w:t>
            </w:r>
          </w:p>
        </w:tc>
        <w:tc>
          <w:tcPr>
            <w:tcW w:w="757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4E78E4" w:rsidRPr="00FA6D67" w:rsidRDefault="00C16892" w:rsidP="004E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4E78E4" w:rsidRPr="00DE6A84" w:rsidRDefault="00F413CD" w:rsidP="004E78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945,7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486F" w:rsidRPr="00FA6D67" w:rsidRDefault="00C16892" w:rsidP="00C1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F413CD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  <w:tc>
          <w:tcPr>
            <w:tcW w:w="251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486F" w:rsidRPr="00FA6D67" w:rsidRDefault="00C16892" w:rsidP="00DE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F413CD" w:rsidP="00DE48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898,4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 w:val="restart"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1149E3" w:rsidRP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7F4278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9060DB" w:rsidRDefault="009060DB" w:rsidP="00F413CD">
      <w:pPr>
        <w:autoSpaceDE w:val="0"/>
        <w:autoSpaceDN w:val="0"/>
        <w:adjustRightInd w:val="0"/>
        <w:outlineLvl w:val="0"/>
      </w:pPr>
    </w:p>
    <w:sectPr w:rsidR="009060DB" w:rsidSect="007F4278">
      <w:pgSz w:w="16838" w:h="11906" w:orient="landscape"/>
      <w:pgMar w:top="426" w:right="1134" w:bottom="568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26" w:rsidRDefault="00310826" w:rsidP="004A3197">
      <w:r>
        <w:separator/>
      </w:r>
    </w:p>
  </w:endnote>
  <w:endnote w:type="continuationSeparator" w:id="0">
    <w:p w:rsidR="00310826" w:rsidRDefault="00310826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26" w:rsidRDefault="00310826" w:rsidP="004A3197">
      <w:r>
        <w:separator/>
      </w:r>
    </w:p>
  </w:footnote>
  <w:footnote w:type="continuationSeparator" w:id="0">
    <w:p w:rsidR="00310826" w:rsidRDefault="00310826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B0F"/>
    <w:rsid w:val="000671F3"/>
    <w:rsid w:val="00074D57"/>
    <w:rsid w:val="00076817"/>
    <w:rsid w:val="000A0852"/>
    <w:rsid w:val="000A6139"/>
    <w:rsid w:val="000B4CE2"/>
    <w:rsid w:val="000D3A1D"/>
    <w:rsid w:val="000E5163"/>
    <w:rsid w:val="000F1B03"/>
    <w:rsid w:val="001149E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51AEE"/>
    <w:rsid w:val="002843CB"/>
    <w:rsid w:val="002A289C"/>
    <w:rsid w:val="002B1C8B"/>
    <w:rsid w:val="002B432F"/>
    <w:rsid w:val="002B4858"/>
    <w:rsid w:val="002D720C"/>
    <w:rsid w:val="002E071A"/>
    <w:rsid w:val="002E42D4"/>
    <w:rsid w:val="002F2CDF"/>
    <w:rsid w:val="003077AC"/>
    <w:rsid w:val="00310826"/>
    <w:rsid w:val="00312A4F"/>
    <w:rsid w:val="00326B70"/>
    <w:rsid w:val="003A2E8A"/>
    <w:rsid w:val="003B47D2"/>
    <w:rsid w:val="003C66E0"/>
    <w:rsid w:val="003D282B"/>
    <w:rsid w:val="003E5B17"/>
    <w:rsid w:val="00415AB0"/>
    <w:rsid w:val="004172D4"/>
    <w:rsid w:val="00447802"/>
    <w:rsid w:val="00463313"/>
    <w:rsid w:val="00495116"/>
    <w:rsid w:val="00497B54"/>
    <w:rsid w:val="004A3197"/>
    <w:rsid w:val="004E343D"/>
    <w:rsid w:val="004E78E4"/>
    <w:rsid w:val="004F6038"/>
    <w:rsid w:val="00510667"/>
    <w:rsid w:val="00510792"/>
    <w:rsid w:val="00535E82"/>
    <w:rsid w:val="0055541C"/>
    <w:rsid w:val="005773F5"/>
    <w:rsid w:val="00580426"/>
    <w:rsid w:val="00583B29"/>
    <w:rsid w:val="00590419"/>
    <w:rsid w:val="00590771"/>
    <w:rsid w:val="005B64A3"/>
    <w:rsid w:val="005B7ECD"/>
    <w:rsid w:val="005C06E6"/>
    <w:rsid w:val="005E33F3"/>
    <w:rsid w:val="005F63EC"/>
    <w:rsid w:val="00601758"/>
    <w:rsid w:val="00625240"/>
    <w:rsid w:val="00635991"/>
    <w:rsid w:val="00635E58"/>
    <w:rsid w:val="006444E0"/>
    <w:rsid w:val="00655A75"/>
    <w:rsid w:val="006571DD"/>
    <w:rsid w:val="006577BE"/>
    <w:rsid w:val="00684CF7"/>
    <w:rsid w:val="00687539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66221"/>
    <w:rsid w:val="0077478F"/>
    <w:rsid w:val="00776620"/>
    <w:rsid w:val="00780C68"/>
    <w:rsid w:val="007812AD"/>
    <w:rsid w:val="0079195D"/>
    <w:rsid w:val="007C54AD"/>
    <w:rsid w:val="007D51E5"/>
    <w:rsid w:val="007F4278"/>
    <w:rsid w:val="00801E3E"/>
    <w:rsid w:val="00803621"/>
    <w:rsid w:val="00812D5F"/>
    <w:rsid w:val="0082599B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0251"/>
    <w:rsid w:val="008D6005"/>
    <w:rsid w:val="008E59F8"/>
    <w:rsid w:val="009060DB"/>
    <w:rsid w:val="009201F1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5629"/>
    <w:rsid w:val="009C6E01"/>
    <w:rsid w:val="009D5BF4"/>
    <w:rsid w:val="009E55CD"/>
    <w:rsid w:val="009F04DE"/>
    <w:rsid w:val="009F3BE9"/>
    <w:rsid w:val="00A00A1B"/>
    <w:rsid w:val="00A0153F"/>
    <w:rsid w:val="00A23F92"/>
    <w:rsid w:val="00A35605"/>
    <w:rsid w:val="00A45748"/>
    <w:rsid w:val="00A51FBA"/>
    <w:rsid w:val="00A62707"/>
    <w:rsid w:val="00A645D7"/>
    <w:rsid w:val="00A7019A"/>
    <w:rsid w:val="00A71C33"/>
    <w:rsid w:val="00A82D42"/>
    <w:rsid w:val="00A839E9"/>
    <w:rsid w:val="00A87C6C"/>
    <w:rsid w:val="00AB2F9D"/>
    <w:rsid w:val="00AC040B"/>
    <w:rsid w:val="00AD6D3A"/>
    <w:rsid w:val="00AE553A"/>
    <w:rsid w:val="00B061AA"/>
    <w:rsid w:val="00B12C74"/>
    <w:rsid w:val="00B22284"/>
    <w:rsid w:val="00B25B6A"/>
    <w:rsid w:val="00B31172"/>
    <w:rsid w:val="00B63E13"/>
    <w:rsid w:val="00B72262"/>
    <w:rsid w:val="00B73CC5"/>
    <w:rsid w:val="00B74B2F"/>
    <w:rsid w:val="00BB022C"/>
    <w:rsid w:val="00BC1785"/>
    <w:rsid w:val="00C07115"/>
    <w:rsid w:val="00C16892"/>
    <w:rsid w:val="00C27B76"/>
    <w:rsid w:val="00C517FC"/>
    <w:rsid w:val="00C520E3"/>
    <w:rsid w:val="00C538E7"/>
    <w:rsid w:val="00C70463"/>
    <w:rsid w:val="00C72796"/>
    <w:rsid w:val="00C81400"/>
    <w:rsid w:val="00C960F6"/>
    <w:rsid w:val="00CA20A1"/>
    <w:rsid w:val="00CA3565"/>
    <w:rsid w:val="00CA56BF"/>
    <w:rsid w:val="00CB4DED"/>
    <w:rsid w:val="00CB504D"/>
    <w:rsid w:val="00CC7F7E"/>
    <w:rsid w:val="00CD4E85"/>
    <w:rsid w:val="00CD793D"/>
    <w:rsid w:val="00CE7555"/>
    <w:rsid w:val="00CF7CF0"/>
    <w:rsid w:val="00D0519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E486F"/>
    <w:rsid w:val="00DE6A84"/>
    <w:rsid w:val="00DF0D07"/>
    <w:rsid w:val="00DF774E"/>
    <w:rsid w:val="00E0099D"/>
    <w:rsid w:val="00E1165A"/>
    <w:rsid w:val="00E23EDE"/>
    <w:rsid w:val="00E554ED"/>
    <w:rsid w:val="00E62143"/>
    <w:rsid w:val="00E62A67"/>
    <w:rsid w:val="00E735E1"/>
    <w:rsid w:val="00E76559"/>
    <w:rsid w:val="00EC1B9A"/>
    <w:rsid w:val="00EC51D2"/>
    <w:rsid w:val="00EC6646"/>
    <w:rsid w:val="00ED2BAB"/>
    <w:rsid w:val="00ED663B"/>
    <w:rsid w:val="00F0421E"/>
    <w:rsid w:val="00F04C72"/>
    <w:rsid w:val="00F07D01"/>
    <w:rsid w:val="00F1302C"/>
    <w:rsid w:val="00F413CD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878385"/>
  <w15:docId w15:val="{1632B315-C509-4C6C-804D-B538AAE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23C6-4554-4FBD-87EB-5E5542F4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12</cp:revision>
  <cp:lastPrinted>2024-12-02T07:55:00Z</cp:lastPrinted>
  <dcterms:created xsi:type="dcterms:W3CDTF">2024-11-15T07:23:00Z</dcterms:created>
  <dcterms:modified xsi:type="dcterms:W3CDTF">2024-12-02T07:56:00Z</dcterms:modified>
</cp:coreProperties>
</file>