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EF" w:rsidRDefault="004864EF" w:rsidP="004864EF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АДМИНИСТРАЦИЯ ВОЖЕГОДСКОГО МУНИЦИПАЛЬНОГО ОКРУГА</w:t>
      </w:r>
    </w:p>
    <w:p w:rsidR="004864EF" w:rsidRDefault="004864EF" w:rsidP="004864EF">
      <w:pPr>
        <w:jc w:val="center"/>
        <w:rPr>
          <w:color w:val="auto"/>
        </w:rPr>
      </w:pPr>
    </w:p>
    <w:p w:rsidR="004864EF" w:rsidRDefault="004864EF" w:rsidP="004864EF">
      <w:pPr>
        <w:keepNext/>
        <w:jc w:val="center"/>
        <w:outlineLvl w:val="0"/>
        <w:rPr>
          <w:b/>
          <w:color w:val="auto"/>
          <w:sz w:val="36"/>
        </w:rPr>
      </w:pPr>
      <w:proofErr w:type="gramStart"/>
      <w:r>
        <w:rPr>
          <w:b/>
          <w:color w:val="auto"/>
          <w:sz w:val="36"/>
        </w:rPr>
        <w:t>П</w:t>
      </w:r>
      <w:proofErr w:type="gramEnd"/>
      <w:r>
        <w:rPr>
          <w:b/>
          <w:color w:val="auto"/>
          <w:sz w:val="36"/>
        </w:rPr>
        <w:t xml:space="preserve"> О С Т А Н О В Л Е Н И Е</w:t>
      </w:r>
    </w:p>
    <w:p w:rsidR="004864EF" w:rsidRDefault="004864EF" w:rsidP="004864EF">
      <w:pPr>
        <w:jc w:val="center"/>
        <w:rPr>
          <w:b/>
          <w:color w:val="auto"/>
          <w:sz w:val="24"/>
        </w:rPr>
      </w:pPr>
    </w:p>
    <w:p w:rsidR="004864EF" w:rsidRDefault="004864EF" w:rsidP="004864EF">
      <w:pPr>
        <w:jc w:val="center"/>
        <w:rPr>
          <w:b/>
          <w:color w:val="auto"/>
          <w:sz w:val="24"/>
        </w:rPr>
      </w:pPr>
    </w:p>
    <w:p w:rsidR="004864EF" w:rsidRDefault="00764010" w:rsidP="004864EF">
      <w:pPr>
        <w:jc w:val="both"/>
        <w:rPr>
          <w:color w:val="auto"/>
          <w:sz w:val="28"/>
        </w:rPr>
      </w:pPr>
      <w:r w:rsidRPr="00764010">
        <w:rPr>
          <w:rFonts w:ascii="Calibri" w:hAnsi="Calibri"/>
          <w:noProof/>
          <w:sz w:val="22"/>
        </w:rPr>
        <w:pict>
          <v:rect id="Прямоугольник 7" o:spid="_x0000_s1026" style="position:absolute;left:0;text-align:left;margin-left:20.7pt;margin-top:14.3pt;width:100.5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" o:allowincell="f" filled="f" stroked="f" strokeweight="1pt">
            <v:textbox inset="1pt,1pt,1pt,1pt">
              <w:txbxContent>
                <w:p w:rsidR="004864EF" w:rsidRDefault="007B1C05" w:rsidP="004864E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29.12.2023</w:t>
                  </w:r>
                </w:p>
              </w:txbxContent>
            </v:textbox>
          </v:rect>
        </w:pict>
      </w:r>
      <w:r w:rsidRPr="00764010">
        <w:rPr>
          <w:rFonts w:ascii="Calibri" w:hAnsi="Calibri"/>
          <w:noProof/>
          <w:sz w:val="22"/>
        </w:rPr>
        <w:pict>
          <v:rect id="Прямоугольник 6" o:spid="_x0000_s1027" style="position:absolute;left:0;text-align:left;margin-left:144.7pt;margin-top:14.3pt;width:97.7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" o:allowincell="f" filled="f" stroked="f" strokeweight="1pt">
            <v:textbox inset="1pt,1pt,1pt,1pt">
              <w:txbxContent>
                <w:p w:rsidR="004864EF" w:rsidRDefault="007B1C05" w:rsidP="004864E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1215</w:t>
                  </w:r>
                </w:p>
              </w:txbxContent>
            </v:textbox>
          </v:rect>
        </w:pict>
      </w:r>
    </w:p>
    <w:p w:rsidR="004864EF" w:rsidRDefault="004864EF" w:rsidP="004864EF">
      <w:pPr>
        <w:keepNext/>
        <w:jc w:val="both"/>
        <w:outlineLvl w:val="1"/>
        <w:rPr>
          <w:color w:val="auto"/>
          <w:sz w:val="28"/>
        </w:rPr>
      </w:pPr>
      <w:r>
        <w:rPr>
          <w:color w:val="auto"/>
          <w:sz w:val="28"/>
        </w:rPr>
        <w:t>От _______________ № ______________</w:t>
      </w:r>
    </w:p>
    <w:p w:rsidR="004864EF" w:rsidRDefault="004864EF" w:rsidP="004864EF">
      <w:pPr>
        <w:jc w:val="both"/>
        <w:rPr>
          <w:color w:val="auto"/>
          <w:sz w:val="16"/>
        </w:rPr>
      </w:pPr>
      <w:r>
        <w:rPr>
          <w:color w:val="auto"/>
          <w:sz w:val="16"/>
        </w:rPr>
        <w:tab/>
      </w:r>
      <w:r>
        <w:rPr>
          <w:color w:val="auto"/>
          <w:sz w:val="16"/>
        </w:rPr>
        <w:tab/>
      </w:r>
      <w:r>
        <w:rPr>
          <w:color w:val="auto"/>
          <w:sz w:val="16"/>
        </w:rPr>
        <w:tab/>
      </w:r>
    </w:p>
    <w:p w:rsidR="004864EF" w:rsidRDefault="004864EF" w:rsidP="004864EF">
      <w:pPr>
        <w:ind w:left="1416" w:firstLine="708"/>
        <w:jc w:val="both"/>
        <w:rPr>
          <w:color w:val="auto"/>
          <w:sz w:val="16"/>
        </w:rPr>
      </w:pPr>
      <w:r>
        <w:rPr>
          <w:color w:val="auto"/>
          <w:sz w:val="16"/>
        </w:rPr>
        <w:t xml:space="preserve">    п. Вожега</w:t>
      </w:r>
    </w:p>
    <w:tbl>
      <w:tblPr>
        <w:tblW w:w="0" w:type="auto"/>
        <w:tblInd w:w="-602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851"/>
        <w:gridCol w:w="4678"/>
      </w:tblGrid>
      <w:tr w:rsidR="004864EF" w:rsidTr="004864EF">
        <w:tc>
          <w:tcPr>
            <w:tcW w:w="851" w:type="dxa"/>
          </w:tcPr>
          <w:p w:rsidR="004864EF" w:rsidRDefault="0076401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color w:val="auto"/>
                <w:sz w:val="28"/>
              </w:rPr>
            </w:pPr>
            <w:r w:rsidRPr="00764010">
              <w:rPr>
                <w:rFonts w:ascii="Calibri" w:hAnsi="Calibri"/>
                <w:noProof/>
                <w:sz w:val="22"/>
              </w:rPr>
              <w:pict>
                <v:line id="Прямая соединительная линия 10" o:spid="_x0000_s1031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6pt,.3pt" to="237.8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" o:allowincell="f">
                  <v:stroke startarrowwidth="narrow" startarrowlength="short" endarrowwidth="narrow" endarrowlength="short"/>
                </v:line>
              </w:pict>
            </w:r>
            <w:r w:rsidRPr="00764010">
              <w:rPr>
                <w:rFonts w:ascii="Calibri" w:hAnsi="Calibri"/>
                <w:noProof/>
                <w:sz w:val="22"/>
              </w:rPr>
              <w:pict>
                <v:line id="Прямая соединительная линия 9" o:spid="_x0000_s1030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8pt,.5pt" to="237.8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" o:allowincell="f">
                  <v:stroke startarrowwidth="narrow" startarrowlength="short" endarrowwidth="narrow" endarrowlength="short"/>
                </v:line>
              </w:pict>
            </w:r>
            <w:r w:rsidRPr="00764010">
              <w:rPr>
                <w:rFonts w:ascii="Calibri" w:hAnsi="Calibri"/>
                <w:noProof/>
                <w:sz w:val="22"/>
              </w:rPr>
              <w:pict>
                <v:line id="Прямая соединительная линия 5" o:spid="_x0000_s1029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.4pt" to="15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" o:allowincell="f">
                  <v:stroke startarrowwidth="narrow" startarrowlength="short" endarrowwidth="narrow" endarrowlength="short"/>
                </v:line>
              </w:pict>
            </w:r>
            <w:r w:rsidRPr="00764010">
              <w:rPr>
                <w:rFonts w:ascii="Calibri" w:hAnsi="Calibri"/>
                <w:noProof/>
                <w:sz w:val="22"/>
              </w:rPr>
              <w:pict>
                <v:line id="Прямая соединительная линия 8" o:spid="_x0000_s1028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.4pt" to="7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" o:allowincell="f">
                  <v:stroke startarrowwidth="narrow" startarrowlength="short" endarrowwidth="narrow" endarrowlength="short"/>
                </v:line>
              </w:pict>
            </w:r>
          </w:p>
          <w:p w:rsidR="004864EF" w:rsidRDefault="004864E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color w:val="auto"/>
                <w:sz w:val="28"/>
              </w:rPr>
            </w:pPr>
          </w:p>
          <w:p w:rsidR="004864EF" w:rsidRDefault="004864E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color w:val="auto"/>
                <w:sz w:val="28"/>
                <w:lang w:val="en-US"/>
              </w:rPr>
            </w:pPr>
          </w:p>
        </w:tc>
        <w:tc>
          <w:tcPr>
            <w:tcW w:w="4678" w:type="dxa"/>
            <w:hideMark/>
          </w:tcPr>
          <w:p w:rsidR="004864EF" w:rsidRDefault="00C167CA" w:rsidP="00BC0A38">
            <w:pPr>
              <w:jc w:val="both"/>
              <w:rPr>
                <w:color w:val="auto"/>
                <w:sz w:val="28"/>
              </w:rPr>
            </w:pPr>
            <w:r>
              <w:rPr>
                <w:sz w:val="28"/>
              </w:rPr>
              <w:t xml:space="preserve">Об утверждении </w:t>
            </w:r>
            <w:proofErr w:type="gramStart"/>
            <w:r>
              <w:rPr>
                <w:sz w:val="28"/>
              </w:rPr>
              <w:t>Порядка проведения инвентаризации  мест захоронений</w:t>
            </w:r>
            <w:proofErr w:type="gramEnd"/>
            <w:r>
              <w:rPr>
                <w:sz w:val="28"/>
              </w:rPr>
              <w:t xml:space="preserve"> на кладбищах и порядка формирования и ведения реестра кладбищ, расположенных на территории </w:t>
            </w:r>
            <w:r w:rsidRPr="00C167CA">
              <w:rPr>
                <w:sz w:val="28"/>
              </w:rPr>
              <w:t>Вожегодского муниципального округа</w:t>
            </w:r>
          </w:p>
        </w:tc>
      </w:tr>
    </w:tbl>
    <w:p w:rsidR="004864EF" w:rsidRDefault="004864EF" w:rsidP="004864EF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</w:p>
    <w:p w:rsidR="004864EF" w:rsidRDefault="004864EF" w:rsidP="004864EF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</w:p>
    <w:p w:rsidR="00A64659" w:rsidRDefault="00A64659" w:rsidP="004864EF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</w:p>
    <w:p w:rsidR="004864EF" w:rsidRPr="00A64659" w:rsidRDefault="00C167CA" w:rsidP="00AC5BE0">
      <w:pPr>
        <w:widowControl w:val="0"/>
        <w:ind w:firstLine="540"/>
        <w:jc w:val="both"/>
        <w:rPr>
          <w:sz w:val="28"/>
        </w:rPr>
      </w:pPr>
      <w:r w:rsidRPr="00A64659">
        <w:rPr>
          <w:color w:val="auto"/>
          <w:sz w:val="28"/>
          <w:szCs w:val="28"/>
        </w:rPr>
        <w:t>В</w:t>
      </w:r>
      <w:r w:rsidRPr="00A64659">
        <w:rPr>
          <w:sz w:val="28"/>
        </w:rPr>
        <w:t xml:space="preserve"> соответствии с Федеральным законом от 12 января 1996 года № 8-ФЗ «О погребени</w:t>
      </w:r>
      <w:r w:rsidR="00BC0A38" w:rsidRPr="00A64659">
        <w:rPr>
          <w:sz w:val="28"/>
        </w:rPr>
        <w:t>и и похоронном деле», статьей 16</w:t>
      </w:r>
      <w:r w:rsidRPr="00A64659">
        <w:rPr>
          <w:sz w:val="28"/>
        </w:rPr>
        <w:t xml:space="preserve"> Федерального закона от 6 октября 2003 года № 131-ФЗ «Об общих принципах организации местного самоуправления в Российской Федерации», </w:t>
      </w:r>
      <w:r w:rsidR="00AC5BE0" w:rsidRPr="00A64659">
        <w:rPr>
          <w:sz w:val="28"/>
        </w:rPr>
        <w:t>Уставом</w:t>
      </w:r>
      <w:r w:rsidRPr="00A64659">
        <w:rPr>
          <w:sz w:val="28"/>
        </w:rPr>
        <w:t xml:space="preserve"> Вожегодского муниципального округа</w:t>
      </w:r>
      <w:r w:rsidR="00AC5BE0" w:rsidRPr="00A64659">
        <w:rPr>
          <w:sz w:val="28"/>
        </w:rPr>
        <w:t xml:space="preserve"> администрация округа</w:t>
      </w:r>
    </w:p>
    <w:p w:rsidR="004864EF" w:rsidRPr="00A64659" w:rsidRDefault="004864EF" w:rsidP="004864EF">
      <w:pPr>
        <w:ind w:firstLine="567"/>
        <w:jc w:val="both"/>
        <w:rPr>
          <w:color w:val="auto"/>
          <w:sz w:val="28"/>
          <w:szCs w:val="28"/>
        </w:rPr>
      </w:pPr>
      <w:r w:rsidRPr="00A64659">
        <w:rPr>
          <w:color w:val="auto"/>
          <w:sz w:val="28"/>
          <w:szCs w:val="28"/>
        </w:rPr>
        <w:t>ПОСТАНОВЛЯЕТ:</w:t>
      </w:r>
    </w:p>
    <w:p w:rsidR="004864EF" w:rsidRPr="00A64659" w:rsidRDefault="004864EF" w:rsidP="004864EF">
      <w:pPr>
        <w:ind w:firstLine="567"/>
        <w:jc w:val="both"/>
        <w:rPr>
          <w:color w:val="auto"/>
          <w:sz w:val="28"/>
          <w:szCs w:val="28"/>
        </w:rPr>
      </w:pPr>
    </w:p>
    <w:p w:rsidR="007F6EF1" w:rsidRPr="00A64659" w:rsidRDefault="007F6EF1" w:rsidP="007F6EF1">
      <w:pPr>
        <w:widowControl w:val="0"/>
        <w:ind w:firstLine="540"/>
        <w:jc w:val="both"/>
        <w:rPr>
          <w:sz w:val="28"/>
        </w:rPr>
      </w:pPr>
      <w:r w:rsidRPr="00A64659">
        <w:rPr>
          <w:sz w:val="28"/>
        </w:rPr>
        <w:t>1. Утвердить Порядок проведения инвентаризации мест захоронений на кладбищах, расположенных на территории Вожегодского муниципального округа (приложение 1).</w:t>
      </w:r>
    </w:p>
    <w:p w:rsidR="007F6EF1" w:rsidRPr="00A64659" w:rsidRDefault="007F6EF1" w:rsidP="007F6EF1">
      <w:pPr>
        <w:widowControl w:val="0"/>
        <w:ind w:firstLine="510"/>
        <w:jc w:val="both"/>
        <w:rPr>
          <w:sz w:val="28"/>
        </w:rPr>
      </w:pPr>
      <w:r w:rsidRPr="00A64659">
        <w:rPr>
          <w:sz w:val="28"/>
        </w:rPr>
        <w:t>2. Утвердить  Порядок  формирования  и  ведения  реестра кладбищ, расположенных на территории Вожегодского муниципального округа(приложение 2).</w:t>
      </w:r>
    </w:p>
    <w:p w:rsidR="004864EF" w:rsidRPr="00A64659" w:rsidRDefault="007F6EF1" w:rsidP="007F6EF1">
      <w:pPr>
        <w:ind w:firstLine="567"/>
        <w:jc w:val="both"/>
        <w:rPr>
          <w:color w:val="auto"/>
          <w:sz w:val="28"/>
          <w:szCs w:val="28"/>
        </w:rPr>
      </w:pPr>
      <w:r w:rsidRPr="00A64659">
        <w:rPr>
          <w:color w:val="auto"/>
          <w:sz w:val="28"/>
          <w:szCs w:val="28"/>
        </w:rPr>
        <w:t xml:space="preserve">3. </w:t>
      </w:r>
      <w:r w:rsidR="004864EF" w:rsidRPr="00A64659">
        <w:rPr>
          <w:color w:val="auto"/>
          <w:sz w:val="28"/>
          <w:szCs w:val="28"/>
        </w:rPr>
        <w:t>Настоящее постановление вступает в силу после официального опубликования в газете «Борьба»</w:t>
      </w:r>
      <w:r w:rsidR="00AC5BE0" w:rsidRPr="00A64659">
        <w:rPr>
          <w:snapToGrid w:val="0"/>
          <w:color w:val="auto"/>
          <w:spacing w:val="-4"/>
          <w:sz w:val="28"/>
          <w:szCs w:val="28"/>
        </w:rPr>
        <w:t>, но не ранее 1 января 2024 года</w:t>
      </w:r>
      <w:r w:rsidR="004864EF" w:rsidRPr="00A64659">
        <w:rPr>
          <w:snapToGrid w:val="0"/>
          <w:color w:val="auto"/>
          <w:spacing w:val="-4"/>
          <w:sz w:val="28"/>
          <w:szCs w:val="28"/>
        </w:rPr>
        <w:t>.</w:t>
      </w:r>
    </w:p>
    <w:p w:rsidR="004864EF" w:rsidRPr="00A64659" w:rsidRDefault="008B11AF" w:rsidP="004864EF">
      <w:pPr>
        <w:widowControl w:val="0"/>
        <w:ind w:right="-1" w:firstLine="567"/>
        <w:jc w:val="both"/>
        <w:rPr>
          <w:snapToGrid w:val="0"/>
          <w:color w:val="auto"/>
          <w:spacing w:val="-4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4864EF" w:rsidRPr="00A64659">
        <w:rPr>
          <w:color w:val="auto"/>
          <w:sz w:val="28"/>
          <w:szCs w:val="28"/>
        </w:rPr>
        <w:t xml:space="preserve">. </w:t>
      </w:r>
      <w:proofErr w:type="gramStart"/>
      <w:r w:rsidR="004864EF" w:rsidRPr="00A64659">
        <w:rPr>
          <w:color w:val="auto"/>
          <w:sz w:val="28"/>
          <w:szCs w:val="28"/>
        </w:rPr>
        <w:t>Контроль за</w:t>
      </w:r>
      <w:proofErr w:type="gramEnd"/>
      <w:r w:rsidR="004864EF" w:rsidRPr="00A64659">
        <w:rPr>
          <w:color w:val="auto"/>
          <w:sz w:val="28"/>
          <w:szCs w:val="28"/>
        </w:rPr>
        <w:t xml:space="preserve"> исполнением настоящего постановления возложить на первого заместителя главы Вожегодского муниципального округа Е.В. Первова</w:t>
      </w:r>
      <w:r w:rsidR="00906593">
        <w:rPr>
          <w:color w:val="auto"/>
          <w:sz w:val="28"/>
          <w:szCs w:val="28"/>
        </w:rPr>
        <w:t>.</w:t>
      </w:r>
    </w:p>
    <w:p w:rsidR="004864EF" w:rsidRPr="00A64659" w:rsidRDefault="004864EF" w:rsidP="004864EF">
      <w:pPr>
        <w:jc w:val="both"/>
        <w:rPr>
          <w:color w:val="auto"/>
          <w:sz w:val="28"/>
          <w:szCs w:val="28"/>
        </w:rPr>
      </w:pPr>
    </w:p>
    <w:p w:rsidR="004864EF" w:rsidRDefault="004864EF" w:rsidP="007F6EF1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  <w:sectPr w:rsidR="004864EF">
          <w:pgSz w:w="11909" w:h="16834"/>
          <w:pgMar w:top="567" w:right="567" w:bottom="851" w:left="1134" w:header="720" w:footer="720" w:gutter="0"/>
          <w:cols w:space="720"/>
          <w:rtlGutter/>
        </w:sectPr>
      </w:pPr>
      <w:r w:rsidRPr="00A64659">
        <w:rPr>
          <w:color w:val="auto"/>
          <w:sz w:val="28"/>
          <w:szCs w:val="28"/>
        </w:rPr>
        <w:t>Глава Вожегодского муниципального округа</w:t>
      </w:r>
      <w:r>
        <w:rPr>
          <w:color w:val="auto"/>
          <w:sz w:val="28"/>
          <w:szCs w:val="28"/>
        </w:rPr>
        <w:t xml:space="preserve">                                       С.Н. Семенников</w:t>
      </w:r>
    </w:p>
    <w:p w:rsidR="007F6EF1" w:rsidRPr="007F6EF1" w:rsidRDefault="007F6EF1" w:rsidP="00AC5BE0">
      <w:pPr>
        <w:ind w:right="426" w:firstLine="5670"/>
        <w:rPr>
          <w:color w:val="auto"/>
          <w:sz w:val="28"/>
          <w:szCs w:val="28"/>
        </w:rPr>
      </w:pPr>
      <w:r w:rsidRPr="007F6EF1">
        <w:rPr>
          <w:color w:val="auto"/>
          <w:sz w:val="28"/>
          <w:szCs w:val="28"/>
        </w:rPr>
        <w:lastRenderedPageBreak/>
        <w:t>УТВЕРЖДЕН</w:t>
      </w:r>
    </w:p>
    <w:p w:rsidR="007F6EF1" w:rsidRPr="007F6EF1" w:rsidRDefault="007F6EF1" w:rsidP="00AC5BE0">
      <w:pPr>
        <w:widowControl w:val="0"/>
        <w:autoSpaceDE w:val="0"/>
        <w:autoSpaceDN w:val="0"/>
        <w:adjustRightInd w:val="0"/>
        <w:ind w:right="426" w:firstLine="5670"/>
        <w:rPr>
          <w:color w:val="auto"/>
          <w:sz w:val="28"/>
          <w:szCs w:val="28"/>
        </w:rPr>
      </w:pPr>
      <w:r w:rsidRPr="007F6EF1">
        <w:rPr>
          <w:color w:val="auto"/>
          <w:sz w:val="28"/>
          <w:szCs w:val="28"/>
        </w:rPr>
        <w:t>постановлением</w:t>
      </w:r>
    </w:p>
    <w:p w:rsidR="007F6EF1" w:rsidRPr="007F6EF1" w:rsidRDefault="007F6EF1" w:rsidP="00AC5BE0">
      <w:pPr>
        <w:widowControl w:val="0"/>
        <w:autoSpaceDE w:val="0"/>
        <w:autoSpaceDN w:val="0"/>
        <w:adjustRightInd w:val="0"/>
        <w:ind w:right="426" w:firstLine="5670"/>
        <w:rPr>
          <w:color w:val="auto"/>
          <w:sz w:val="28"/>
          <w:szCs w:val="28"/>
        </w:rPr>
      </w:pPr>
      <w:r w:rsidRPr="007F6EF1">
        <w:rPr>
          <w:color w:val="auto"/>
          <w:sz w:val="28"/>
          <w:szCs w:val="28"/>
        </w:rPr>
        <w:t>администрации Вожегодского</w:t>
      </w:r>
    </w:p>
    <w:p w:rsidR="007F6EF1" w:rsidRPr="007F6EF1" w:rsidRDefault="007F6EF1" w:rsidP="00AC5BE0">
      <w:pPr>
        <w:widowControl w:val="0"/>
        <w:autoSpaceDE w:val="0"/>
        <w:autoSpaceDN w:val="0"/>
        <w:adjustRightInd w:val="0"/>
        <w:ind w:right="426" w:firstLine="5670"/>
        <w:rPr>
          <w:color w:val="auto"/>
          <w:sz w:val="28"/>
          <w:szCs w:val="28"/>
        </w:rPr>
      </w:pPr>
      <w:r w:rsidRPr="007F6EF1">
        <w:rPr>
          <w:color w:val="auto"/>
          <w:sz w:val="28"/>
          <w:szCs w:val="28"/>
        </w:rPr>
        <w:t>муниципального округа</w:t>
      </w:r>
    </w:p>
    <w:p w:rsidR="007F6EF1" w:rsidRPr="007F6EF1" w:rsidRDefault="00AC5BE0" w:rsidP="00AC5BE0">
      <w:pPr>
        <w:widowControl w:val="0"/>
        <w:autoSpaceDE w:val="0"/>
        <w:autoSpaceDN w:val="0"/>
        <w:adjustRightInd w:val="0"/>
        <w:ind w:right="426" w:firstLine="567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 </w:t>
      </w:r>
      <w:r w:rsidR="00B72761">
        <w:rPr>
          <w:color w:val="auto"/>
          <w:sz w:val="28"/>
          <w:szCs w:val="28"/>
        </w:rPr>
        <w:t xml:space="preserve">29.12.2023 </w:t>
      </w:r>
      <w:r>
        <w:rPr>
          <w:color w:val="auto"/>
          <w:sz w:val="28"/>
          <w:szCs w:val="28"/>
        </w:rPr>
        <w:t>№</w:t>
      </w:r>
      <w:r w:rsidR="00B72761">
        <w:rPr>
          <w:color w:val="auto"/>
          <w:sz w:val="28"/>
          <w:szCs w:val="28"/>
        </w:rPr>
        <w:t xml:space="preserve"> 1215</w:t>
      </w:r>
    </w:p>
    <w:p w:rsidR="007F6EF1" w:rsidRPr="007F6EF1" w:rsidRDefault="007F6EF1" w:rsidP="00AC5BE0">
      <w:pPr>
        <w:widowControl w:val="0"/>
        <w:autoSpaceDE w:val="0"/>
        <w:autoSpaceDN w:val="0"/>
        <w:adjustRightInd w:val="0"/>
        <w:ind w:right="426" w:firstLine="5670"/>
        <w:rPr>
          <w:color w:val="auto"/>
          <w:sz w:val="28"/>
          <w:szCs w:val="28"/>
        </w:rPr>
      </w:pPr>
      <w:r w:rsidRPr="007F6EF1">
        <w:rPr>
          <w:color w:val="auto"/>
          <w:sz w:val="28"/>
          <w:szCs w:val="28"/>
        </w:rPr>
        <w:t>Приложение 1</w:t>
      </w:r>
    </w:p>
    <w:p w:rsidR="007E1E80" w:rsidRDefault="007E1E80" w:rsidP="007F6EF1">
      <w:pPr>
        <w:rPr>
          <w:sz w:val="28"/>
        </w:rPr>
      </w:pPr>
    </w:p>
    <w:p w:rsidR="007E1E80" w:rsidRDefault="007E1E80">
      <w:pPr>
        <w:widowControl w:val="0"/>
        <w:ind w:firstLine="540"/>
        <w:jc w:val="both"/>
        <w:rPr>
          <w:sz w:val="28"/>
        </w:rPr>
      </w:pPr>
    </w:p>
    <w:p w:rsidR="007E1E80" w:rsidRPr="00A64659" w:rsidRDefault="00881E56">
      <w:pPr>
        <w:widowControl w:val="0"/>
        <w:jc w:val="center"/>
        <w:rPr>
          <w:b/>
          <w:sz w:val="28"/>
        </w:rPr>
      </w:pPr>
      <w:r w:rsidRPr="00A64659">
        <w:rPr>
          <w:b/>
          <w:sz w:val="28"/>
        </w:rPr>
        <w:t>Порядок</w:t>
      </w:r>
    </w:p>
    <w:p w:rsidR="007E1E80" w:rsidRPr="00A64659" w:rsidRDefault="00881E56">
      <w:pPr>
        <w:widowControl w:val="0"/>
        <w:jc w:val="center"/>
        <w:rPr>
          <w:b/>
          <w:sz w:val="28"/>
        </w:rPr>
      </w:pPr>
      <w:r w:rsidRPr="00A64659">
        <w:rPr>
          <w:b/>
          <w:sz w:val="28"/>
        </w:rPr>
        <w:t xml:space="preserve"> проведения инвентаризации мест захоронений на кладбищах, расположенных на территории </w:t>
      </w:r>
      <w:r w:rsidR="007F6EF1" w:rsidRPr="00A64659">
        <w:rPr>
          <w:b/>
          <w:sz w:val="28"/>
        </w:rPr>
        <w:t>Вожегодского муниципального округа</w:t>
      </w:r>
    </w:p>
    <w:p w:rsidR="00AC5BE0" w:rsidRPr="00AC5BE0" w:rsidRDefault="00AC5BE0">
      <w:pPr>
        <w:widowControl w:val="0"/>
        <w:jc w:val="center"/>
        <w:rPr>
          <w:sz w:val="28"/>
        </w:rPr>
      </w:pPr>
      <w:r w:rsidRPr="00A64659">
        <w:rPr>
          <w:sz w:val="28"/>
        </w:rPr>
        <w:t>(далее – Порядок)</w:t>
      </w:r>
    </w:p>
    <w:p w:rsidR="007E1E80" w:rsidRDefault="007E1E80">
      <w:pPr>
        <w:widowControl w:val="0"/>
        <w:ind w:firstLine="540"/>
        <w:jc w:val="both"/>
        <w:rPr>
          <w:sz w:val="28"/>
        </w:rPr>
      </w:pPr>
    </w:p>
    <w:p w:rsidR="007E1E80" w:rsidRDefault="00881E56">
      <w:pPr>
        <w:widowControl w:val="0"/>
        <w:jc w:val="center"/>
        <w:outlineLvl w:val="1"/>
        <w:rPr>
          <w:sz w:val="28"/>
        </w:rPr>
      </w:pPr>
      <w:r>
        <w:rPr>
          <w:sz w:val="28"/>
        </w:rPr>
        <w:t>1. Общие положения</w:t>
      </w:r>
    </w:p>
    <w:p w:rsidR="007E1E80" w:rsidRDefault="007E1E80">
      <w:pPr>
        <w:widowControl w:val="0"/>
        <w:ind w:firstLine="540"/>
        <w:jc w:val="both"/>
        <w:rPr>
          <w:sz w:val="28"/>
        </w:rPr>
      </w:pP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1.1. Настоящий Порядок разработан в соответствии с Федеральным законом от 12 января 1996 года № 8-ФЗ «О погребении и похоронном деле»,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Порядок устанавливает последовательность действий при проведении инвентаризации мест захоронений (захоронений урн с прахом) на кладбищах, расположенных на территории </w:t>
      </w:r>
      <w:r w:rsidR="007F6EF1">
        <w:rPr>
          <w:sz w:val="28"/>
        </w:rPr>
        <w:t>Вожегодского муниципального округа</w:t>
      </w:r>
      <w:r>
        <w:rPr>
          <w:sz w:val="28"/>
        </w:rPr>
        <w:t xml:space="preserve"> (далее соответственно - места захоронений, кладбища).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1.2. Для целей настоящего Порядка под инвентаризацией мест захоронений на кладбищах понимается система обследования состояния мест захоронений и их учета, формирование и ведение архива (базы данных) о местах захоронений, лицах, захороненных на них, и лицах, ответственных за места захоронения.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1.3. Основными задачами инвентаризации мест захоронений на кладбищах являются: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сбор информации о местах захоронений и об установленных на них памятниках, оградах (далее - надмогильные сооружения (надгробия)) на кладбищах;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выявление бесхозных (неучтенных) мест захоронений и принятие мер по их регистрации;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систематизация данных о различных местах захоронений;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создание электронной базы мест захоронений;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повышение доступности информации о местах захоронений.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1.4. Инвентаризация мест захоронений на кладбищах проводится в </w:t>
      </w:r>
      <w:r w:rsidRPr="00A64659">
        <w:rPr>
          <w:sz w:val="28"/>
        </w:rPr>
        <w:t xml:space="preserve">соответствии с </w:t>
      </w:r>
      <w:r w:rsidR="00AC5BE0" w:rsidRPr="00A64659">
        <w:rPr>
          <w:sz w:val="28"/>
        </w:rPr>
        <w:t>постановлением администрации</w:t>
      </w:r>
      <w:r w:rsidR="007F6EF1" w:rsidRPr="00A64659">
        <w:rPr>
          <w:sz w:val="28"/>
        </w:rPr>
        <w:t>Вожегодского муниципального округа</w:t>
      </w:r>
      <w:r w:rsidRPr="00A64659">
        <w:rPr>
          <w:sz w:val="28"/>
        </w:rPr>
        <w:t>.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1.5. Объектами инвентаризации являются все места захоронений, произведенные на кладбищах, находящихся в ведении органов местного самоуправления</w:t>
      </w:r>
      <w:r w:rsidR="007F6EF1">
        <w:rPr>
          <w:sz w:val="28"/>
        </w:rPr>
        <w:t>Вожегодского муниципального округа</w:t>
      </w:r>
      <w:r>
        <w:rPr>
          <w:sz w:val="28"/>
        </w:rPr>
        <w:t>.</w:t>
      </w:r>
    </w:p>
    <w:p w:rsidR="007E1E80" w:rsidRDefault="007E1E80">
      <w:pPr>
        <w:widowControl w:val="0"/>
        <w:ind w:firstLine="540"/>
        <w:jc w:val="both"/>
        <w:rPr>
          <w:sz w:val="28"/>
        </w:rPr>
      </w:pPr>
    </w:p>
    <w:p w:rsidR="007E1E80" w:rsidRDefault="00881E56">
      <w:pPr>
        <w:widowControl w:val="0"/>
        <w:jc w:val="center"/>
        <w:outlineLvl w:val="1"/>
        <w:rPr>
          <w:sz w:val="28"/>
        </w:rPr>
      </w:pPr>
      <w:r>
        <w:rPr>
          <w:sz w:val="28"/>
        </w:rPr>
        <w:lastRenderedPageBreak/>
        <w:t>2. Общие правила проведения инвентаризации мест захоронений</w:t>
      </w:r>
    </w:p>
    <w:p w:rsidR="00AC5BE0" w:rsidRDefault="00AC5BE0">
      <w:pPr>
        <w:widowControl w:val="0"/>
        <w:jc w:val="center"/>
        <w:outlineLvl w:val="1"/>
        <w:rPr>
          <w:sz w:val="28"/>
        </w:rPr>
      </w:pP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2.1. Решение о проведении инвентаризации мест захоронений на кладбищах, находящихся в ведении </w:t>
      </w:r>
      <w:r w:rsidR="007F6EF1">
        <w:rPr>
          <w:sz w:val="28"/>
        </w:rPr>
        <w:t>органов местного самоуправления Вожегодского муниципального округа</w:t>
      </w:r>
      <w:r>
        <w:rPr>
          <w:sz w:val="28"/>
        </w:rPr>
        <w:t xml:space="preserve">, сроках ее проведения, перечне кладбищ, на которых планируется провести инвентаризацию мест захоронений, принимается администрацией </w:t>
      </w:r>
      <w:r w:rsidR="007F6EF1">
        <w:rPr>
          <w:sz w:val="28"/>
        </w:rPr>
        <w:t xml:space="preserve">Вожегодского муниципального округа </w:t>
      </w:r>
      <w:r>
        <w:rPr>
          <w:sz w:val="28"/>
        </w:rPr>
        <w:t xml:space="preserve">(далее </w:t>
      </w:r>
      <w:r w:rsidR="00AC5BE0">
        <w:rPr>
          <w:sz w:val="28"/>
        </w:rPr>
        <w:t>–</w:t>
      </w:r>
      <w:r>
        <w:rPr>
          <w:sz w:val="28"/>
        </w:rPr>
        <w:t xml:space="preserve"> администрация</w:t>
      </w:r>
      <w:r w:rsidR="00AC5BE0">
        <w:rPr>
          <w:sz w:val="28"/>
        </w:rPr>
        <w:t xml:space="preserve"> округа</w:t>
      </w:r>
      <w:r>
        <w:rPr>
          <w:sz w:val="28"/>
        </w:rPr>
        <w:t xml:space="preserve">) путем принятия </w:t>
      </w:r>
      <w:r w:rsidR="00AC5BE0">
        <w:rPr>
          <w:sz w:val="28"/>
        </w:rPr>
        <w:t>постановления</w:t>
      </w:r>
      <w:r>
        <w:rPr>
          <w:sz w:val="28"/>
        </w:rPr>
        <w:t>.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2.2. Инвентаризация мест захоронений на кладбищах проводится администрацией </w:t>
      </w:r>
      <w:r w:rsidR="00AC5BE0">
        <w:rPr>
          <w:sz w:val="28"/>
        </w:rPr>
        <w:t xml:space="preserve">округа </w:t>
      </w:r>
      <w:r>
        <w:rPr>
          <w:sz w:val="28"/>
        </w:rPr>
        <w:t>либо организацией, с которой заключен муниципальный контракт (договор) на выполнение работ (оказание услуг) по проведению инвентаризации мест захоронений на кладбищах (далее - организация), в формате выездной проверки непосредственно на кладбище.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2.3. В случае проведения инвентаризации непосредственно администрацией </w:t>
      </w:r>
      <w:r w:rsidR="00AC5BE0">
        <w:rPr>
          <w:sz w:val="28"/>
        </w:rPr>
        <w:t xml:space="preserve">округа </w:t>
      </w:r>
      <w:r>
        <w:rPr>
          <w:sz w:val="28"/>
        </w:rPr>
        <w:t xml:space="preserve">создается инвентаризационная комиссия по проведению инвентаризации мест захоронений на кладбищах (далее - инвентаризационная комиссия), состав которой определяется </w:t>
      </w:r>
      <w:r w:rsidR="00AC5BE0" w:rsidRPr="00A64659">
        <w:rPr>
          <w:sz w:val="28"/>
        </w:rPr>
        <w:t>главой Вожегодского муниципального округа</w:t>
      </w:r>
      <w:r w:rsidR="00985850">
        <w:rPr>
          <w:sz w:val="28"/>
        </w:rPr>
        <w:t>.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В состав инвентаризационной комиссии включаются: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председатель комиссии;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заместитель председателя комиссии;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члены комиссии.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Инвентаризация мест захоронений производится при обязательном участии должностного лица администрации </w:t>
      </w:r>
      <w:r w:rsidR="00AC5BE0">
        <w:rPr>
          <w:sz w:val="28"/>
        </w:rPr>
        <w:t>округ</w:t>
      </w:r>
      <w:r w:rsidR="00AC5BE0" w:rsidRPr="00985850">
        <w:rPr>
          <w:sz w:val="28"/>
        </w:rPr>
        <w:t>а</w:t>
      </w:r>
      <w:r w:rsidRPr="00985850">
        <w:rPr>
          <w:sz w:val="28"/>
        </w:rPr>
        <w:t>,</w:t>
      </w:r>
      <w:r>
        <w:rPr>
          <w:sz w:val="28"/>
        </w:rPr>
        <w:t xml:space="preserve"> ответственного за регистрацию мест захоронений.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При формировании инвентаризационной комиссии учитываются положения законодательства Российской </w:t>
      </w:r>
      <w:proofErr w:type="gramStart"/>
      <w:r>
        <w:rPr>
          <w:sz w:val="28"/>
        </w:rPr>
        <w:t>Федерации</w:t>
      </w:r>
      <w:proofErr w:type="gramEnd"/>
      <w:r>
        <w:rPr>
          <w:sz w:val="28"/>
        </w:rPr>
        <w:t xml:space="preserve"> и законодательства Вологодской области о противодействии коррупции в части недопущения конфликта интересов (заинтересованности).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В случае проведения инвентаризации организацией администрация </w:t>
      </w:r>
      <w:r w:rsidR="00AC5BE0">
        <w:rPr>
          <w:sz w:val="28"/>
        </w:rPr>
        <w:t xml:space="preserve">округа </w:t>
      </w:r>
      <w:r>
        <w:rPr>
          <w:sz w:val="28"/>
        </w:rPr>
        <w:t>прописывает в техническом задании: правила, сроки и условия проведения инвентаризации.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2.4. До начала проведения инвентаризации мест захоронений на соответствующем кладбище инвентаризационной комиссии либо организации надлежит проверить наличие книг регистрации мест захоронений, содержащих записи о местах захоронений на соответствующем кладбище.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2.4.1. Отсутствие книг регистрации мест захоронений вследствие их утраты либо неведения по каким-либо причинам не может служить основанием для </w:t>
      </w:r>
      <w:proofErr w:type="spellStart"/>
      <w:r>
        <w:rPr>
          <w:sz w:val="28"/>
        </w:rPr>
        <w:t>непроведения</w:t>
      </w:r>
      <w:proofErr w:type="spellEnd"/>
      <w:r>
        <w:rPr>
          <w:sz w:val="28"/>
        </w:rPr>
        <w:t xml:space="preserve"> инвентаризации мест захоронений на соответствующем кладбище.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2.4.2. В случае отсутствия книг регистрации мест захоронений (книги утеряны, сгорели и т.п.) по кладбищу формируются новые книги регистрации мест захоронений, в которые производится запись о местах захоронений, произведенных на соответствующем кладбище.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2.5. </w:t>
      </w:r>
      <w:proofErr w:type="gramStart"/>
      <w:r>
        <w:rPr>
          <w:sz w:val="28"/>
        </w:rPr>
        <w:t>В рамках проводимой инвентаризации мест захоронений проводится обследование кладбищ, которое включает в себя: определение данных захороненного (фамилия, имя, отчество (при наличии), дата рождения - дата смерти), определение наличия и состояния надмогильного сооружения (надгробия), определение размера места захоронения, вида места захоронения (одиночное, родственное, семейное (родовое), воинское, почетное), нумерацию места захоронения, определение координат границ места захоронения, фотографирование места захоронения и надмогильных сооружений (надгробий</w:t>
      </w:r>
      <w:proofErr w:type="gramEnd"/>
      <w:r>
        <w:rPr>
          <w:sz w:val="28"/>
        </w:rPr>
        <w:t xml:space="preserve">), </w:t>
      </w:r>
      <w:proofErr w:type="gramStart"/>
      <w:r>
        <w:rPr>
          <w:sz w:val="28"/>
        </w:rPr>
        <w:t>расположенных в границах места захоронения.</w:t>
      </w:r>
      <w:proofErr w:type="gramEnd"/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2.6. </w:t>
      </w:r>
      <w:proofErr w:type="gramStart"/>
      <w:r>
        <w:rPr>
          <w:sz w:val="28"/>
        </w:rPr>
        <w:t>Инвентаризация мест захоронений производится на кладбище путем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наличии) умершего, даты его рождения и смерти, регистрационном номере) с данными книг регистрации мест захоронений по соответствующему кладбищу.</w:t>
      </w:r>
      <w:proofErr w:type="gramEnd"/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мест захоронений, книги регистрации надмогильных сооружений (надгробий).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proofErr w:type="gramStart"/>
      <w:r>
        <w:rPr>
          <w:sz w:val="28"/>
        </w:rPr>
        <w:t>Информация об умершем на надмогильном сооружении (надгробии) либо регистрационном знаке места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мест захоронений.</w:t>
      </w:r>
      <w:proofErr w:type="gramEnd"/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2.7. Сведения о фактическом наличии мест захоронений на кладбище, подлежащем инвентаризации, и сведения, указанные в пункте 2.6 настоящего Порядка, отражаются и записываются в инвентаризационные описи мест захоронений, по форме согласно приложению 1 к настоящему Порядку, которые подписываются председателем инвентаризационной комиссии или его заместителем и членами инвентаризационной комиссии.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2.7.1. Инвентаризационная комиссия либо организация обеспечивает полноту 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2.7.2. 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2.7.3. </w:t>
      </w:r>
      <w:proofErr w:type="gramStart"/>
      <w:r>
        <w:rPr>
          <w:sz w:val="28"/>
        </w:rPr>
        <w:t>Не допускается вносить в инвентаризационные описи мест захоронений данные о захоронениях без проверки их фактического наличия и сверки с данными на регистрационном знаке места захоронения (при его отсутствии с данными на надгробном сооружении (надгробии) или ином ритуальном знаке, если таковые установлены на месте захоронения (нише в стене скорби).</w:t>
      </w:r>
      <w:proofErr w:type="gramEnd"/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2.7.4. При выявлении мест захоронений, по которым отсутствуют или указаны неправильные данные в книгах регистрации захоронений, инвентаризационная комиссия либо организация включает в инвентаризационную опись мест захоронений данные, установленные в ходе проведения инвентаризации захоронений.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2.7.5.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в книгах регистрации мест захоронений и на месте захоронения отсутствует какая-либо информация об умершем, позволяющая идентифицировать захоронение, то такое захоронение признается неучтенным (бесхозяйным).</w:t>
      </w:r>
    </w:p>
    <w:p w:rsidR="007E1E80" w:rsidRDefault="007E1E80">
      <w:pPr>
        <w:widowControl w:val="0"/>
        <w:ind w:firstLine="540"/>
        <w:jc w:val="both"/>
        <w:rPr>
          <w:sz w:val="28"/>
        </w:rPr>
      </w:pPr>
    </w:p>
    <w:p w:rsidR="007E1E80" w:rsidRDefault="00881E56">
      <w:pPr>
        <w:widowControl w:val="0"/>
        <w:jc w:val="center"/>
        <w:outlineLvl w:val="1"/>
        <w:rPr>
          <w:sz w:val="28"/>
        </w:rPr>
      </w:pPr>
      <w:r>
        <w:rPr>
          <w:sz w:val="28"/>
        </w:rPr>
        <w:t>3. Мероприятия, проводимые по результатам проведения</w:t>
      </w:r>
    </w:p>
    <w:p w:rsidR="007E1E80" w:rsidRDefault="00881E56">
      <w:pPr>
        <w:widowControl w:val="0"/>
        <w:jc w:val="center"/>
        <w:rPr>
          <w:sz w:val="28"/>
        </w:rPr>
      </w:pPr>
      <w:r>
        <w:rPr>
          <w:sz w:val="28"/>
        </w:rPr>
        <w:t>инвентаризации мест захоронений</w:t>
      </w:r>
    </w:p>
    <w:p w:rsidR="007E1E80" w:rsidRDefault="007E1E80">
      <w:pPr>
        <w:widowControl w:val="0"/>
        <w:ind w:firstLine="540"/>
        <w:jc w:val="both"/>
        <w:rPr>
          <w:sz w:val="28"/>
        </w:rPr>
      </w:pPr>
    </w:p>
    <w:p w:rsidR="007E1E80" w:rsidRDefault="00881E56">
      <w:pPr>
        <w:widowControl w:val="0"/>
        <w:ind w:firstLine="510"/>
        <w:jc w:val="both"/>
        <w:rPr>
          <w:sz w:val="28"/>
        </w:rPr>
      </w:pPr>
      <w:r>
        <w:rPr>
          <w:sz w:val="28"/>
        </w:rPr>
        <w:t xml:space="preserve">3.1. </w:t>
      </w:r>
      <w:r>
        <w:rPr>
          <w:sz w:val="28"/>
          <w:highlight w:val="white"/>
        </w:rPr>
        <w:t>По результатам инвентаризации мест захоронений проводятся следующие мероприятия:</w:t>
      </w:r>
    </w:p>
    <w:p w:rsidR="007E1E80" w:rsidRDefault="00881E56">
      <w:pPr>
        <w:ind w:firstLine="510"/>
        <w:jc w:val="both"/>
        <w:rPr>
          <w:sz w:val="28"/>
        </w:rPr>
      </w:pPr>
      <w:r>
        <w:rPr>
          <w:sz w:val="28"/>
          <w:highlight w:val="white"/>
        </w:rPr>
        <w:t xml:space="preserve">3.1.1. </w:t>
      </w:r>
      <w:proofErr w:type="gramStart"/>
      <w:r>
        <w:rPr>
          <w:sz w:val="28"/>
          <w:highlight w:val="white"/>
        </w:rPr>
        <w:t xml:space="preserve">Если на месте захоронения отсутствует регистрационный знак с номером места захоронения, но в книгах регистрации мест захоронений (и на самом месте захоронения имеется какая-либо информация об умершем, позволяющая идентифицировать соответствующее место захоронения, то на указанных захоронениях устанавливаются регистрационные знаки (либо крепятся таблички к </w:t>
      </w:r>
      <w:r w:rsidRPr="00A64659">
        <w:rPr>
          <w:sz w:val="28"/>
        </w:rPr>
        <w:t>ограде, цоколю и т.п.) с указанием фамилии, имени, отчества (при наличии) умершего, дат</w:t>
      </w:r>
      <w:r w:rsidR="00A64659" w:rsidRPr="00A64659">
        <w:rPr>
          <w:sz w:val="28"/>
        </w:rPr>
        <w:t>ы</w:t>
      </w:r>
      <w:r w:rsidRPr="00A64659">
        <w:rPr>
          <w:sz w:val="28"/>
        </w:rPr>
        <w:t xml:space="preserve"> его </w:t>
      </w:r>
      <w:r>
        <w:rPr>
          <w:sz w:val="28"/>
          <w:highlight w:val="white"/>
        </w:rPr>
        <w:t>рождения и</w:t>
      </w:r>
      <w:proofErr w:type="gramEnd"/>
      <w:r>
        <w:rPr>
          <w:sz w:val="28"/>
          <w:highlight w:val="white"/>
        </w:rPr>
        <w:t xml:space="preserve"> смерти, регистрационного номера места захоронения. Регистрационный номер места захоронения, указанный на регистрационном знаке, должен совпадать с номером места захоронения, указанным в книге регистрации мест захоронений.</w:t>
      </w:r>
    </w:p>
    <w:p w:rsidR="007E1E80" w:rsidRDefault="00881E56">
      <w:pPr>
        <w:ind w:firstLine="51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3.1.2. </w:t>
      </w:r>
      <w:proofErr w:type="gramStart"/>
      <w:r>
        <w:rPr>
          <w:sz w:val="28"/>
          <w:highlight w:val="white"/>
        </w:rPr>
        <w:t>Если на месте захоронения и в книгах регистрации мест захоронений отсутствует какая-либо информация об умершем, позволяющая идентифицировать место захоронения, то на подобных местах захоронений устанавливаются регистрационные знаки с указанием только регистрационного номера места захоронения.</w:t>
      </w:r>
      <w:proofErr w:type="gramEnd"/>
    </w:p>
    <w:p w:rsidR="007E1E80" w:rsidRDefault="00881E56">
      <w:pPr>
        <w:ind w:firstLine="51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 этом случае в книге регистрации мест захоронений указывается только регистрационный номер места захоронения, дополнительно делается запись </w:t>
      </w:r>
      <w:r w:rsidR="007F6EF1">
        <w:rPr>
          <w:sz w:val="28"/>
          <w:highlight w:val="white"/>
        </w:rPr>
        <w:t>«</w:t>
      </w:r>
      <w:r>
        <w:rPr>
          <w:sz w:val="28"/>
          <w:highlight w:val="white"/>
        </w:rPr>
        <w:t>неблагоустроенное (бесхозяйное) захоронение</w:t>
      </w:r>
      <w:r w:rsidR="007F6EF1">
        <w:rPr>
          <w:sz w:val="28"/>
          <w:highlight w:val="white"/>
        </w:rPr>
        <w:t>»</w:t>
      </w:r>
      <w:r>
        <w:rPr>
          <w:sz w:val="28"/>
          <w:highlight w:val="white"/>
        </w:rPr>
        <w:t xml:space="preserve"> и указывается информация, предусмотренная в пункте 3.1.4 настоящего Порядка.</w:t>
      </w:r>
    </w:p>
    <w:p w:rsidR="007E1E80" w:rsidRDefault="00881E56">
      <w:pPr>
        <w:ind w:firstLine="51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3.1.3. Если при проведении инвентаризации мест захоронений в книгах регистрации мест захоронений выявлены неверные сведения об умершем, то исправление ошибки в книгах регистрации мест захоронений производится путем зачеркивания неверных записей и проставления </w:t>
      </w:r>
      <w:proofErr w:type="gramStart"/>
      <w:r>
        <w:rPr>
          <w:sz w:val="28"/>
          <w:highlight w:val="white"/>
        </w:rPr>
        <w:t>над</w:t>
      </w:r>
      <w:proofErr w:type="gramEnd"/>
      <w:r>
        <w:rPr>
          <w:sz w:val="28"/>
          <w:highlight w:val="white"/>
        </w:rPr>
        <w:t xml:space="preserve"> зачеркнутыми правильных (верных) записей об умершем.</w:t>
      </w:r>
    </w:p>
    <w:p w:rsidR="007E1E80" w:rsidRDefault="00881E56">
      <w:pPr>
        <w:ind w:firstLine="510"/>
        <w:jc w:val="both"/>
        <w:rPr>
          <w:sz w:val="28"/>
          <w:highlight w:val="white"/>
        </w:rPr>
      </w:pPr>
      <w:r>
        <w:rPr>
          <w:sz w:val="28"/>
          <w:highlight w:val="white"/>
        </w:rPr>
        <w:t>Исправления должны быть оговорены и подписаны председателем инвентаризационной комиссии или его заместителем, дополнительно указываются номер и дата.</w:t>
      </w:r>
    </w:p>
    <w:p w:rsidR="007E1E80" w:rsidRDefault="00881E56">
      <w:pPr>
        <w:ind w:firstLine="510"/>
        <w:jc w:val="both"/>
        <w:rPr>
          <w:sz w:val="28"/>
        </w:rPr>
      </w:pPr>
      <w:r>
        <w:rPr>
          <w:sz w:val="28"/>
          <w:highlight w:val="white"/>
        </w:rPr>
        <w:t xml:space="preserve">3.1.4. В книгах регистрации мест захоронений производится регистрация всех мест захоронений, неучтенных по каким-либо причинам ранее в книгах регистрации захоронений, в том числе неблагоустроенные (бесхозяйные) захоронения. При этом делается отметка </w:t>
      </w:r>
      <w:r w:rsidR="007F6EF1">
        <w:rPr>
          <w:sz w:val="28"/>
          <w:highlight w:val="white"/>
        </w:rPr>
        <w:t>«</w:t>
      </w:r>
      <w:r>
        <w:rPr>
          <w:sz w:val="28"/>
          <w:highlight w:val="white"/>
        </w:rPr>
        <w:t>запись внесена по результатам проведения инвентаризации</w:t>
      </w:r>
      <w:r w:rsidR="007F6EF1">
        <w:rPr>
          <w:sz w:val="28"/>
          <w:highlight w:val="white"/>
        </w:rPr>
        <w:t>»</w:t>
      </w:r>
      <w:r>
        <w:rPr>
          <w:sz w:val="28"/>
          <w:highlight w:val="white"/>
        </w:rPr>
        <w:t>, указываются номер и дата правового акта о проведении инвентаризации мест захоронений на соответствующем кладбище, ставится подпись председателя инвентаризационной комиссии или его заместителя.</w:t>
      </w:r>
    </w:p>
    <w:p w:rsidR="007E1E80" w:rsidRDefault="007E1E80">
      <w:pPr>
        <w:sectPr w:rsidR="007E1E80" w:rsidSect="00BC0A38">
          <w:headerReference w:type="default" r:id="rId7"/>
          <w:footerReference w:type="default" r:id="rId8"/>
          <w:headerReference w:type="first" r:id="rId9"/>
          <w:pgSz w:w="11908" w:h="16848"/>
          <w:pgMar w:top="1418" w:right="851" w:bottom="1134" w:left="1134" w:header="6" w:footer="709" w:gutter="0"/>
          <w:pgNumType w:start="1"/>
          <w:cols w:space="720"/>
          <w:titlePg/>
        </w:sectPr>
      </w:pPr>
    </w:p>
    <w:p w:rsidR="007E1E80" w:rsidRDefault="00881E56">
      <w:pPr>
        <w:jc w:val="right"/>
        <w:rPr>
          <w:sz w:val="28"/>
        </w:rPr>
      </w:pPr>
      <w:r>
        <w:rPr>
          <w:sz w:val="28"/>
        </w:rPr>
        <w:t>Приложение 1</w:t>
      </w:r>
    </w:p>
    <w:p w:rsidR="007E1E80" w:rsidRDefault="00881E56">
      <w:pPr>
        <w:jc w:val="right"/>
        <w:rPr>
          <w:sz w:val="28"/>
        </w:rPr>
      </w:pPr>
      <w:r>
        <w:rPr>
          <w:sz w:val="28"/>
        </w:rPr>
        <w:t>к Порядку</w:t>
      </w:r>
    </w:p>
    <w:p w:rsidR="007E1E80" w:rsidRDefault="00881E56">
      <w:pPr>
        <w:jc w:val="right"/>
        <w:rPr>
          <w:sz w:val="28"/>
        </w:rPr>
      </w:pPr>
      <w:r>
        <w:rPr>
          <w:sz w:val="28"/>
        </w:rPr>
        <w:t> </w:t>
      </w:r>
    </w:p>
    <w:p w:rsidR="007E1E80" w:rsidRDefault="00881E56">
      <w:pPr>
        <w:jc w:val="right"/>
        <w:rPr>
          <w:sz w:val="28"/>
        </w:rPr>
      </w:pPr>
      <w:r>
        <w:rPr>
          <w:sz w:val="28"/>
        </w:rPr>
        <w:t>Форма</w:t>
      </w:r>
    </w:p>
    <w:p w:rsidR="007E1E80" w:rsidRDefault="007E1E80">
      <w:pPr>
        <w:jc w:val="both"/>
        <w:rPr>
          <w:sz w:val="28"/>
        </w:rPr>
      </w:pPr>
    </w:p>
    <w:p w:rsidR="007E1E80" w:rsidRDefault="00881E56">
      <w:pPr>
        <w:jc w:val="center"/>
        <w:rPr>
          <w:b/>
          <w:sz w:val="28"/>
        </w:rPr>
      </w:pPr>
      <w:r>
        <w:rPr>
          <w:b/>
          <w:sz w:val="28"/>
        </w:rPr>
        <w:t>ИНВЕНТАРИЗАЦИОННАЯ ОПИСЬ МЕСТ ЗАХОРОНЕНИЙ №___________</w:t>
      </w:r>
    </w:p>
    <w:p w:rsidR="007E1E80" w:rsidRDefault="007E1E80">
      <w:pPr>
        <w:jc w:val="center"/>
        <w:rPr>
          <w:b/>
          <w:sz w:val="28"/>
        </w:rPr>
      </w:pPr>
    </w:p>
    <w:p w:rsidR="007E1E80" w:rsidRDefault="00881E56">
      <w:pPr>
        <w:widowControl w:val="0"/>
        <w:jc w:val="center"/>
      </w:pPr>
      <w:r>
        <w:t>___________________________________________________________</w:t>
      </w:r>
    </w:p>
    <w:p w:rsidR="007E1E80" w:rsidRDefault="00881E56">
      <w:pPr>
        <w:widowControl w:val="0"/>
        <w:jc w:val="center"/>
      </w:pPr>
      <w:r>
        <w:t>(наименование кладбища, место его расположения, номер квартала, координат</w:t>
      </w:r>
      <w:proofErr w:type="gramStart"/>
      <w:r>
        <w:t>ы(</w:t>
      </w:r>
      <w:proofErr w:type="gramEnd"/>
      <w:r>
        <w:t>примерный центр кладбища, широта, долгота)</w:t>
      </w:r>
    </w:p>
    <w:p w:rsidR="007E1E80" w:rsidRDefault="007E1E80">
      <w:pPr>
        <w:widowControl w:val="0"/>
        <w:ind w:firstLine="54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39"/>
        <w:gridCol w:w="979"/>
        <w:gridCol w:w="998"/>
        <w:gridCol w:w="1095"/>
        <w:gridCol w:w="1095"/>
        <w:gridCol w:w="1095"/>
        <w:gridCol w:w="1095"/>
        <w:gridCol w:w="1369"/>
        <w:gridCol w:w="1139"/>
        <w:gridCol w:w="1101"/>
        <w:gridCol w:w="958"/>
        <w:gridCol w:w="1075"/>
        <w:gridCol w:w="889"/>
        <w:gridCol w:w="1378"/>
      </w:tblGrid>
      <w:tr w:rsidR="007E1E80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881E56">
            <w:pPr>
              <w:widowControl w:val="0"/>
              <w:ind w:left="57" w:right="57" w:hanging="57"/>
              <w:jc w:val="center"/>
              <w:rPr>
                <w:sz w:val="22"/>
              </w:rPr>
            </w:pPr>
            <w:r>
              <w:rPr>
                <w:sz w:val="22"/>
              </w:rPr>
              <w:t>N п/п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881E56">
            <w:pPr>
              <w:widowControl w:val="0"/>
              <w:ind w:left="57" w:right="57" w:hanging="57"/>
              <w:jc w:val="center"/>
              <w:rPr>
                <w:sz w:val="22"/>
              </w:rPr>
            </w:pPr>
            <w:r>
              <w:rPr>
                <w:sz w:val="22"/>
              </w:rPr>
              <w:t>Номер места захоронения, указанный в книге регистрации захоронений&lt;**&gt;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881E56">
            <w:pPr>
              <w:widowControl w:val="0"/>
              <w:ind w:left="57" w:right="57" w:hanging="57"/>
              <w:rPr>
                <w:sz w:val="22"/>
              </w:rPr>
            </w:pPr>
            <w:r>
              <w:rPr>
                <w:sz w:val="22"/>
              </w:rPr>
              <w:t xml:space="preserve">Фамилия, Имя, Отчество  </w:t>
            </w:r>
            <w:proofErr w:type="gramStart"/>
            <w:r>
              <w:rPr>
                <w:sz w:val="22"/>
              </w:rPr>
              <w:t>умершего</w:t>
            </w:r>
            <w:proofErr w:type="gramEnd"/>
            <w:r>
              <w:rPr>
                <w:sz w:val="22"/>
              </w:rPr>
              <w:t>&lt;***&gt;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881E56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Дата рождения, дата смерти умершего &lt;****&gt;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881E56">
            <w:pPr>
              <w:widowControl w:val="0"/>
              <w:ind w:left="57" w:right="57" w:hanging="57"/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Дата и время захоронения  (указывается в соответствии с книгой регистрации мест захоронений &lt;*&gt;</w:t>
            </w:r>
            <w:proofErr w:type="gramEnd"/>
          </w:p>
          <w:p w:rsidR="007E1E80" w:rsidRDefault="007E1E80">
            <w:pPr>
              <w:widowControl w:val="0"/>
              <w:ind w:left="57" w:right="57" w:hanging="57"/>
              <w:jc w:val="both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881E56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Вид места захоронения (одиночное, родственное, семейное (родовое), воинское, почетное)</w:t>
            </w:r>
          </w:p>
          <w:p w:rsidR="007E1E80" w:rsidRDefault="007E1E80">
            <w:pPr>
              <w:widowControl w:val="0"/>
              <w:ind w:left="57" w:right="57" w:hanging="57"/>
              <w:jc w:val="both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881E56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Номер свидетельства о смерти &lt;*&gt;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881E56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Наличие надмогильного сооружения,  (надгробия), наличие ограждения места захоронения (указывается материал по результатам обследования кладбища)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881E56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Номер ряда места захоронения (указывается по результатам обследования кладбища)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881E56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Номер места захоронения (указывается по результатам обследования кладбища)</w:t>
            </w:r>
          </w:p>
          <w:p w:rsidR="007E1E80" w:rsidRDefault="007E1E80">
            <w:pPr>
              <w:widowControl w:val="0"/>
              <w:ind w:left="57" w:right="57" w:hanging="57"/>
              <w:jc w:val="both"/>
              <w:rPr>
                <w:sz w:val="2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881E56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Размеры захоронения (длина, ширина, площадь, указывается по результатам обследования кладбища)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881E56">
            <w:pPr>
              <w:ind w:left="57" w:right="57" w:hanging="57"/>
              <w:rPr>
                <w:sz w:val="22"/>
              </w:rPr>
            </w:pPr>
            <w:r>
              <w:rPr>
                <w:sz w:val="22"/>
              </w:rPr>
              <w:t>Координаты границ захоронения (широта, долгота), фото место захоронения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881E56">
            <w:pPr>
              <w:ind w:left="57" w:right="57" w:hanging="57"/>
              <w:jc w:val="center"/>
              <w:rPr>
                <w:sz w:val="22"/>
              </w:rPr>
            </w:pPr>
            <w:r>
              <w:rPr>
                <w:sz w:val="22"/>
              </w:rPr>
              <w:t>Публичная информация</w:t>
            </w:r>
          </w:p>
          <w:p w:rsidR="007E1E80" w:rsidRDefault="007E1E80">
            <w:pPr>
              <w:ind w:left="57" w:right="57" w:hanging="57"/>
              <w:rPr>
                <w:sz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881E56">
            <w:pPr>
              <w:ind w:left="57" w:right="57" w:hanging="57"/>
              <w:rPr>
                <w:sz w:val="22"/>
              </w:rPr>
            </w:pPr>
            <w:proofErr w:type="gramStart"/>
            <w:r>
              <w:rPr>
                <w:sz w:val="22"/>
              </w:rPr>
              <w:t>Организация, ответственная за похороны, с указанием ФИО ответственного (контактного) лица, адрес, телефон)</w:t>
            </w:r>
            <w:proofErr w:type="gramEnd"/>
          </w:p>
        </w:tc>
      </w:tr>
      <w:tr w:rsidR="007E1E80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>
            <w:pPr>
              <w:widowControl w:val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>
            <w:pPr>
              <w:widowControl w:val="0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>
            <w:pPr>
              <w:widowControl w:val="0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>
            <w:pPr>
              <w:widowControl w:val="0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>
            <w:pPr>
              <w:widowControl w:val="0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>
            <w:pPr>
              <w:widowControl w:val="0"/>
              <w:ind w:left="57" w:right="57" w:hanging="57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>
            <w:pPr>
              <w:widowControl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>
            <w:pPr>
              <w:widowControl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>
            <w:pPr>
              <w:widowControl w:val="0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>
            <w:pPr>
              <w:widowControl w:val="0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>
            <w:pPr>
              <w:widowControl w:val="0"/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>
            <w:pPr>
              <w:widowControl w:val="0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>
            <w:pPr>
              <w:widowControl w:val="0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>
            <w:pPr>
              <w:widowControl w:val="0"/>
            </w:pPr>
          </w:p>
        </w:tc>
      </w:tr>
    </w:tbl>
    <w:p w:rsidR="007E1E80" w:rsidRDefault="007E1E80">
      <w:pPr>
        <w:jc w:val="center"/>
        <w:rPr>
          <w:b/>
          <w:sz w:val="28"/>
        </w:rPr>
      </w:pPr>
    </w:p>
    <w:p w:rsidR="007E1E80" w:rsidRDefault="00881E56">
      <w:pPr>
        <w:widowControl w:val="0"/>
        <w:ind w:firstLine="540"/>
        <w:jc w:val="both"/>
      </w:pPr>
      <w:r>
        <w:t>-----------------------------</w:t>
      </w:r>
    </w:p>
    <w:p w:rsidR="007E1E80" w:rsidRDefault="00881E56">
      <w:pPr>
        <w:widowControl w:val="0"/>
        <w:ind w:firstLine="540"/>
        <w:jc w:val="both"/>
      </w:pPr>
      <w:r>
        <w:t>&lt;*&gt;  заполняются исходя из наличия имеющейся информации о захоронении.</w:t>
      </w:r>
    </w:p>
    <w:p w:rsidR="007E1E80" w:rsidRDefault="00881E56">
      <w:pPr>
        <w:widowControl w:val="0"/>
        <w:ind w:firstLine="540"/>
        <w:jc w:val="both"/>
      </w:pPr>
      <w:r>
        <w:t xml:space="preserve">&lt;**&gt; В случае отсутствия сведений о произведенных захоронениях в книге регистрации мест захоронений  заполняется значением </w:t>
      </w:r>
      <w:r w:rsidR="00A64659">
        <w:t>«</w:t>
      </w:r>
      <w:r>
        <w:t>Информация отсутствует</w:t>
      </w:r>
      <w:r w:rsidR="00A64659">
        <w:t>»</w:t>
      </w:r>
      <w:r>
        <w:t>.</w:t>
      </w:r>
    </w:p>
    <w:p w:rsidR="007E1E80" w:rsidRDefault="00881E56">
      <w:pPr>
        <w:widowControl w:val="0"/>
        <w:ind w:firstLine="540"/>
        <w:jc w:val="both"/>
      </w:pPr>
      <w:r>
        <w:t xml:space="preserve">&lt;***&gt; При невозможности установить на могиле фамилию, имя, отчество в поле заносится значение </w:t>
      </w:r>
      <w:r w:rsidR="00A64659">
        <w:t>«</w:t>
      </w:r>
      <w:r>
        <w:t>Неизвестно</w:t>
      </w:r>
      <w:r w:rsidR="00A64659">
        <w:t>»</w:t>
      </w:r>
      <w:r>
        <w:t>.</w:t>
      </w:r>
    </w:p>
    <w:p w:rsidR="007E1E80" w:rsidRDefault="00881E56">
      <w:pPr>
        <w:widowControl w:val="0"/>
        <w:ind w:firstLine="540"/>
        <w:jc w:val="both"/>
      </w:pPr>
      <w:r>
        <w:t>&lt;****&gt; При невозможности установить на могиле даты рождения и смерти умершего поля не заполняются.</w:t>
      </w:r>
    </w:p>
    <w:p w:rsidR="007E1E80" w:rsidRDefault="007E1E80">
      <w:pPr>
        <w:widowControl w:val="0"/>
        <w:ind w:firstLine="540"/>
        <w:jc w:val="both"/>
      </w:pPr>
    </w:p>
    <w:p w:rsidR="007E1E80" w:rsidRDefault="007E1E80">
      <w:pPr>
        <w:widowControl w:val="0"/>
        <w:ind w:firstLine="540"/>
        <w:jc w:val="both"/>
      </w:pPr>
    </w:p>
    <w:p w:rsidR="007E1E80" w:rsidRDefault="00881E56">
      <w:pPr>
        <w:jc w:val="both"/>
        <w:rPr>
          <w:sz w:val="28"/>
        </w:rPr>
      </w:pPr>
      <w:r>
        <w:rPr>
          <w:sz w:val="28"/>
        </w:rPr>
        <w:t>Итого по описи:</w:t>
      </w:r>
    </w:p>
    <w:p w:rsidR="007E1E80" w:rsidRDefault="007E1E80">
      <w:pPr>
        <w:jc w:val="both"/>
        <w:rPr>
          <w:sz w:val="28"/>
        </w:rPr>
      </w:pPr>
    </w:p>
    <w:p w:rsidR="007E1E80" w:rsidRDefault="00881E56">
      <w:pPr>
        <w:numPr>
          <w:ilvl w:val="0"/>
          <w:numId w:val="1"/>
        </w:numPr>
        <w:contextualSpacing/>
        <w:jc w:val="both"/>
        <w:rPr>
          <w:sz w:val="28"/>
        </w:rPr>
      </w:pPr>
      <w:r>
        <w:rPr>
          <w:sz w:val="28"/>
        </w:rPr>
        <w:t>количество мест захоронений всего по инвентаризационной описи ___ единиц;</w:t>
      </w:r>
    </w:p>
    <w:p w:rsidR="007E1E80" w:rsidRDefault="00881E56">
      <w:pPr>
        <w:numPr>
          <w:ilvl w:val="0"/>
          <w:numId w:val="1"/>
        </w:numPr>
        <w:contextualSpacing/>
        <w:jc w:val="both"/>
        <w:rPr>
          <w:sz w:val="28"/>
        </w:rPr>
      </w:pPr>
      <w:r>
        <w:rPr>
          <w:sz w:val="28"/>
        </w:rPr>
        <w:t>в том числе:</w:t>
      </w:r>
    </w:p>
    <w:p w:rsidR="007E1E80" w:rsidRDefault="00881E56">
      <w:pPr>
        <w:numPr>
          <w:ilvl w:val="0"/>
          <w:numId w:val="1"/>
        </w:numPr>
        <w:contextualSpacing/>
        <w:jc w:val="both"/>
        <w:rPr>
          <w:sz w:val="28"/>
        </w:rPr>
      </w:pPr>
      <w:r>
        <w:rPr>
          <w:sz w:val="28"/>
        </w:rPr>
        <w:t>количество захоронений, зарегистрированных в книге регистрации мест захоронений ____ единиц;</w:t>
      </w:r>
    </w:p>
    <w:p w:rsidR="007E1E80" w:rsidRDefault="00881E56">
      <w:pPr>
        <w:numPr>
          <w:ilvl w:val="0"/>
          <w:numId w:val="1"/>
        </w:numPr>
        <w:contextualSpacing/>
        <w:jc w:val="both"/>
        <w:rPr>
          <w:sz w:val="28"/>
        </w:rPr>
      </w:pPr>
      <w:r>
        <w:rPr>
          <w:sz w:val="28"/>
        </w:rPr>
        <w:t>количество захоронений, не зарегистрированных в книге регистрации мест захоронений ____ единиц;</w:t>
      </w:r>
    </w:p>
    <w:p w:rsidR="007E1E80" w:rsidRDefault="00881E56">
      <w:pPr>
        <w:numPr>
          <w:ilvl w:val="0"/>
          <w:numId w:val="1"/>
        </w:numPr>
        <w:contextualSpacing/>
        <w:jc w:val="both"/>
        <w:rPr>
          <w:sz w:val="28"/>
        </w:rPr>
      </w:pPr>
      <w:r>
        <w:rPr>
          <w:sz w:val="28"/>
        </w:rPr>
        <w:t>количество мест захоронений, содержание которых не осуществляется _____ единиц.</w:t>
      </w:r>
    </w:p>
    <w:p w:rsidR="007E1E80" w:rsidRDefault="00881E56">
      <w:pPr>
        <w:jc w:val="both"/>
        <w:rPr>
          <w:sz w:val="28"/>
        </w:rPr>
      </w:pPr>
      <w:r>
        <w:rPr>
          <w:sz w:val="28"/>
        </w:rPr>
        <w:t xml:space="preserve">Председатель инвентаризационной комиссии: </w:t>
      </w:r>
    </w:p>
    <w:p w:rsidR="007E1E80" w:rsidRDefault="00881E56">
      <w:pPr>
        <w:jc w:val="both"/>
        <w:rPr>
          <w:sz w:val="28"/>
        </w:rPr>
      </w:pPr>
      <w:r>
        <w:rPr>
          <w:sz w:val="28"/>
        </w:rPr>
        <w:t>___________________________________________________________</w:t>
      </w:r>
    </w:p>
    <w:p w:rsidR="007E1E80" w:rsidRDefault="00881E56">
      <w:pPr>
        <w:jc w:val="both"/>
        <w:rPr>
          <w:sz w:val="28"/>
        </w:rPr>
      </w:pPr>
      <w:r>
        <w:rPr>
          <w:sz w:val="28"/>
        </w:rPr>
        <w:t>(должность, подпись, расшифровка подписи, дата)</w:t>
      </w:r>
    </w:p>
    <w:p w:rsidR="007E1E80" w:rsidRDefault="00881E56">
      <w:pPr>
        <w:jc w:val="both"/>
        <w:rPr>
          <w:sz w:val="28"/>
        </w:rPr>
      </w:pPr>
      <w:r>
        <w:rPr>
          <w:sz w:val="28"/>
        </w:rPr>
        <w:t>Заместитель председателя инвентаризационной комиссии:</w:t>
      </w:r>
    </w:p>
    <w:p w:rsidR="007E1E80" w:rsidRDefault="00881E56">
      <w:pPr>
        <w:jc w:val="both"/>
        <w:rPr>
          <w:sz w:val="28"/>
        </w:rPr>
      </w:pPr>
      <w:r>
        <w:rPr>
          <w:sz w:val="28"/>
        </w:rPr>
        <w:t>___________________________________________________________</w:t>
      </w:r>
    </w:p>
    <w:p w:rsidR="007E1E80" w:rsidRDefault="00881E56">
      <w:pPr>
        <w:jc w:val="both"/>
        <w:rPr>
          <w:sz w:val="28"/>
        </w:rPr>
      </w:pPr>
      <w:r>
        <w:rPr>
          <w:sz w:val="28"/>
        </w:rPr>
        <w:t>(должность, подпись, расшифровка подписи, дата)</w:t>
      </w:r>
    </w:p>
    <w:p w:rsidR="007E1E80" w:rsidRDefault="00881E56">
      <w:pPr>
        <w:jc w:val="both"/>
        <w:rPr>
          <w:sz w:val="28"/>
        </w:rPr>
      </w:pPr>
      <w:r>
        <w:rPr>
          <w:sz w:val="28"/>
        </w:rPr>
        <w:t>Члены инвентаризационной комиссии:</w:t>
      </w:r>
    </w:p>
    <w:p w:rsidR="007E1E80" w:rsidRDefault="00881E56">
      <w:pPr>
        <w:jc w:val="both"/>
        <w:rPr>
          <w:sz w:val="28"/>
        </w:rPr>
      </w:pPr>
      <w:r>
        <w:rPr>
          <w:sz w:val="28"/>
        </w:rPr>
        <w:t>___________________________________________________________</w:t>
      </w:r>
    </w:p>
    <w:p w:rsidR="007E1E80" w:rsidRDefault="00881E56">
      <w:pPr>
        <w:jc w:val="both"/>
        <w:rPr>
          <w:sz w:val="28"/>
        </w:rPr>
      </w:pPr>
      <w:r>
        <w:rPr>
          <w:sz w:val="28"/>
        </w:rPr>
        <w:t>(должность, подпись, расшифровка подписи, дата)</w:t>
      </w:r>
    </w:p>
    <w:p w:rsidR="007E1E80" w:rsidRDefault="00881E56">
      <w:pPr>
        <w:jc w:val="both"/>
        <w:rPr>
          <w:sz w:val="28"/>
        </w:rPr>
      </w:pPr>
      <w:r>
        <w:rPr>
          <w:sz w:val="28"/>
        </w:rPr>
        <w:t>___________________________________________________________</w:t>
      </w:r>
    </w:p>
    <w:p w:rsidR="007E1E80" w:rsidRDefault="00881E56">
      <w:pPr>
        <w:jc w:val="both"/>
        <w:rPr>
          <w:sz w:val="28"/>
        </w:rPr>
      </w:pPr>
      <w:r>
        <w:rPr>
          <w:sz w:val="28"/>
        </w:rPr>
        <w:t>(должность, подпись, расшифровка подписи, дата)</w:t>
      </w:r>
    </w:p>
    <w:p w:rsidR="007E1E80" w:rsidRDefault="00881E56">
      <w:pPr>
        <w:jc w:val="both"/>
        <w:rPr>
          <w:sz w:val="28"/>
        </w:rPr>
      </w:pPr>
      <w:r>
        <w:rPr>
          <w:sz w:val="28"/>
        </w:rPr>
        <w:t>___________________________________________________________</w:t>
      </w:r>
    </w:p>
    <w:p w:rsidR="007E1E80" w:rsidRDefault="00881E56">
      <w:pPr>
        <w:jc w:val="both"/>
        <w:rPr>
          <w:sz w:val="28"/>
        </w:rPr>
      </w:pPr>
      <w:r>
        <w:rPr>
          <w:sz w:val="28"/>
        </w:rPr>
        <w:t>(должность, подпись, расшифровка подписи, дата)</w:t>
      </w:r>
      <w:r>
        <w:br w:type="page"/>
      </w:r>
    </w:p>
    <w:p w:rsidR="007E1E80" w:rsidRDefault="007E1E80">
      <w:pPr>
        <w:sectPr w:rsidR="007E1E80">
          <w:headerReference w:type="default" r:id="rId10"/>
          <w:footerReference w:type="default" r:id="rId11"/>
          <w:headerReference w:type="first" r:id="rId12"/>
          <w:pgSz w:w="16848" w:h="11908" w:orient="landscape"/>
          <w:pgMar w:top="1412" w:right="850" w:bottom="1134" w:left="567" w:header="5" w:footer="709" w:gutter="0"/>
          <w:cols w:space="720"/>
          <w:titlePg/>
        </w:sectPr>
      </w:pPr>
    </w:p>
    <w:p w:rsidR="007E1E80" w:rsidRDefault="00881E56">
      <w:pPr>
        <w:ind w:left="6663"/>
        <w:jc w:val="both"/>
        <w:rPr>
          <w:sz w:val="28"/>
        </w:rPr>
      </w:pPr>
      <w:r>
        <w:rPr>
          <w:sz w:val="28"/>
        </w:rPr>
        <w:t>У</w:t>
      </w:r>
      <w:r w:rsidR="00A64659">
        <w:rPr>
          <w:sz w:val="28"/>
        </w:rPr>
        <w:t>ТВЕРЖДЕН</w:t>
      </w:r>
    </w:p>
    <w:p w:rsidR="007E1E80" w:rsidRDefault="00881E56">
      <w:pPr>
        <w:ind w:left="6663"/>
        <w:jc w:val="both"/>
        <w:rPr>
          <w:sz w:val="28"/>
        </w:rPr>
      </w:pPr>
      <w:r>
        <w:rPr>
          <w:sz w:val="28"/>
        </w:rPr>
        <w:t xml:space="preserve">постановлением </w:t>
      </w:r>
      <w:r w:rsidR="007F6EF1">
        <w:rPr>
          <w:sz w:val="28"/>
        </w:rPr>
        <w:t>администрации Вожегодского муниципального округа</w:t>
      </w:r>
    </w:p>
    <w:p w:rsidR="00B72761" w:rsidRPr="007F6EF1" w:rsidRDefault="00B72761" w:rsidP="00B72761">
      <w:pPr>
        <w:widowControl w:val="0"/>
        <w:autoSpaceDE w:val="0"/>
        <w:autoSpaceDN w:val="0"/>
        <w:adjustRightInd w:val="0"/>
        <w:ind w:right="426" w:firstLine="567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от 29.12.2023 № 1215</w:t>
      </w:r>
    </w:p>
    <w:p w:rsidR="007E1E80" w:rsidRDefault="007F6EF1">
      <w:pPr>
        <w:ind w:left="6663"/>
        <w:jc w:val="both"/>
        <w:rPr>
          <w:sz w:val="28"/>
        </w:rPr>
      </w:pPr>
      <w:r>
        <w:rPr>
          <w:sz w:val="28"/>
        </w:rPr>
        <w:t>Приложение 2</w:t>
      </w:r>
    </w:p>
    <w:p w:rsidR="007E1E80" w:rsidRDefault="007E1E80">
      <w:pPr>
        <w:ind w:left="6663"/>
        <w:jc w:val="both"/>
        <w:rPr>
          <w:sz w:val="28"/>
        </w:rPr>
      </w:pPr>
    </w:p>
    <w:p w:rsidR="007E1E80" w:rsidRDefault="007E1E80">
      <w:pPr>
        <w:widowControl w:val="0"/>
        <w:ind w:firstLine="540"/>
        <w:jc w:val="both"/>
        <w:rPr>
          <w:sz w:val="28"/>
        </w:rPr>
      </w:pPr>
    </w:p>
    <w:p w:rsidR="007E1E80" w:rsidRPr="00A64659" w:rsidRDefault="00881E56">
      <w:pPr>
        <w:widowControl w:val="0"/>
        <w:jc w:val="center"/>
        <w:rPr>
          <w:b/>
          <w:sz w:val="28"/>
        </w:rPr>
      </w:pPr>
      <w:r w:rsidRPr="00A64659">
        <w:rPr>
          <w:b/>
          <w:sz w:val="28"/>
        </w:rPr>
        <w:t xml:space="preserve"> Порядок</w:t>
      </w:r>
    </w:p>
    <w:p w:rsidR="007E1E80" w:rsidRPr="00A64659" w:rsidRDefault="00881E56">
      <w:pPr>
        <w:widowControl w:val="0"/>
        <w:jc w:val="center"/>
        <w:rPr>
          <w:b/>
          <w:sz w:val="28"/>
        </w:rPr>
      </w:pPr>
      <w:r w:rsidRPr="00A64659">
        <w:rPr>
          <w:b/>
          <w:sz w:val="28"/>
        </w:rPr>
        <w:t xml:space="preserve"> формирования и ведения реестра кладбищ, расположенных на территории</w:t>
      </w:r>
    </w:p>
    <w:p w:rsidR="007E1E80" w:rsidRDefault="007F6EF1">
      <w:pPr>
        <w:widowControl w:val="0"/>
        <w:jc w:val="center"/>
        <w:rPr>
          <w:sz w:val="28"/>
        </w:rPr>
      </w:pPr>
      <w:r w:rsidRPr="00A64659">
        <w:rPr>
          <w:b/>
          <w:sz w:val="28"/>
        </w:rPr>
        <w:t>Вожегодского муниципального округа</w:t>
      </w:r>
    </w:p>
    <w:p w:rsidR="007E1E80" w:rsidRDefault="00881E56">
      <w:pPr>
        <w:widowControl w:val="0"/>
        <w:jc w:val="center"/>
        <w:rPr>
          <w:sz w:val="28"/>
        </w:rPr>
      </w:pPr>
      <w:r>
        <w:rPr>
          <w:sz w:val="28"/>
        </w:rPr>
        <w:t>(далее - Порядок)</w:t>
      </w:r>
    </w:p>
    <w:p w:rsidR="007E1E80" w:rsidRDefault="007E1E80">
      <w:pPr>
        <w:widowControl w:val="0"/>
        <w:rPr>
          <w:sz w:val="28"/>
        </w:rPr>
      </w:pPr>
    </w:p>
    <w:p w:rsidR="007E1E80" w:rsidRDefault="007E1E80">
      <w:pPr>
        <w:widowControl w:val="0"/>
        <w:jc w:val="both"/>
        <w:rPr>
          <w:sz w:val="28"/>
        </w:rPr>
      </w:pPr>
    </w:p>
    <w:p w:rsidR="007E1E80" w:rsidRPr="00A64659" w:rsidRDefault="00881E56">
      <w:pPr>
        <w:widowControl w:val="0"/>
        <w:ind w:firstLine="567"/>
        <w:jc w:val="both"/>
        <w:rPr>
          <w:sz w:val="28"/>
          <w:szCs w:val="28"/>
        </w:rPr>
      </w:pPr>
      <w:r w:rsidRPr="00A64659">
        <w:rPr>
          <w:sz w:val="28"/>
          <w:szCs w:val="28"/>
        </w:rPr>
        <w:t xml:space="preserve">1. Настоящий Порядок </w:t>
      </w:r>
      <w:hyperlink r:id="rId13" w:history="1">
        <w:r w:rsidRPr="00A64659">
          <w:rPr>
            <w:sz w:val="28"/>
            <w:szCs w:val="28"/>
          </w:rPr>
          <w:t>регламентирует</w:t>
        </w:r>
      </w:hyperlink>
      <w:r w:rsidRPr="00A64659">
        <w:rPr>
          <w:sz w:val="28"/>
          <w:szCs w:val="28"/>
        </w:rPr>
        <w:t xml:space="preserve"> вопросы формирования и ведения реестра кладбищ, расположенных на территории </w:t>
      </w:r>
      <w:r w:rsidR="007F6EF1" w:rsidRPr="00A64659">
        <w:rPr>
          <w:sz w:val="28"/>
          <w:szCs w:val="28"/>
        </w:rPr>
        <w:t>Вожегодского муниципального округа</w:t>
      </w:r>
      <w:r w:rsidRPr="00A64659">
        <w:rPr>
          <w:sz w:val="28"/>
          <w:szCs w:val="28"/>
        </w:rPr>
        <w:t>(далее - реестр).</w:t>
      </w:r>
    </w:p>
    <w:p w:rsidR="007E1E80" w:rsidRPr="00A64659" w:rsidRDefault="00881E56">
      <w:pPr>
        <w:widowControl w:val="0"/>
        <w:ind w:firstLine="567"/>
        <w:jc w:val="both"/>
        <w:rPr>
          <w:sz w:val="28"/>
          <w:szCs w:val="28"/>
        </w:rPr>
      </w:pPr>
      <w:r w:rsidRPr="00A64659">
        <w:rPr>
          <w:sz w:val="28"/>
          <w:szCs w:val="28"/>
        </w:rPr>
        <w:t xml:space="preserve">2. Основная цель формирования и ведения Реестра – обеспечение сбора, хранения и предоставления полной и достоверной информации о кладбищах, расположенных на территории </w:t>
      </w:r>
      <w:r w:rsidR="007F6EF1" w:rsidRPr="00A64659">
        <w:rPr>
          <w:sz w:val="28"/>
          <w:szCs w:val="28"/>
        </w:rPr>
        <w:t>Вожегодского муниципального округа</w:t>
      </w:r>
      <w:r w:rsidRPr="00A64659">
        <w:rPr>
          <w:sz w:val="28"/>
          <w:szCs w:val="28"/>
        </w:rPr>
        <w:t>.</w:t>
      </w:r>
    </w:p>
    <w:p w:rsidR="007E1E80" w:rsidRPr="00A64659" w:rsidRDefault="00881E56">
      <w:pPr>
        <w:widowControl w:val="0"/>
        <w:ind w:firstLine="567"/>
        <w:jc w:val="both"/>
        <w:rPr>
          <w:sz w:val="28"/>
          <w:szCs w:val="28"/>
        </w:rPr>
      </w:pPr>
      <w:r w:rsidRPr="00A64659">
        <w:rPr>
          <w:sz w:val="28"/>
          <w:szCs w:val="28"/>
        </w:rPr>
        <w:t xml:space="preserve">3. Реестр формируется и ведется администрацией </w:t>
      </w:r>
      <w:r w:rsidR="00A64659">
        <w:rPr>
          <w:sz w:val="28"/>
          <w:szCs w:val="28"/>
        </w:rPr>
        <w:t>Вожегодского муниципального округа</w:t>
      </w:r>
      <w:r w:rsidRPr="00A64659">
        <w:rPr>
          <w:sz w:val="28"/>
          <w:szCs w:val="28"/>
        </w:rPr>
        <w:t xml:space="preserve"> в сфере погребения и похоронного дела по форме согласно приложению 1 к настоящему Порядку. </w:t>
      </w:r>
    </w:p>
    <w:p w:rsidR="007E1E80" w:rsidRPr="00A64659" w:rsidRDefault="00881E56">
      <w:pPr>
        <w:widowControl w:val="0"/>
        <w:ind w:firstLine="567"/>
        <w:jc w:val="both"/>
        <w:rPr>
          <w:sz w:val="28"/>
          <w:szCs w:val="28"/>
        </w:rPr>
      </w:pPr>
      <w:r w:rsidRPr="00A64659">
        <w:rPr>
          <w:sz w:val="28"/>
          <w:szCs w:val="28"/>
        </w:rPr>
        <w:t>4. Реестр ведется в электронном и бумажном виде.</w:t>
      </w:r>
    </w:p>
    <w:p w:rsidR="007E1E80" w:rsidRPr="00A64659" w:rsidRDefault="00881E56">
      <w:pPr>
        <w:widowControl w:val="0"/>
        <w:ind w:firstLine="567"/>
        <w:jc w:val="both"/>
        <w:rPr>
          <w:sz w:val="28"/>
          <w:szCs w:val="28"/>
        </w:rPr>
      </w:pPr>
      <w:r w:rsidRPr="00A64659">
        <w:rPr>
          <w:sz w:val="28"/>
          <w:szCs w:val="28"/>
        </w:rPr>
        <w:t xml:space="preserve">5. Сведения, содержащиеся в реестре, являются открытыми. Сведения размещаются в информационно-телекоммуникационной сети </w:t>
      </w:r>
      <w:r w:rsidR="00011478" w:rsidRPr="00A64659">
        <w:rPr>
          <w:sz w:val="28"/>
          <w:szCs w:val="28"/>
        </w:rPr>
        <w:t>«</w:t>
      </w:r>
      <w:r w:rsidRPr="00A64659">
        <w:rPr>
          <w:sz w:val="28"/>
          <w:szCs w:val="28"/>
        </w:rPr>
        <w:t>Интернет</w:t>
      </w:r>
      <w:r w:rsidR="00011478" w:rsidRPr="00A64659">
        <w:rPr>
          <w:sz w:val="28"/>
          <w:szCs w:val="28"/>
        </w:rPr>
        <w:t>»</w:t>
      </w:r>
      <w:r w:rsidRPr="00A64659">
        <w:rPr>
          <w:sz w:val="28"/>
          <w:szCs w:val="28"/>
        </w:rPr>
        <w:t xml:space="preserve"> на официальном сайте администрации </w:t>
      </w:r>
      <w:r w:rsidR="00A64659">
        <w:rPr>
          <w:sz w:val="28"/>
          <w:szCs w:val="28"/>
        </w:rPr>
        <w:t>Вожегодского муниципального округа</w:t>
      </w:r>
      <w:r w:rsidRPr="00A64659">
        <w:rPr>
          <w:sz w:val="28"/>
          <w:szCs w:val="28"/>
        </w:rPr>
        <w:t xml:space="preserve"> и обновляются не позднее пяти рабочих дней с момента внесения в реестр соответствующих изменений.</w:t>
      </w:r>
    </w:p>
    <w:p w:rsidR="007E1E80" w:rsidRPr="00A64659" w:rsidRDefault="007E1E80">
      <w:pPr>
        <w:ind w:firstLine="567"/>
        <w:jc w:val="both"/>
        <w:rPr>
          <w:sz w:val="28"/>
          <w:szCs w:val="28"/>
        </w:rPr>
      </w:pPr>
    </w:p>
    <w:p w:rsidR="007E1E80" w:rsidRPr="00A64659" w:rsidRDefault="007E1E80">
      <w:pPr>
        <w:ind w:firstLine="567"/>
        <w:jc w:val="both"/>
        <w:rPr>
          <w:sz w:val="28"/>
          <w:szCs w:val="28"/>
        </w:rPr>
      </w:pPr>
    </w:p>
    <w:p w:rsidR="007E1E80" w:rsidRDefault="007E1E80">
      <w:pPr>
        <w:ind w:firstLine="567"/>
        <w:jc w:val="both"/>
        <w:rPr>
          <w:sz w:val="28"/>
        </w:rPr>
      </w:pPr>
    </w:p>
    <w:p w:rsidR="007E1E80" w:rsidRDefault="007E1E80">
      <w:pPr>
        <w:ind w:firstLine="567"/>
        <w:jc w:val="both"/>
        <w:rPr>
          <w:sz w:val="28"/>
        </w:rPr>
      </w:pPr>
    </w:p>
    <w:p w:rsidR="007E1E80" w:rsidRDefault="007E1E80">
      <w:pPr>
        <w:jc w:val="right"/>
        <w:rPr>
          <w:sz w:val="28"/>
        </w:rPr>
      </w:pPr>
      <w:bookmarkStart w:id="0" w:name="_GoBack"/>
      <w:bookmarkEnd w:id="0"/>
    </w:p>
    <w:p w:rsidR="007E1E80" w:rsidRDefault="007E1E80">
      <w:pPr>
        <w:jc w:val="right"/>
        <w:rPr>
          <w:sz w:val="28"/>
        </w:rPr>
      </w:pPr>
    </w:p>
    <w:p w:rsidR="007E1E80" w:rsidRDefault="007E1E80">
      <w:pPr>
        <w:jc w:val="right"/>
        <w:rPr>
          <w:sz w:val="28"/>
        </w:rPr>
      </w:pPr>
    </w:p>
    <w:p w:rsidR="007E1E80" w:rsidRDefault="007E1E80">
      <w:pPr>
        <w:jc w:val="right"/>
        <w:rPr>
          <w:sz w:val="28"/>
        </w:rPr>
      </w:pPr>
    </w:p>
    <w:p w:rsidR="007E1E80" w:rsidRDefault="007E1E80">
      <w:pPr>
        <w:jc w:val="right"/>
        <w:rPr>
          <w:sz w:val="28"/>
        </w:rPr>
      </w:pPr>
    </w:p>
    <w:p w:rsidR="007E1E80" w:rsidRDefault="007E1E80">
      <w:pPr>
        <w:jc w:val="right"/>
        <w:rPr>
          <w:sz w:val="28"/>
        </w:rPr>
      </w:pPr>
    </w:p>
    <w:p w:rsidR="007E1E80" w:rsidRDefault="007E1E80">
      <w:pPr>
        <w:jc w:val="right"/>
        <w:rPr>
          <w:sz w:val="28"/>
        </w:rPr>
      </w:pPr>
    </w:p>
    <w:p w:rsidR="007E1E80" w:rsidRDefault="007E1E80">
      <w:pPr>
        <w:jc w:val="right"/>
        <w:rPr>
          <w:sz w:val="28"/>
        </w:rPr>
      </w:pPr>
    </w:p>
    <w:p w:rsidR="007E1E80" w:rsidRDefault="007E1E80">
      <w:pPr>
        <w:jc w:val="right"/>
        <w:rPr>
          <w:sz w:val="28"/>
        </w:rPr>
      </w:pPr>
    </w:p>
    <w:p w:rsidR="007E1E80" w:rsidRDefault="007E1E80">
      <w:pPr>
        <w:sectPr w:rsidR="007E1E80" w:rsidSect="00A64659">
          <w:headerReference w:type="default" r:id="rId14"/>
          <w:footerReference w:type="default" r:id="rId15"/>
          <w:headerReference w:type="first" r:id="rId16"/>
          <w:pgSz w:w="11908" w:h="16848"/>
          <w:pgMar w:top="1418" w:right="851" w:bottom="1134" w:left="1134" w:header="6" w:footer="709" w:gutter="0"/>
          <w:cols w:space="720"/>
          <w:titlePg/>
        </w:sectPr>
      </w:pPr>
    </w:p>
    <w:p w:rsidR="007E1E80" w:rsidRDefault="00881E56">
      <w:pPr>
        <w:jc w:val="right"/>
        <w:rPr>
          <w:sz w:val="28"/>
        </w:rPr>
      </w:pPr>
      <w:r>
        <w:rPr>
          <w:sz w:val="28"/>
        </w:rPr>
        <w:t>Приложение 1</w:t>
      </w:r>
    </w:p>
    <w:p w:rsidR="007E1E80" w:rsidRDefault="00881E56">
      <w:pPr>
        <w:jc w:val="right"/>
        <w:rPr>
          <w:sz w:val="28"/>
        </w:rPr>
      </w:pPr>
      <w:r>
        <w:rPr>
          <w:sz w:val="28"/>
        </w:rPr>
        <w:t>к Порядку</w:t>
      </w:r>
    </w:p>
    <w:p w:rsidR="007E1E80" w:rsidRDefault="00881E56">
      <w:pPr>
        <w:jc w:val="right"/>
        <w:rPr>
          <w:sz w:val="28"/>
        </w:rPr>
      </w:pPr>
      <w:r>
        <w:rPr>
          <w:sz w:val="28"/>
        </w:rPr>
        <w:t> </w:t>
      </w:r>
    </w:p>
    <w:p w:rsidR="007E1E80" w:rsidRDefault="00881E56">
      <w:pPr>
        <w:jc w:val="right"/>
        <w:rPr>
          <w:sz w:val="28"/>
        </w:rPr>
      </w:pPr>
      <w:r>
        <w:rPr>
          <w:sz w:val="28"/>
        </w:rPr>
        <w:t>Форма</w:t>
      </w:r>
    </w:p>
    <w:p w:rsidR="007E1E80" w:rsidRDefault="007E1E80">
      <w:pPr>
        <w:jc w:val="both"/>
        <w:rPr>
          <w:sz w:val="28"/>
        </w:rPr>
      </w:pPr>
    </w:p>
    <w:p w:rsidR="007E1E80" w:rsidRDefault="007E1E80">
      <w:pPr>
        <w:jc w:val="center"/>
        <w:rPr>
          <w:b/>
          <w:sz w:val="28"/>
        </w:rPr>
      </w:pPr>
    </w:p>
    <w:p w:rsidR="007E1E80" w:rsidRDefault="00881E56">
      <w:pPr>
        <w:jc w:val="center"/>
        <w:rPr>
          <w:b/>
          <w:sz w:val="28"/>
        </w:rPr>
      </w:pPr>
      <w:r>
        <w:rPr>
          <w:b/>
          <w:sz w:val="28"/>
        </w:rPr>
        <w:t>РЕЕСТР КЛАДБИЩ НА ТЕРРИТОРИИ</w:t>
      </w:r>
    </w:p>
    <w:p w:rsidR="007E1E80" w:rsidRPr="00011478" w:rsidRDefault="00011478">
      <w:pPr>
        <w:jc w:val="center"/>
        <w:rPr>
          <w:b/>
          <w:sz w:val="28"/>
        </w:rPr>
      </w:pPr>
      <w:r w:rsidRPr="00011478">
        <w:rPr>
          <w:b/>
          <w:sz w:val="28"/>
        </w:rPr>
        <w:t xml:space="preserve">ВОЖЕГОДСКОГО МУНИЦИПАЛЬНОГО ОКРУГА </w:t>
      </w:r>
    </w:p>
    <w:p w:rsidR="007E1E80" w:rsidRDefault="007E1E80">
      <w:pPr>
        <w:widowControl w:val="0"/>
        <w:rPr>
          <w:sz w:val="24"/>
        </w:rPr>
      </w:pPr>
    </w:p>
    <w:p w:rsidR="00011478" w:rsidRDefault="00011478">
      <w:pPr>
        <w:widowControl w:val="0"/>
        <w:rPr>
          <w:b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39"/>
        <w:gridCol w:w="1496"/>
        <w:gridCol w:w="1350"/>
        <w:gridCol w:w="1899"/>
        <w:gridCol w:w="1115"/>
        <w:gridCol w:w="1674"/>
        <w:gridCol w:w="1969"/>
        <w:gridCol w:w="3045"/>
        <w:gridCol w:w="2445"/>
      </w:tblGrid>
      <w:tr w:rsidR="007E1E80">
        <w:trPr>
          <w:trHeight w:val="726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A64659">
            <w:pPr>
              <w:widowControl w:val="0"/>
              <w:ind w:left="57" w:right="57" w:hanging="57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 w:rsidR="00881E56">
              <w:rPr>
                <w:sz w:val="22"/>
              </w:rPr>
              <w:t>п/п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881E56">
            <w:pPr>
              <w:widowControl w:val="0"/>
              <w:ind w:left="57" w:right="57"/>
              <w:jc w:val="both"/>
              <w:rPr>
                <w:sz w:val="22"/>
              </w:rPr>
            </w:pPr>
            <w:r>
              <w:rPr>
                <w:sz w:val="22"/>
              </w:rPr>
              <w:t>Наименование городского/муниципального округа, муниципального района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881E56">
            <w:pPr>
              <w:widowControl w:val="0"/>
              <w:ind w:left="57" w:right="57"/>
              <w:rPr>
                <w:sz w:val="22"/>
              </w:rPr>
            </w:pPr>
            <w:r>
              <w:rPr>
                <w:sz w:val="22"/>
              </w:rPr>
              <w:t>Наименование кладбища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881E56">
            <w:pPr>
              <w:ind w:left="57" w:right="57"/>
              <w:rPr>
                <w:sz w:val="22"/>
              </w:rPr>
            </w:pPr>
            <w:r>
              <w:rPr>
                <w:sz w:val="22"/>
              </w:rPr>
              <w:t>Местонахождение кладбища (адрес месторасположения кладбища)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881E56">
            <w:pPr>
              <w:ind w:left="57" w:right="57"/>
              <w:rPr>
                <w:sz w:val="22"/>
              </w:rPr>
            </w:pPr>
            <w:r>
              <w:rPr>
                <w:sz w:val="22"/>
              </w:rPr>
              <w:t>Общая площадь кладбища (</w:t>
            </w:r>
            <w:proofErr w:type="gramStart"/>
            <w:r>
              <w:rPr>
                <w:sz w:val="22"/>
              </w:rPr>
              <w:t>га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881E56">
            <w:pPr>
              <w:ind w:left="57" w:right="57"/>
              <w:rPr>
                <w:sz w:val="22"/>
              </w:rPr>
            </w:pPr>
            <w:r>
              <w:rPr>
                <w:sz w:val="22"/>
              </w:rPr>
              <w:t>Статус кладбища (открытое/ закрытое)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881E56">
            <w:pPr>
              <w:ind w:left="57" w:right="57"/>
              <w:jc w:val="center"/>
              <w:rPr>
                <w:sz w:val="22"/>
              </w:rPr>
            </w:pPr>
            <w:r>
              <w:rPr>
                <w:sz w:val="22"/>
              </w:rPr>
              <w:t>Муниципальный правовой акт о закрытии, открытии кладбища</w:t>
            </w:r>
          </w:p>
          <w:p w:rsidR="007E1E80" w:rsidRDefault="00881E56">
            <w:pPr>
              <w:ind w:left="57" w:right="57"/>
              <w:jc w:val="center"/>
              <w:rPr>
                <w:sz w:val="22"/>
              </w:rPr>
            </w:pPr>
            <w:r>
              <w:rPr>
                <w:sz w:val="22"/>
              </w:rPr>
              <w:t>(реквизиты)</w:t>
            </w:r>
          </w:p>
        </w:tc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881E56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>Кадастровый номер земельного участка, на котором расположено кладбище, вид, номер, дата государственной регистрации права на объект недвижимости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881E56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>Наименование органа (специализированной службы по вопросам похоронного дела), уполномоченного на предоставление места для захоронения.</w:t>
            </w:r>
          </w:p>
          <w:p w:rsidR="007E1E80" w:rsidRDefault="007E1E80">
            <w:pPr>
              <w:ind w:left="57" w:right="57"/>
              <w:rPr>
                <w:sz w:val="22"/>
              </w:rPr>
            </w:pPr>
          </w:p>
        </w:tc>
      </w:tr>
      <w:tr w:rsidR="007E1E80">
        <w:trPr>
          <w:trHeight w:val="230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/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/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/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/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/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/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/>
        </w:tc>
        <w:tc>
          <w:tcPr>
            <w:tcW w:w="3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/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/>
        </w:tc>
      </w:tr>
      <w:tr w:rsidR="007E1E80">
        <w:trPr>
          <w:trHeight w:val="726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>
            <w:pPr>
              <w:widowControl w:val="0"/>
              <w:ind w:left="57" w:right="57" w:hanging="57"/>
              <w:jc w:val="center"/>
              <w:rPr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>
            <w:pPr>
              <w:widowControl w:val="0"/>
              <w:ind w:left="57" w:right="57"/>
              <w:jc w:val="both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>
            <w:pPr>
              <w:ind w:left="57" w:right="57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>
            <w:pPr>
              <w:ind w:left="57" w:right="57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>
            <w:pPr>
              <w:ind w:left="57" w:right="57"/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>
            <w:pPr>
              <w:ind w:left="57" w:right="57"/>
              <w:jc w:val="center"/>
              <w:rPr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>
            <w:pPr>
              <w:ind w:left="57" w:right="57"/>
              <w:jc w:val="center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>
            <w:pPr>
              <w:ind w:left="57" w:right="57"/>
            </w:pPr>
          </w:p>
        </w:tc>
      </w:tr>
    </w:tbl>
    <w:p w:rsidR="007E1E80" w:rsidRDefault="007E1E80">
      <w:pPr>
        <w:ind w:firstLine="567"/>
        <w:jc w:val="both"/>
        <w:rPr>
          <w:sz w:val="28"/>
        </w:rPr>
      </w:pPr>
    </w:p>
    <w:p w:rsidR="007E1E80" w:rsidRDefault="007E1E80">
      <w:pPr>
        <w:widowControl w:val="0"/>
        <w:ind w:firstLine="540"/>
        <w:jc w:val="both"/>
        <w:rPr>
          <w:sz w:val="28"/>
        </w:rPr>
      </w:pPr>
    </w:p>
    <w:p w:rsidR="007E1E80" w:rsidRDefault="007E1E80"/>
    <w:sectPr w:rsidR="007E1E80" w:rsidSect="002F164C">
      <w:headerReference w:type="default" r:id="rId17"/>
      <w:footerReference w:type="default" r:id="rId18"/>
      <w:headerReference w:type="first" r:id="rId19"/>
      <w:pgSz w:w="16848" w:h="11908" w:orient="landscape"/>
      <w:pgMar w:top="1412" w:right="850" w:bottom="1134" w:left="567" w:header="5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791" w:rsidRDefault="00583791">
      <w:r>
        <w:separator/>
      </w:r>
    </w:p>
  </w:endnote>
  <w:endnote w:type="continuationSeparator" w:id="1">
    <w:p w:rsidR="00583791" w:rsidRDefault="00583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80" w:rsidRDefault="00764010">
    <w:pPr>
      <w:framePr w:wrap="around" w:vAnchor="text" w:hAnchor="margin" w:xAlign="center" w:y="1"/>
    </w:pPr>
    <w:r>
      <w:fldChar w:fldCharType="begin"/>
    </w:r>
    <w:r w:rsidR="00881E56">
      <w:instrText>PAGE \* Arabic</w:instrText>
    </w:r>
    <w:r>
      <w:fldChar w:fldCharType="separate"/>
    </w:r>
    <w:r w:rsidR="00B72761">
      <w:rPr>
        <w:noProof/>
      </w:rPr>
      <w:t>5</w:t>
    </w:r>
    <w:r>
      <w:fldChar w:fldCharType="end"/>
    </w:r>
  </w:p>
  <w:p w:rsidR="007E1E80" w:rsidRDefault="007E1E8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80" w:rsidRDefault="00764010">
    <w:pPr>
      <w:framePr w:wrap="around" w:vAnchor="text" w:hAnchor="margin" w:xAlign="center" w:y="1"/>
    </w:pPr>
    <w:r>
      <w:fldChar w:fldCharType="begin"/>
    </w:r>
    <w:r w:rsidR="00881E56">
      <w:instrText>PAGE \* Arabic</w:instrText>
    </w:r>
    <w:r>
      <w:fldChar w:fldCharType="separate"/>
    </w:r>
    <w:r w:rsidR="00B72761">
      <w:rPr>
        <w:noProof/>
      </w:rPr>
      <w:t>7</w:t>
    </w:r>
    <w:r>
      <w:fldChar w:fldCharType="end"/>
    </w:r>
  </w:p>
  <w:p w:rsidR="007E1E80" w:rsidRDefault="007E1E8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80" w:rsidRDefault="007E1E80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80" w:rsidRDefault="007E1E8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791" w:rsidRDefault="00583791">
      <w:r>
        <w:separator/>
      </w:r>
    </w:p>
  </w:footnote>
  <w:footnote w:type="continuationSeparator" w:id="1">
    <w:p w:rsidR="00583791" w:rsidRDefault="005837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80" w:rsidRDefault="007E1E80">
    <w:pPr>
      <w:pStyle w:val="ad"/>
      <w:jc w:val="center"/>
    </w:pPr>
  </w:p>
  <w:p w:rsidR="007E1E80" w:rsidRDefault="007E1E80">
    <w:pPr>
      <w:pStyle w:val="ad"/>
      <w:jc w:val="center"/>
    </w:pPr>
  </w:p>
  <w:p w:rsidR="007E1E80" w:rsidRDefault="007E1E80">
    <w:pPr>
      <w:pStyle w:val="ad"/>
      <w:jc w:val="center"/>
    </w:pPr>
  </w:p>
  <w:p w:rsidR="007E1E80" w:rsidRDefault="007E1E80">
    <w:pPr>
      <w:pStyle w:val="ad"/>
      <w:jc w:val="center"/>
    </w:pPr>
  </w:p>
  <w:p w:rsidR="007E1E80" w:rsidRDefault="007E1E80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80" w:rsidRDefault="007E1E8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80" w:rsidRDefault="007E1E80">
    <w:pPr>
      <w:pStyle w:val="ad"/>
      <w:jc w:val="center"/>
    </w:pPr>
  </w:p>
  <w:p w:rsidR="007E1E80" w:rsidRDefault="007E1E80">
    <w:pPr>
      <w:pStyle w:val="ad"/>
      <w:jc w:val="center"/>
    </w:pPr>
  </w:p>
  <w:p w:rsidR="007E1E80" w:rsidRDefault="007E1E80">
    <w:pPr>
      <w:pStyle w:val="ad"/>
      <w:jc w:val="center"/>
    </w:pPr>
  </w:p>
  <w:p w:rsidR="007E1E80" w:rsidRDefault="007E1E80">
    <w:pPr>
      <w:pStyle w:val="ad"/>
      <w:jc w:val="center"/>
    </w:pPr>
  </w:p>
  <w:p w:rsidR="007E1E80" w:rsidRDefault="007E1E80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80" w:rsidRDefault="007E1E80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80" w:rsidRDefault="007E1E80">
    <w:pPr>
      <w:pStyle w:val="ad"/>
      <w:jc w:val="center"/>
    </w:pPr>
  </w:p>
  <w:p w:rsidR="007E1E80" w:rsidRDefault="007E1E80">
    <w:pPr>
      <w:pStyle w:val="ad"/>
      <w:jc w:val="center"/>
    </w:pPr>
  </w:p>
  <w:p w:rsidR="007E1E80" w:rsidRDefault="007E1E80">
    <w:pPr>
      <w:pStyle w:val="ad"/>
      <w:jc w:val="center"/>
    </w:pPr>
  </w:p>
  <w:p w:rsidR="007E1E80" w:rsidRDefault="007E1E80">
    <w:pPr>
      <w:pStyle w:val="ad"/>
      <w:jc w:val="center"/>
    </w:pPr>
  </w:p>
  <w:p w:rsidR="007E1E80" w:rsidRDefault="007E1E80">
    <w:pPr>
      <w:pStyle w:val="ad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80" w:rsidRDefault="007E1E80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80" w:rsidRDefault="007E1E80">
    <w:pPr>
      <w:pStyle w:val="ad"/>
      <w:jc w:val="center"/>
    </w:pPr>
  </w:p>
  <w:p w:rsidR="007E1E80" w:rsidRDefault="007E1E80">
    <w:pPr>
      <w:pStyle w:val="ad"/>
      <w:jc w:val="center"/>
    </w:pPr>
  </w:p>
  <w:p w:rsidR="007E1E80" w:rsidRDefault="007E1E80">
    <w:pPr>
      <w:pStyle w:val="ad"/>
      <w:jc w:val="center"/>
    </w:pPr>
  </w:p>
  <w:p w:rsidR="007E1E80" w:rsidRDefault="007E1E80">
    <w:pPr>
      <w:pStyle w:val="ad"/>
      <w:jc w:val="center"/>
    </w:pPr>
  </w:p>
  <w:p w:rsidR="007E1E80" w:rsidRDefault="007E1E80">
    <w:pPr>
      <w:pStyle w:val="ad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80" w:rsidRDefault="007E1E8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6259A"/>
    <w:multiLevelType w:val="multilevel"/>
    <w:tmpl w:val="A114E5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E80"/>
    <w:rsid w:val="00011478"/>
    <w:rsid w:val="001D59BC"/>
    <w:rsid w:val="002F164C"/>
    <w:rsid w:val="004864EF"/>
    <w:rsid w:val="00490808"/>
    <w:rsid w:val="00556395"/>
    <w:rsid w:val="00583791"/>
    <w:rsid w:val="007330AD"/>
    <w:rsid w:val="00764010"/>
    <w:rsid w:val="007B1C05"/>
    <w:rsid w:val="007E1E80"/>
    <w:rsid w:val="007F6EF1"/>
    <w:rsid w:val="00881E56"/>
    <w:rsid w:val="008B11AF"/>
    <w:rsid w:val="00906593"/>
    <w:rsid w:val="00985850"/>
    <w:rsid w:val="00A64659"/>
    <w:rsid w:val="00AC5BE0"/>
    <w:rsid w:val="00B72761"/>
    <w:rsid w:val="00BC0A38"/>
    <w:rsid w:val="00C167CA"/>
    <w:rsid w:val="00CA0FDC"/>
    <w:rsid w:val="00FD2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F164C"/>
  </w:style>
  <w:style w:type="paragraph" w:styleId="10">
    <w:name w:val="heading 1"/>
    <w:next w:val="a"/>
    <w:link w:val="11"/>
    <w:uiPriority w:val="9"/>
    <w:qFormat/>
    <w:rsid w:val="002F164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F164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F164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F164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2F164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F164C"/>
  </w:style>
  <w:style w:type="paragraph" w:styleId="a3">
    <w:name w:val="annotation subject"/>
    <w:basedOn w:val="a4"/>
    <w:next w:val="a4"/>
    <w:link w:val="a5"/>
    <w:rsid w:val="002F164C"/>
    <w:pPr>
      <w:spacing w:after="0" w:line="240" w:lineRule="auto"/>
    </w:pPr>
    <w:rPr>
      <w:rFonts w:ascii="Times New Roman" w:hAnsi="Times New Roman"/>
      <w:b/>
    </w:rPr>
  </w:style>
  <w:style w:type="character" w:customStyle="1" w:styleId="a5">
    <w:name w:val="Тема примечания Знак"/>
    <w:basedOn w:val="a6"/>
    <w:link w:val="a3"/>
    <w:rsid w:val="002F164C"/>
    <w:rPr>
      <w:rFonts w:ascii="Times New Roman" w:hAnsi="Times New Roman"/>
      <w:b/>
    </w:rPr>
  </w:style>
  <w:style w:type="paragraph" w:styleId="21">
    <w:name w:val="toc 2"/>
    <w:next w:val="a"/>
    <w:link w:val="22"/>
    <w:uiPriority w:val="39"/>
    <w:rsid w:val="002F164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F164C"/>
    <w:rPr>
      <w:rFonts w:ascii="XO Thames" w:hAnsi="XO Thames"/>
      <w:sz w:val="28"/>
    </w:rPr>
  </w:style>
  <w:style w:type="paragraph" w:styleId="a7">
    <w:name w:val="footer"/>
    <w:basedOn w:val="a"/>
    <w:link w:val="a8"/>
    <w:rsid w:val="002F16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2F164C"/>
  </w:style>
  <w:style w:type="paragraph" w:styleId="41">
    <w:name w:val="toc 4"/>
    <w:next w:val="a"/>
    <w:link w:val="42"/>
    <w:uiPriority w:val="39"/>
    <w:rsid w:val="002F164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F164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F164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F164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F164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F164C"/>
    <w:rPr>
      <w:rFonts w:ascii="XO Thames" w:hAnsi="XO Thames"/>
      <w:sz w:val="28"/>
    </w:rPr>
  </w:style>
  <w:style w:type="paragraph" w:styleId="a9">
    <w:name w:val="endnote text"/>
    <w:basedOn w:val="a"/>
    <w:link w:val="aa"/>
    <w:rsid w:val="002F164C"/>
  </w:style>
  <w:style w:type="character" w:customStyle="1" w:styleId="aa">
    <w:name w:val="Текст концевой сноски Знак"/>
    <w:basedOn w:val="1"/>
    <w:link w:val="a9"/>
    <w:rsid w:val="002F164C"/>
  </w:style>
  <w:style w:type="character" w:customStyle="1" w:styleId="30">
    <w:name w:val="Заголовок 3 Знак"/>
    <w:link w:val="3"/>
    <w:rsid w:val="002F164C"/>
    <w:rPr>
      <w:rFonts w:ascii="XO Thames" w:hAnsi="XO Thames"/>
      <w:b/>
      <w:sz w:val="26"/>
    </w:rPr>
  </w:style>
  <w:style w:type="paragraph" w:styleId="ab">
    <w:name w:val="Balloon Text"/>
    <w:basedOn w:val="a"/>
    <w:link w:val="ac"/>
    <w:rsid w:val="002F164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2F164C"/>
    <w:rPr>
      <w:rFonts w:ascii="Tahoma" w:hAnsi="Tahoma"/>
      <w:sz w:val="16"/>
    </w:rPr>
  </w:style>
  <w:style w:type="paragraph" w:styleId="a4">
    <w:name w:val="annotation text"/>
    <w:basedOn w:val="a"/>
    <w:link w:val="a6"/>
    <w:rsid w:val="002F164C"/>
    <w:pPr>
      <w:spacing w:after="200" w:line="276" w:lineRule="auto"/>
    </w:pPr>
    <w:rPr>
      <w:rFonts w:asciiTheme="minorHAnsi" w:hAnsiTheme="minorHAnsi"/>
    </w:rPr>
  </w:style>
  <w:style w:type="character" w:customStyle="1" w:styleId="a6">
    <w:name w:val="Текст примечания Знак"/>
    <w:basedOn w:val="1"/>
    <w:link w:val="a4"/>
    <w:rsid w:val="002F164C"/>
    <w:rPr>
      <w:rFonts w:asciiTheme="minorHAnsi" w:hAnsiTheme="minorHAnsi"/>
    </w:rPr>
  </w:style>
  <w:style w:type="paragraph" w:customStyle="1" w:styleId="50">
    <w:name w:val="Заголовок 5 Знак"/>
    <w:link w:val="52"/>
    <w:rsid w:val="002F164C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sid w:val="002F164C"/>
    <w:rPr>
      <w:rFonts w:ascii="XO Thames" w:hAnsi="XO Thames"/>
      <w:b/>
      <w:sz w:val="22"/>
    </w:rPr>
  </w:style>
  <w:style w:type="paragraph" w:customStyle="1" w:styleId="12">
    <w:name w:val="Обычный1"/>
    <w:link w:val="13"/>
    <w:rsid w:val="002F164C"/>
  </w:style>
  <w:style w:type="character" w:customStyle="1" w:styleId="13">
    <w:name w:val="Обычный1"/>
    <w:link w:val="12"/>
    <w:rsid w:val="002F164C"/>
  </w:style>
  <w:style w:type="paragraph" w:styleId="ad">
    <w:name w:val="header"/>
    <w:basedOn w:val="a"/>
    <w:link w:val="ae"/>
    <w:rsid w:val="002F16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sid w:val="002F164C"/>
  </w:style>
  <w:style w:type="paragraph" w:customStyle="1" w:styleId="ConsPlusNormal">
    <w:name w:val="ConsPlusNormal"/>
    <w:link w:val="ConsPlusNormal0"/>
    <w:rsid w:val="002F164C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sid w:val="002F164C"/>
    <w:rPr>
      <w:sz w:val="24"/>
    </w:rPr>
  </w:style>
  <w:style w:type="paragraph" w:styleId="31">
    <w:name w:val="toc 3"/>
    <w:next w:val="a"/>
    <w:link w:val="32"/>
    <w:uiPriority w:val="39"/>
    <w:rsid w:val="002F164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F164C"/>
    <w:rPr>
      <w:rFonts w:ascii="XO Thames" w:hAnsi="XO Thames"/>
      <w:sz w:val="28"/>
    </w:rPr>
  </w:style>
  <w:style w:type="paragraph" w:customStyle="1" w:styleId="14">
    <w:name w:val="Знак концевой сноски1"/>
    <w:link w:val="15"/>
    <w:rsid w:val="002F164C"/>
    <w:rPr>
      <w:vertAlign w:val="superscript"/>
    </w:rPr>
  </w:style>
  <w:style w:type="character" w:customStyle="1" w:styleId="15">
    <w:name w:val="Знак концевой сноски1"/>
    <w:link w:val="14"/>
    <w:rsid w:val="002F164C"/>
    <w:rPr>
      <w:vertAlign w:val="superscript"/>
    </w:rPr>
  </w:style>
  <w:style w:type="paragraph" w:customStyle="1" w:styleId="16">
    <w:name w:val="Гиперссылка1"/>
    <w:basedOn w:val="17"/>
    <w:link w:val="18"/>
    <w:rsid w:val="002F164C"/>
    <w:rPr>
      <w:color w:val="0000FF"/>
      <w:u w:val="single"/>
    </w:rPr>
  </w:style>
  <w:style w:type="character" w:customStyle="1" w:styleId="18">
    <w:name w:val="Гиперссылка1"/>
    <w:basedOn w:val="19"/>
    <w:link w:val="16"/>
    <w:rsid w:val="002F164C"/>
    <w:rPr>
      <w:color w:val="0000FF"/>
      <w:u w:val="single"/>
    </w:rPr>
  </w:style>
  <w:style w:type="character" w:customStyle="1" w:styleId="51">
    <w:name w:val="Заголовок 5 Знак1"/>
    <w:link w:val="5"/>
    <w:rsid w:val="002F164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F164C"/>
    <w:rPr>
      <w:rFonts w:ascii="XO Thames" w:hAnsi="XO Thames"/>
      <w:b/>
      <w:sz w:val="32"/>
    </w:rPr>
  </w:style>
  <w:style w:type="paragraph" w:customStyle="1" w:styleId="1a">
    <w:name w:val="Знак примечания1"/>
    <w:basedOn w:val="17"/>
    <w:link w:val="1b"/>
    <w:rsid w:val="002F164C"/>
    <w:rPr>
      <w:sz w:val="16"/>
    </w:rPr>
  </w:style>
  <w:style w:type="character" w:customStyle="1" w:styleId="1b">
    <w:name w:val="Знак примечания1"/>
    <w:basedOn w:val="19"/>
    <w:link w:val="1a"/>
    <w:rsid w:val="002F164C"/>
    <w:rPr>
      <w:sz w:val="16"/>
    </w:rPr>
  </w:style>
  <w:style w:type="paragraph" w:customStyle="1" w:styleId="ConsPlusNonformat">
    <w:name w:val="ConsPlusNonformat"/>
    <w:link w:val="ConsPlusNonformat0"/>
    <w:rsid w:val="002F164C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2F164C"/>
    <w:rPr>
      <w:rFonts w:ascii="Courier New" w:hAnsi="Courier New"/>
    </w:rPr>
  </w:style>
  <w:style w:type="paragraph" w:customStyle="1" w:styleId="23">
    <w:name w:val="Гиперссылка2"/>
    <w:link w:val="af"/>
    <w:rsid w:val="002F164C"/>
    <w:rPr>
      <w:color w:val="0000FF"/>
      <w:u w:val="single"/>
    </w:rPr>
  </w:style>
  <w:style w:type="character" w:styleId="af">
    <w:name w:val="Hyperlink"/>
    <w:link w:val="23"/>
    <w:rsid w:val="002F164C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F164C"/>
  </w:style>
  <w:style w:type="character" w:customStyle="1" w:styleId="Footnote0">
    <w:name w:val="Footnote"/>
    <w:basedOn w:val="1"/>
    <w:link w:val="Footnote"/>
    <w:rsid w:val="002F164C"/>
  </w:style>
  <w:style w:type="paragraph" w:styleId="1c">
    <w:name w:val="toc 1"/>
    <w:next w:val="a"/>
    <w:link w:val="1d"/>
    <w:uiPriority w:val="39"/>
    <w:rsid w:val="002F164C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2F164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F164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F164C"/>
    <w:rPr>
      <w:rFonts w:ascii="XO Thames" w:hAnsi="XO Thames"/>
    </w:rPr>
  </w:style>
  <w:style w:type="paragraph" w:customStyle="1" w:styleId="Footnote1">
    <w:name w:val="Footnote"/>
    <w:basedOn w:val="a"/>
    <w:link w:val="Footnote2"/>
    <w:rsid w:val="002F164C"/>
  </w:style>
  <w:style w:type="character" w:customStyle="1" w:styleId="Footnote2">
    <w:name w:val="Footnote"/>
    <w:basedOn w:val="1"/>
    <w:link w:val="Footnote1"/>
    <w:rsid w:val="002F164C"/>
  </w:style>
  <w:style w:type="paragraph" w:customStyle="1" w:styleId="1e">
    <w:name w:val="Знак сноски1"/>
    <w:link w:val="1f"/>
    <w:rsid w:val="002F164C"/>
    <w:rPr>
      <w:vertAlign w:val="superscript"/>
    </w:rPr>
  </w:style>
  <w:style w:type="character" w:customStyle="1" w:styleId="1f">
    <w:name w:val="Знак сноски1"/>
    <w:link w:val="1e"/>
    <w:rsid w:val="002F164C"/>
    <w:rPr>
      <w:vertAlign w:val="superscript"/>
    </w:rPr>
  </w:style>
  <w:style w:type="paragraph" w:customStyle="1" w:styleId="17">
    <w:name w:val="Основной шрифт абзаца1"/>
    <w:link w:val="19"/>
    <w:rsid w:val="002F164C"/>
  </w:style>
  <w:style w:type="character" w:customStyle="1" w:styleId="19">
    <w:name w:val="Основной шрифт абзаца1"/>
    <w:link w:val="17"/>
    <w:rsid w:val="002F164C"/>
  </w:style>
  <w:style w:type="paragraph" w:customStyle="1" w:styleId="1f0">
    <w:name w:val="Обычный1"/>
    <w:link w:val="1f1"/>
    <w:rsid w:val="002F164C"/>
  </w:style>
  <w:style w:type="character" w:customStyle="1" w:styleId="1f1">
    <w:name w:val="Обычный1"/>
    <w:link w:val="1f0"/>
    <w:rsid w:val="002F164C"/>
  </w:style>
  <w:style w:type="paragraph" w:styleId="9">
    <w:name w:val="toc 9"/>
    <w:next w:val="a"/>
    <w:link w:val="90"/>
    <w:uiPriority w:val="39"/>
    <w:rsid w:val="002F164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F164C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2F1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2F164C"/>
    <w:rPr>
      <w:rFonts w:ascii="Courier New" w:hAnsi="Courier New"/>
    </w:rPr>
  </w:style>
  <w:style w:type="paragraph" w:styleId="8">
    <w:name w:val="toc 8"/>
    <w:next w:val="a"/>
    <w:link w:val="80"/>
    <w:uiPriority w:val="39"/>
    <w:rsid w:val="002F164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F164C"/>
    <w:rPr>
      <w:rFonts w:ascii="XO Thames" w:hAnsi="XO Thames"/>
      <w:sz w:val="28"/>
    </w:rPr>
  </w:style>
  <w:style w:type="paragraph" w:customStyle="1" w:styleId="bodytext">
    <w:name w:val="bodytext"/>
    <w:basedOn w:val="a"/>
    <w:link w:val="bodytext0"/>
    <w:rsid w:val="002F164C"/>
    <w:pPr>
      <w:spacing w:beforeAutospacing="1" w:afterAutospacing="1"/>
      <w:ind w:firstLine="567"/>
      <w:jc w:val="both"/>
    </w:pPr>
    <w:rPr>
      <w:sz w:val="24"/>
    </w:rPr>
  </w:style>
  <w:style w:type="character" w:customStyle="1" w:styleId="bodytext0">
    <w:name w:val="bodytext"/>
    <w:basedOn w:val="1"/>
    <w:link w:val="bodytext"/>
    <w:rsid w:val="002F164C"/>
    <w:rPr>
      <w:sz w:val="24"/>
    </w:rPr>
  </w:style>
  <w:style w:type="paragraph" w:styleId="53">
    <w:name w:val="toc 5"/>
    <w:next w:val="a"/>
    <w:link w:val="54"/>
    <w:uiPriority w:val="39"/>
    <w:rsid w:val="002F164C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2F164C"/>
    <w:rPr>
      <w:rFonts w:ascii="XO Thames" w:hAnsi="XO Thames"/>
      <w:sz w:val="28"/>
    </w:rPr>
  </w:style>
  <w:style w:type="paragraph" w:styleId="af0">
    <w:name w:val="List Paragraph"/>
    <w:basedOn w:val="a"/>
    <w:link w:val="af1"/>
    <w:rsid w:val="002F164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1">
    <w:name w:val="Абзац списка Знак"/>
    <w:basedOn w:val="1"/>
    <w:link w:val="af0"/>
    <w:rsid w:val="002F164C"/>
    <w:rPr>
      <w:rFonts w:ascii="Calibri" w:hAnsi="Calibri"/>
      <w:sz w:val="22"/>
    </w:rPr>
  </w:style>
  <w:style w:type="paragraph" w:customStyle="1" w:styleId="ConsPlusTitle">
    <w:name w:val="ConsPlusTitle"/>
    <w:link w:val="ConsPlusTitle0"/>
    <w:rsid w:val="002F164C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2F164C"/>
    <w:rPr>
      <w:rFonts w:ascii="Arial" w:hAnsi="Arial"/>
      <w:b/>
    </w:rPr>
  </w:style>
  <w:style w:type="paragraph" w:styleId="af2">
    <w:name w:val="Subtitle"/>
    <w:next w:val="a"/>
    <w:link w:val="af3"/>
    <w:uiPriority w:val="11"/>
    <w:qFormat/>
    <w:rsid w:val="002F164C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2F164C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rsid w:val="002F164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2F164C"/>
    <w:rPr>
      <w:rFonts w:ascii="XO Thames" w:hAnsi="XO Thames"/>
      <w:b/>
      <w:caps/>
      <w:sz w:val="40"/>
    </w:rPr>
  </w:style>
  <w:style w:type="paragraph" w:customStyle="1" w:styleId="24">
    <w:name w:val="Основной шрифт абзаца2"/>
    <w:link w:val="25"/>
    <w:rsid w:val="002F164C"/>
  </w:style>
  <w:style w:type="character" w:customStyle="1" w:styleId="25">
    <w:name w:val="Основной шрифт абзаца2"/>
    <w:link w:val="24"/>
    <w:rsid w:val="002F164C"/>
  </w:style>
  <w:style w:type="character" w:customStyle="1" w:styleId="40">
    <w:name w:val="Заголовок 4 Знак"/>
    <w:link w:val="4"/>
    <w:rsid w:val="002F164C"/>
    <w:rPr>
      <w:rFonts w:ascii="XO Thames" w:hAnsi="XO Thames"/>
      <w:b/>
      <w:sz w:val="24"/>
    </w:rPr>
  </w:style>
  <w:style w:type="paragraph" w:styleId="af6">
    <w:name w:val="caption"/>
    <w:basedOn w:val="a"/>
    <w:next w:val="a"/>
    <w:link w:val="af7"/>
    <w:rsid w:val="002F164C"/>
    <w:pPr>
      <w:spacing w:before="120"/>
      <w:jc w:val="center"/>
    </w:pPr>
    <w:rPr>
      <w:sz w:val="36"/>
    </w:rPr>
  </w:style>
  <w:style w:type="character" w:customStyle="1" w:styleId="af7">
    <w:name w:val="Название объекта Знак"/>
    <w:basedOn w:val="1"/>
    <w:link w:val="af6"/>
    <w:rsid w:val="002F164C"/>
    <w:rPr>
      <w:sz w:val="36"/>
    </w:rPr>
  </w:style>
  <w:style w:type="paragraph" w:customStyle="1" w:styleId="33">
    <w:name w:val="Основной шрифт абзаца3"/>
    <w:rsid w:val="002F164C"/>
  </w:style>
  <w:style w:type="character" w:customStyle="1" w:styleId="20">
    <w:name w:val="Заголовок 2 Знак"/>
    <w:link w:val="2"/>
    <w:rsid w:val="002F164C"/>
    <w:rPr>
      <w:rFonts w:ascii="XO Thames" w:hAnsi="XO Thames"/>
      <w:b/>
      <w:sz w:val="28"/>
    </w:rPr>
  </w:style>
  <w:style w:type="paragraph" w:customStyle="1" w:styleId="1f2">
    <w:name w:val="Гиперссылка1"/>
    <w:link w:val="1f3"/>
    <w:rsid w:val="002F164C"/>
    <w:rPr>
      <w:color w:val="0000FF"/>
      <w:u w:val="single"/>
    </w:rPr>
  </w:style>
  <w:style w:type="character" w:customStyle="1" w:styleId="1f3">
    <w:name w:val="Гиперссылка1"/>
    <w:link w:val="1f2"/>
    <w:rsid w:val="002F164C"/>
    <w:rPr>
      <w:color w:val="0000FF"/>
      <w:u w:val="single"/>
    </w:rPr>
  </w:style>
  <w:style w:type="table" w:styleId="af8">
    <w:name w:val="Table Grid"/>
    <w:basedOn w:val="a1"/>
    <w:rsid w:val="002F16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annotation subject"/>
    <w:basedOn w:val="a4"/>
    <w:next w:val="a4"/>
    <w:link w:val="a5"/>
    <w:pPr>
      <w:spacing w:after="0" w:line="240" w:lineRule="auto"/>
    </w:pPr>
    <w:rPr>
      <w:rFonts w:ascii="Times New Roman" w:hAnsi="Times New Roman"/>
      <w:b/>
    </w:rPr>
  </w:style>
  <w:style w:type="character" w:customStyle="1" w:styleId="a5">
    <w:name w:val="Тема примечания Знак"/>
    <w:basedOn w:val="a6"/>
    <w:link w:val="a3"/>
    <w:rPr>
      <w:rFonts w:ascii="Times New Roman" w:hAnsi="Times New Roman"/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9">
    <w:name w:val="endnote text"/>
    <w:basedOn w:val="a"/>
    <w:link w:val="aa"/>
  </w:style>
  <w:style w:type="character" w:customStyle="1" w:styleId="aa">
    <w:name w:val="Текст концевой сноски Знак"/>
    <w:basedOn w:val="1"/>
    <w:link w:val="a9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a4">
    <w:name w:val="annotation text"/>
    <w:basedOn w:val="a"/>
    <w:link w:val="a6"/>
    <w:pPr>
      <w:spacing w:after="200" w:line="276" w:lineRule="auto"/>
    </w:pPr>
    <w:rPr>
      <w:rFonts w:asciiTheme="minorHAnsi" w:hAnsiTheme="minorHAnsi"/>
    </w:rPr>
  </w:style>
  <w:style w:type="character" w:customStyle="1" w:styleId="a6">
    <w:name w:val="Текст примечания Знак"/>
    <w:basedOn w:val="1"/>
    <w:link w:val="a4"/>
    <w:rPr>
      <w:rFonts w:asciiTheme="minorHAnsi" w:hAnsiTheme="minorHAnsi"/>
    </w:rPr>
  </w:style>
  <w:style w:type="paragraph" w:customStyle="1" w:styleId="50">
    <w:name w:val="Заголовок 5 Знак"/>
    <w:link w:val="52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Pr>
      <w:rFonts w:ascii="XO Thames" w:hAnsi="XO Thames"/>
      <w:b/>
      <w:sz w:val="22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</w:style>
  <w:style w:type="paragraph" w:customStyle="1" w:styleId="ConsPlusNormal">
    <w:name w:val="ConsPlusNormal"/>
    <w:link w:val="ConsPlusNormal0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Знак концевой сноски1"/>
    <w:link w:val="15"/>
    <w:rPr>
      <w:vertAlign w:val="superscript"/>
    </w:rPr>
  </w:style>
  <w:style w:type="character" w:customStyle="1" w:styleId="15">
    <w:name w:val="Знак концевой сноски1"/>
    <w:link w:val="14"/>
    <w:rPr>
      <w:vertAlign w:val="superscript"/>
    </w:rPr>
  </w:style>
  <w:style w:type="paragraph" w:customStyle="1" w:styleId="16">
    <w:name w:val="Гиперссылка1"/>
    <w:basedOn w:val="17"/>
    <w:link w:val="18"/>
    <w:rPr>
      <w:color w:val="0000FF"/>
      <w:u w:val="single"/>
    </w:rPr>
  </w:style>
  <w:style w:type="character" w:customStyle="1" w:styleId="18">
    <w:name w:val="Гиперссылка1"/>
    <w:basedOn w:val="19"/>
    <w:link w:val="16"/>
    <w:rPr>
      <w:color w:val="0000FF"/>
      <w:u w:val="single"/>
    </w:rPr>
  </w:style>
  <w:style w:type="character" w:customStyle="1" w:styleId="51">
    <w:name w:val="Заголовок 5 Знак1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a">
    <w:name w:val="Знак примечания1"/>
    <w:basedOn w:val="17"/>
    <w:link w:val="1b"/>
    <w:rPr>
      <w:sz w:val="16"/>
    </w:rPr>
  </w:style>
  <w:style w:type="character" w:customStyle="1" w:styleId="1b">
    <w:name w:val="Знак примечания1"/>
    <w:basedOn w:val="19"/>
    <w:link w:val="1a"/>
    <w:rPr>
      <w:sz w:val="16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23">
    <w:name w:val="Гиперссылка2"/>
    <w:link w:val="af"/>
    <w:rPr>
      <w:color w:val="0000FF"/>
      <w:u w:val="single"/>
    </w:rPr>
  </w:style>
  <w:style w:type="character" w:styleId="af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Footnote1">
    <w:name w:val="Footnote"/>
    <w:basedOn w:val="a"/>
    <w:link w:val="Footnote2"/>
  </w:style>
  <w:style w:type="character" w:customStyle="1" w:styleId="Footnote2">
    <w:name w:val="Footnote"/>
    <w:basedOn w:val="1"/>
    <w:link w:val="Footnote1"/>
  </w:style>
  <w:style w:type="paragraph" w:customStyle="1" w:styleId="1e">
    <w:name w:val="Знак сноски1"/>
    <w:link w:val="1f"/>
    <w:rPr>
      <w:vertAlign w:val="superscript"/>
    </w:rPr>
  </w:style>
  <w:style w:type="character" w:customStyle="1" w:styleId="1f">
    <w:name w:val="Знак сноски1"/>
    <w:link w:val="1e"/>
    <w:rPr>
      <w:vertAlign w:val="superscript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bodytext">
    <w:name w:val="bodytext"/>
    <w:basedOn w:val="a"/>
    <w:link w:val="bodytext0"/>
    <w:pPr>
      <w:spacing w:beforeAutospacing="1" w:afterAutospacing="1"/>
      <w:ind w:firstLine="567"/>
      <w:jc w:val="both"/>
    </w:pPr>
    <w:rPr>
      <w:sz w:val="24"/>
    </w:rPr>
  </w:style>
  <w:style w:type="character" w:customStyle="1" w:styleId="bodytext0">
    <w:name w:val="bodytext"/>
    <w:basedOn w:val="1"/>
    <w:link w:val="bodytext"/>
    <w:rPr>
      <w:sz w:val="24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af0">
    <w:name w:val="List Paragraph"/>
    <w:basedOn w:val="a"/>
    <w:link w:val="af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1">
    <w:name w:val="Абзац списка Знак"/>
    <w:basedOn w:val="1"/>
    <w:link w:val="af0"/>
    <w:rPr>
      <w:rFonts w:ascii="Calibri" w:hAnsi="Calibri"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6">
    <w:name w:val="caption"/>
    <w:basedOn w:val="a"/>
    <w:next w:val="a"/>
    <w:link w:val="af7"/>
    <w:pPr>
      <w:spacing w:before="120"/>
      <w:jc w:val="center"/>
    </w:pPr>
    <w:rPr>
      <w:sz w:val="36"/>
    </w:rPr>
  </w:style>
  <w:style w:type="character" w:customStyle="1" w:styleId="af7">
    <w:name w:val="Название объекта Знак"/>
    <w:basedOn w:val="1"/>
    <w:link w:val="af6"/>
    <w:rPr>
      <w:sz w:val="36"/>
    </w:rPr>
  </w:style>
  <w:style w:type="paragraph" w:customStyle="1" w:styleId="33">
    <w:name w:val="Основной шрифт абзаца3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table" w:styleId="af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ogin.consultant.ru/link/?req=doc&amp;base=RLAW187&amp;n=241804&amp;date=31.01.2023&amp;dst=100038&amp;field=134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10</Pages>
  <Words>2422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Orgotdel1</cp:lastModifiedBy>
  <cp:revision>13</cp:revision>
  <cp:lastPrinted>2023-12-29T08:49:00Z</cp:lastPrinted>
  <dcterms:created xsi:type="dcterms:W3CDTF">2023-12-22T10:44:00Z</dcterms:created>
  <dcterms:modified xsi:type="dcterms:W3CDTF">2023-12-29T10:49:00Z</dcterms:modified>
</cp:coreProperties>
</file>