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Губернатора Вологодской области от 24.05.2012 N 284</w:t>
              <w:br/>
              <w:t xml:space="preserve">(ред. от 10.03.2025)</w:t>
              <w:br/>
              <w:t xml:space="preserve">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мая 2012 г. N 284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ПРОВЕДЕНИЯ ПРОВЕРКИ</w:t>
      </w:r>
    </w:p>
    <w:p>
      <w:pPr>
        <w:pStyle w:val="2"/>
        <w:jc w:val="center"/>
      </w:pPr>
      <w:r>
        <w:rPr>
          <w:sz w:val="20"/>
        </w:rPr>
        <w:t xml:space="preserve">ДОСТОВЕРНОСТИ И ПОЛНОТЫ СВЕДЕНИЙ О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ПРЕДСТАВЛЕННЫХ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СЛУЖБЫ, ВКЛЮЧЕННЫХ В СООТВЕТСТВУЮЩИЙ ПЕРЕЧЕНЬ,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СЛУЖАЩИМИ, ЗАМЕЩАЮЩИМИ УКАЗАННЫЕ ДОЛЖНОСТИ,</w:t>
      </w:r>
    </w:p>
    <w:p>
      <w:pPr>
        <w:pStyle w:val="2"/>
        <w:jc w:val="center"/>
      </w:pPr>
      <w:r>
        <w:rPr>
          <w:sz w:val="20"/>
        </w:rPr>
        <w:t xml:space="preserve">ДОСТОВЕРНОСТИ И ПОЛНОТЫ СВЕДЕНИЙ, ПРЕДОСТАВЛЯЕМЫХ ГРАЖДАНАМИ</w:t>
      </w:r>
    </w:p>
    <w:p>
      <w:pPr>
        <w:pStyle w:val="2"/>
        <w:jc w:val="center"/>
      </w:pPr>
      <w:r>
        <w:rPr>
          <w:sz w:val="20"/>
        </w:rPr>
        <w:t xml:space="preserve">ПРИ ПОСТУПЛЕНИИ НА МУНИЦИПАЛЬНУЮ СЛУЖБУ, СОБЛЮДЕНИЯ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 ОГРАНИЧЕНИЙ И ЗАПРЕТОВ, ТРЕБОВАНИЙ</w:t>
      </w:r>
    </w:p>
    <w:p>
      <w:pPr>
        <w:pStyle w:val="2"/>
        <w:jc w:val="center"/>
      </w:pPr>
      <w:r>
        <w:rPr>
          <w:sz w:val="20"/>
        </w:rPr>
        <w:t xml:space="preserve">О ПРЕДОТВРАЩЕНИИ ИЛИ УРЕГУЛИРОВАНИИ КОНФЛИКТА ИНТЕРЕСОВ,</w:t>
      </w:r>
    </w:p>
    <w:p>
      <w:pPr>
        <w:pStyle w:val="2"/>
        <w:jc w:val="center"/>
      </w:pPr>
      <w:r>
        <w:rPr>
          <w:sz w:val="20"/>
        </w:rPr>
        <w:t xml:space="preserve">ИСПОЛНЕНИЯ ИМИ ОБЯЗАННОСТЕЙ, УСТАНОВЛЕННЫХ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7" w:tooltip="Постановление Губернатора Вологодской области от 30.07.2012 N 425 &quot;О внесении изменений в постановление Губернатора области от 24 мая 2012 года N 284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, от 12.08.2013 </w:t>
            </w:r>
            <w:hyperlink w:history="0" r:id="rId8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368</w:t>
              </w:r>
            </w:hyperlink>
            <w:r>
              <w:rPr>
                <w:sz w:val="20"/>
                <w:color w:val="392c69"/>
              </w:rPr>
              <w:t xml:space="preserve">, от 08.10.2014 </w:t>
            </w:r>
            <w:hyperlink w:history="0" r:id="rId9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21.07.2017 </w:t>
            </w:r>
            <w:hyperlink w:history="0" r:id="rId10" w:tooltip="Постановление Губернатора Вологодской области от 21.07.2017 N 213 &quot;О внесении изменения в постановление Губернатора области от 24 мая 2012 года N 284&quot; {КонсультантПлюс}">
              <w:r>
                <w:rPr>
                  <w:sz w:val="20"/>
                  <w:color w:val="0000ff"/>
                </w:rPr>
                <w:t xml:space="preserve">N 213</w:t>
              </w:r>
            </w:hyperlink>
            <w:r>
              <w:rPr>
                <w:sz w:val="20"/>
                <w:color w:val="392c69"/>
              </w:rPr>
              <w:t xml:space="preserve">, от 01.11.2017 </w:t>
            </w:r>
            <w:hyperlink w:history="0" r:id="rId11" w:tooltip="Постановление Губернатора Вологодской области от 01.11.2017 N 321 (ред. от 28.03.202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321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12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27.09.2018 </w:t>
            </w:r>
            <w:hyperlink w:history="0" r:id="rId13" w:tooltip="Постановление Губернатора Вологодской области от 27.09.2018 N 228 &quot;О внесении изменений в постановления Губернатора области от 11 января 2007 года N 3 и от 24 мая 2012 года N 284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20.12.2019 </w:t>
            </w:r>
            <w:hyperlink w:history="0" r:id="rId14" w:tooltip="Постановление Губернатора Вологодской области от 20.12.2019 N 265 &quot;О внесении изменения в постановление Губернатора области от 24 мая 2012 года N 284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5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14.01.2021 </w:t>
            </w:r>
            <w:hyperlink w:history="0" r:id="rId16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17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 от 09.08.2023 </w:t>
            </w:r>
            <w:hyperlink w:history="0" r:id="rId18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</w:t>
            </w:r>
            <w:hyperlink w:history="0" r:id="rId19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2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 марта 2007 года N 25-ФЗ "О муниципальной службе в Российской Федерации", Федерального </w:t>
      </w:r>
      <w:hyperlink w:history="0" r:id="rId2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 декабря 2008 года N 273-ФЗ "О противодействии коррупции", </w:t>
      </w:r>
      <w:hyperlink w:history="0" r:id="rId22" w:tooltip="Закон Вологодской области от 09.10.2007 N 1663-ОЗ (ред. от 14.11.2024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 аттестации муниципальных служащих&quot;, &quot;Порядком присвоения классных чинов муниципальных служащих, их сохранения при переводе муниципальных служащих на иные должности муниципальной службы и при увольнении с муниципальной службы (далее - Порядок)&quot;) (с изм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области от 9 октября 2007 года N 1663-ОЗ "О регулировании некоторых вопросов муниципальной службы в Вологодской области" (с последующими изменениями)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 (прилагается).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24 мая 2012 г. N 284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ПРОВЕДЕНИЯ ПРОВЕРКИ ДОСТОВЕРНОСТИ</w:t>
      </w:r>
    </w:p>
    <w:p>
      <w:pPr>
        <w:pStyle w:val="2"/>
        <w:jc w:val="center"/>
      </w:pPr>
      <w:r>
        <w:rPr>
          <w:sz w:val="20"/>
        </w:rPr>
        <w:t xml:space="preserve">И ПОЛНОТЫ СВЕДЕНИЙ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ПРЕДСТАВЛЕННЫХ ГРАЖДАНАМИ,</w:t>
      </w:r>
    </w:p>
    <w:p>
      <w:pPr>
        <w:pStyle w:val="2"/>
        <w:jc w:val="center"/>
      </w:pPr>
      <w:r>
        <w:rPr>
          <w:sz w:val="20"/>
        </w:rPr>
        <w:t xml:space="preserve">ПРЕТЕНДУЮЩИМИ НА ЗАМЕЩЕНИЕ ДОЛЖНОСТЕЙ МУНИЦИПАЛЬНОЙ СЛУЖБЫ,</w:t>
      </w:r>
    </w:p>
    <w:p>
      <w:pPr>
        <w:pStyle w:val="2"/>
        <w:jc w:val="center"/>
      </w:pPr>
      <w:r>
        <w:rPr>
          <w:sz w:val="20"/>
        </w:rPr>
        <w:t xml:space="preserve">ВКЛЮЧЕННЫХ В СООТВЕТСТВУЮЩИЙ ПЕРЕЧЕНЬ,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СЛУЖАЩИМИ, ЗАМЕЩАЮЩИМИ УКАЗАННЫЕ ДОЛЖНОСТИ, ДОСТОВЕРНОСТИ</w:t>
      </w:r>
    </w:p>
    <w:p>
      <w:pPr>
        <w:pStyle w:val="2"/>
        <w:jc w:val="center"/>
      </w:pPr>
      <w:r>
        <w:rPr>
          <w:sz w:val="20"/>
        </w:rPr>
        <w:t xml:space="preserve">И ПОЛНОТЫ СВЕДЕНИЙ, ПРЕДОСТАВЛЯЕМЫХ ГРАЖДАНАМИ</w:t>
      </w:r>
    </w:p>
    <w:p>
      <w:pPr>
        <w:pStyle w:val="2"/>
        <w:jc w:val="center"/>
      </w:pPr>
      <w:r>
        <w:rPr>
          <w:sz w:val="20"/>
        </w:rPr>
        <w:t xml:space="preserve">ПРИ ПОСТУПЛЕНИИ НА МУНИЦИПАЛЬНУЮ СЛУЖБУ, СОБЛЮДЕНИЯ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 ОГРАНИЧЕНИЙ И ЗАПРЕТОВ, ТРЕБОВАНИЙ</w:t>
      </w:r>
    </w:p>
    <w:p>
      <w:pPr>
        <w:pStyle w:val="2"/>
        <w:jc w:val="center"/>
      </w:pPr>
      <w:r>
        <w:rPr>
          <w:sz w:val="20"/>
        </w:rPr>
        <w:t xml:space="preserve">О ПРЕДОТВРАЩЕНИИ ИЛИ УРЕГУЛИРОВАНИИ КОНФЛИКТА ИНТЕРЕСОВ,</w:t>
      </w:r>
    </w:p>
    <w:p>
      <w:pPr>
        <w:pStyle w:val="2"/>
        <w:jc w:val="center"/>
      </w:pPr>
      <w:r>
        <w:rPr>
          <w:sz w:val="20"/>
        </w:rPr>
        <w:t xml:space="preserve">ИСПОЛНЕНИЯ ИМИ ОБЯЗАННОСТЕЙ, УСТАНОВЛЕННЫХ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РОССИЙСКОЙ ФЕДЕРАЦИИ (ДАЛЕЕ - ПОЛОЖЕНИЕ)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24" w:tooltip="Постановление Губернатора Вологодской области от 30.07.2012 N 425 &quot;О внесении изменений в постановление Губернатора области от 24 мая 2012 года N 284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, от 12.08.2013 </w:t>
            </w:r>
            <w:hyperlink w:history="0" r:id="rId25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368</w:t>
              </w:r>
            </w:hyperlink>
            <w:r>
              <w:rPr>
                <w:sz w:val="20"/>
                <w:color w:val="392c69"/>
              </w:rPr>
              <w:t xml:space="preserve">, от 08.10.2014 </w:t>
            </w:r>
            <w:hyperlink w:history="0" r:id="rId26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21.07.2017 </w:t>
            </w:r>
            <w:hyperlink w:history="0" r:id="rId27" w:tooltip="Постановление Губернатора Вологодской области от 21.07.2017 N 213 &quot;О внесении изменения в постановление Губернатора области от 24 мая 2012 года N 284&quot; {КонсультантПлюс}">
              <w:r>
                <w:rPr>
                  <w:sz w:val="20"/>
                  <w:color w:val="0000ff"/>
                </w:rPr>
                <w:t xml:space="preserve">N 213</w:t>
              </w:r>
            </w:hyperlink>
            <w:r>
              <w:rPr>
                <w:sz w:val="20"/>
                <w:color w:val="392c69"/>
              </w:rPr>
              <w:t xml:space="preserve">, от 01.11.2017 </w:t>
            </w:r>
            <w:hyperlink w:history="0" r:id="rId28" w:tooltip="Постановление Губернатора Вологодской области от 01.11.2017 N 321 (ред. от 28.03.202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321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29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27.09.2018 </w:t>
            </w:r>
            <w:hyperlink w:history="0" r:id="rId30" w:tooltip="Постановление Губернатора Вологодской области от 27.09.2018 N 228 &quot;О внесении изменений в постановления Губернатора области от 11 января 2007 года N 3 и от 24 мая 2012 года N 284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20.12.2019 </w:t>
            </w:r>
            <w:hyperlink w:history="0" r:id="rId31" w:tooltip="Постановление Губернатора Вологодской области от 20.12.2019 N 265 &quot;О внесении изменения в постановление Губернатора области от 24 мая 2012 года N 284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32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14.01.2021 </w:t>
            </w:r>
            <w:hyperlink w:history="0" r:id="rId33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3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 от 09.08.2023 </w:t>
            </w:r>
            <w:hyperlink w:history="0" r:id="rId35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</w:t>
            </w:r>
            <w:hyperlink w:history="0" r:id="rId36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муниципальной службы, включенных в соответствующие перечни (далее - граждане),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служащими в муниципальных образованиях Вологодской области, замещающими должности, включенные в соответствующие перечни (далее - муниципальные служащие),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08.10.2014 </w:t>
      </w:r>
      <w:hyperlink w:history="0" r:id="rId39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350</w:t>
        </w:r>
      </w:hyperlink>
      <w:r>
        <w:rPr>
          <w:sz w:val="20"/>
        </w:rPr>
        <w:t xml:space="preserve">, от 01.11.2017 </w:t>
      </w:r>
      <w:hyperlink w:history="0" r:id="rId40" w:tooltip="Постановление Губернатора Вологодской области от 01.11.2017 N 321 (ред. от 28.03.202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321</w:t>
        </w:r>
      </w:hyperlink>
      <w:r>
        <w:rPr>
          <w:sz w:val="20"/>
        </w:rPr>
        <w:t xml:space="preserve">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нормативными правовыми актами Российской Федерации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1(1). Действие настоящего Положения не распространяется на проведение проверки достоверности и полноты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(гражданами, претендующими на замещение указанной должности).</w:t>
      </w:r>
    </w:p>
    <w:p>
      <w:pPr>
        <w:pStyle w:val="0"/>
        <w:jc w:val="both"/>
      </w:pPr>
      <w:r>
        <w:rPr>
          <w:sz w:val="20"/>
        </w:rPr>
        <w:t xml:space="preserve">(п. 1(1) введен </w:t>
      </w:r>
      <w:hyperlink w:history="0" r:id="rId42" w:tooltip="Постановление Губернатора Вологодской области от 21.07.2017 N 213 &quot;О внесении изменения в постановление Губернатора области от 24 мая 2012 года N 28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Вологодской области от 21.07.2017 N 213)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71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73" w:tooltip="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нормативными правовыми актами Российской Федерации (далее - требования к служебному поведению)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 при поступлении их на любую должность муниципальной службы и муниципальных служащих, замещающих должности в муниципальных образованиях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должность муниципальной службы, не предусмотренную соответствующим перечнем должностей, и претендующими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 осуществляется по решению представителя нанимателя (работодателя). Решение принимается отдельно в отношении каждого гражданина или муниципального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Кадровые службы органов местного самоуправления (далее - кадровые службы) по решению представителя нанимателя (работодателя) осуществляют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гражданами при поступлении на муниципальную службу;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муниципальными служащими;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муниципальными служащими требований к служебному поведению.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Основанием для осуществления Проверки является письменно оформленная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представлении гражданином или муниципальным служащим недостоверных или неполных сведений, представленных им в соответствии с </w:t>
      </w:r>
      <w:hyperlink w:history="0" w:anchor="P66" w:tooltip="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71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">
        <w:r>
          <w:rPr>
            <w:sz w:val="20"/>
            <w:color w:val="0000ff"/>
          </w:rPr>
          <w:t xml:space="preserve">"б" пункта 1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несоблюдении муниципальным служащим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Информация, предусмотренная </w:t>
      </w:r>
      <w:hyperlink w:history="0" w:anchor="P87" w:tooltip="6. Основанием для осуществления Проверки является письменно оформленная информация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Положения, может быть предоставлена: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 и Общественной палатой Вологодской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Кадровые службы осуществляют Проверку: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самостоятельно;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подготовки проекта запроса о проведении оперативно-розыскных мероприятий в соответствии с Федеральным </w:t>
      </w:r>
      <w:hyperlink w:history="0" r:id="rId47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августа 1995 года N 144-ФЗ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осуществлении Проверки, предусмотренной </w:t>
      </w:r>
      <w:hyperlink w:history="0" w:anchor="P100" w:tooltip="самостоятельно;">
        <w:r>
          <w:rPr>
            <w:sz w:val="20"/>
            <w:color w:val="0000ff"/>
          </w:rPr>
          <w:t xml:space="preserve">абзацем вторым пункта 10</w:t>
        </w:r>
      </w:hyperlink>
      <w:r>
        <w:rPr>
          <w:sz w:val="20"/>
        </w:rPr>
        <w:t xml:space="preserve"> настоящего Положения, кадровые службы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12.08.2013 </w:t>
      </w:r>
      <w:hyperlink w:history="0" r:id="rId48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368</w:t>
        </w:r>
      </w:hyperlink>
      <w:r>
        <w:rPr>
          <w:sz w:val="20"/>
        </w:rPr>
        <w:t xml:space="preserve">, от 08.04.2020 </w:t>
      </w:r>
      <w:hyperlink w:history="0" r:id="rId49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14.01.2021 </w:t>
      </w:r>
      <w:hyperlink w:history="0" r:id="rId50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запросе, предусмотренном </w:t>
      </w:r>
      <w:hyperlink w:history="0" w:anchor="P106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...">
        <w:r>
          <w:rPr>
            <w:sz w:val="20"/>
            <w:color w:val="0000ff"/>
          </w:rPr>
          <w:t xml:space="preserve">подпунктом "г" пункта 11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либо организации, в адрес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12.08.2013 N 368)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муниципального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52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Вологодской области от 12.08.2013 N 368)</w:t>
      </w:r>
    </w:p>
    <w:p>
      <w:pPr>
        <w:pStyle w:val="0"/>
        <w:spacing w:before="200" w:line-rule="auto"/>
        <w:ind w:firstLine="540"/>
        <w:jc w:val="both"/>
      </w:pPr>
      <w:hyperlink w:history="0" r:id="rId53" w:tooltip="Постановление Губернатора Вологодской области от 12.08.2013 N 368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з</w:t>
        </w:r>
      </w:hyperlink>
      <w:r>
        <w:rPr>
          <w:sz w:val="20"/>
        </w:rPr>
        <w:t xml:space="preserve">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запросе о проведении оперативно-розыскных мероприятий помимо сведений, перечисленных в </w:t>
      </w:r>
      <w:hyperlink w:history="0" w:anchor="P111" w:tooltip="12. В запросе, предусмотренном подпунктом &quot;г&quot; пункта 11 настоящего Положения, указываются: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54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Запросы, предусмотренные </w:t>
      </w:r>
      <w:hyperlink w:history="0" w:anchor="P101" w:tooltip="путем подготовки проекта запроса о проведении оперативно-розыскных мероприятий в соответствии с Федеральным законом от 12 августа 1995 года N 144-ФЗ &quot;Об оперативно-розыскной деятельности&quot;.">
        <w:r>
          <w:rPr>
            <w:sz w:val="20"/>
            <w:color w:val="0000ff"/>
          </w:rPr>
          <w:t xml:space="preserve">абзацем третьим пункта 10</w:t>
        </w:r>
      </w:hyperlink>
      <w:r>
        <w:rPr>
          <w:sz w:val="20"/>
        </w:rPr>
        <w:t xml:space="preserve"> и </w:t>
      </w:r>
      <w:hyperlink w:history="0" w:anchor="P106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...">
        <w:r>
          <w:rPr>
            <w:sz w:val="20"/>
            <w:color w:val="0000ff"/>
          </w:rPr>
          <w:t xml:space="preserve">подпунктом "г" пункта 11</w:t>
        </w:r>
      </w:hyperlink>
      <w:r>
        <w:rPr>
          <w:sz w:val="20"/>
        </w:rPr>
        <w:t xml:space="preserve"> настоящего Положения, оформляются за подписью главы муниципального образования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письма, предусмотренный </w:t>
      </w:r>
      <w:hyperlink w:history="0" w:anchor="P108" w:tooltip="е)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об имуществ...">
        <w:r>
          <w:rPr>
            <w:sz w:val="20"/>
            <w:color w:val="0000ff"/>
          </w:rPr>
          <w:t xml:space="preserve">подпунктом "е" пункта 11</w:t>
        </w:r>
      </w:hyperlink>
      <w:r>
        <w:rPr>
          <w:sz w:val="20"/>
        </w:rPr>
        <w:t xml:space="preserve"> настоящего Положения, направляется в Главное управление по профилактике коррупционных правонарушений Администрации Губернатора области для рассмотрения, согласования и представления Губернатору области или уполномоченному им лицу.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30.07.2012 </w:t>
      </w:r>
      <w:hyperlink w:history="0" r:id="rId55" w:tooltip="Постановление Губернатора Вологодской области от 30.07.2012 N 425 &quot;О внесении изменений в постановление Губернатора области от 24 мая 2012 года N 284&quot; {КонсультантПлюс}">
        <w:r>
          <w:rPr>
            <w:sz w:val="20"/>
            <w:color w:val="0000ff"/>
          </w:rPr>
          <w:t xml:space="preserve">N 425</w:t>
        </w:r>
      </w:hyperlink>
      <w:r>
        <w:rPr>
          <w:sz w:val="20"/>
        </w:rPr>
        <w:t xml:space="preserve">, от 06.04.2018 </w:t>
      </w:r>
      <w:hyperlink w:history="0" r:id="rId56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70</w:t>
        </w:r>
      </w:hyperlink>
      <w:r>
        <w:rPr>
          <w:sz w:val="20"/>
        </w:rPr>
        <w:t xml:space="preserve">, от 20.12.2019 </w:t>
      </w:r>
      <w:hyperlink w:history="0" r:id="rId57" w:tooltip="Постановление Губернатора Вологодской области от 20.12.2019 N 265 &quot;О внесении изменения в постановление Губернатора области от 24 мая 2012 года N 284&quot; {КонсультантПлюс}">
        <w:r>
          <w:rPr>
            <w:sz w:val="20"/>
            <w:color w:val="0000ff"/>
          </w:rPr>
          <w:t xml:space="preserve">N 265</w:t>
        </w:r>
      </w:hyperlink>
      <w:r>
        <w:rPr>
          <w:sz w:val="20"/>
        </w:rPr>
        <w:t xml:space="preserve">, от 08.04.2020 </w:t>
      </w:r>
      <w:hyperlink w:history="0" r:id="rId58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59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60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Руководители соответствующих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предоставить запрашиваемую информацию в срок, не превышающий 30 дней со дня его поступления в соответствующий государственный орган или организацию. В исключительных случаях срок исполнения может быть продлен до 60 дней с согласия должностного лица, направившего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Кадровые службы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history="0" w:anchor="P129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Губернатора Вологодской области от 08.10.2014 N 350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08.10.2014 N 350)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 окончании Проверки кадровые службы обязаны ознакомить муниципального служащего (гражданина), замещающего (претендующего на замещение) должность, включенную в соответствующий перечень муниципальной службы, с результатами Проверки с соблюдением законодательства Российской Федерации о государственной тайне.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службы,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вопросам, указанным в </w:t>
      </w:r>
      <w:hyperlink w:history="0" w:anchor="P129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>
        <w:r>
          <w:rPr>
            <w:sz w:val="20"/>
            <w:color w:val="0000ff"/>
          </w:rPr>
          <w:t xml:space="preserve">подпункте "б" пункта 16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history="0" w:anchor="P129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">
        <w:r>
          <w:rPr>
            <w:sz w:val="20"/>
            <w:color w:val="0000ff"/>
          </w:rPr>
          <w:t xml:space="preserve">подпункте "б" пункта 16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Пояснения, указанные в </w:t>
      </w:r>
      <w:hyperlink w:history="0" w:anchor="P132" w:tooltip="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лужбы, вправе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период проведения Проверки муниципальный служащий может быть отстранен от замещаемой должности (от исполнения должностных обязанностей)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муниципального служащего от замещаемой должности (от исполнения должностных обязанностей) муниципальной службы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62" w:tooltip="Постановление Губернатора Вологодской области от 27.09.2018 N 228 &quot;О внесении изменений в постановления Губернатора области от 11 января 2007 года N 3 и от 24 мая 2012 года N 28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27.09.2018 N 228)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Кадровая служба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муниципальной службы в муниципальных образованиях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муниципальной службы в муниципальных образованиях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лиц, замещающих должности муниципальной службы в муниципальных образованиях области,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Сведения о результатах Проверки с письменного согласия лица, принявшего решение о ее проведении,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Представитель нанимателя (работодатель), рассмотрев доклад и соответствующее предложение, указанные в </w:t>
      </w:r>
      <w:hyperlink w:history="0" w:anchor="P143" w:tooltip="21. Кадровая с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муниципальной службы в муниципальном образовании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муниципальной службы в муниципальном образовании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муниципальному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24(1). В случае увольнения в ходе осуществления Проверки муниципального служащего, в отношении которого было принято решение об осуществлении Проверки, кадровая служба представляет представителю нанимателя (работодателю)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hyperlink w:history="0" r:id="rId6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64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3 статьи 13(5)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24(1) введен </w:t>
      </w:r>
      <w:hyperlink w:history="0" r:id="rId65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Вологодской области от 09.08.2023 N 198)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Подлинники справок о доходах, об имуществе и обязательствах имущественного характера приобщаются к личным делам.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Материалы Проверки хранятся в кадровой службе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24.05.2012 N 284</w:t>
            <w:br/>
            <w:t>(ред. от 10.03.2025)</w:t>
            <w:br/>
            <w:t>"Об утверждении Положения о поряд...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80053&amp;dst=100005" TargetMode = "External"/>
	<Relationship Id="rId8" Type="http://schemas.openxmlformats.org/officeDocument/2006/relationships/hyperlink" Target="https://login.consultant.ru/link/?req=doc&amp;base=RLAW095&amp;n=112559&amp;dst=100043" TargetMode = "External"/>
	<Relationship Id="rId9" Type="http://schemas.openxmlformats.org/officeDocument/2006/relationships/hyperlink" Target="https://login.consultant.ru/link/?req=doc&amp;base=RLAW095&amp;n=112557&amp;dst=100024" TargetMode = "External"/>
	<Relationship Id="rId10" Type="http://schemas.openxmlformats.org/officeDocument/2006/relationships/hyperlink" Target="https://login.consultant.ru/link/?req=doc&amp;base=RLAW095&amp;n=143515&amp;dst=100005" TargetMode = "External"/>
	<Relationship Id="rId11" Type="http://schemas.openxmlformats.org/officeDocument/2006/relationships/hyperlink" Target="https://login.consultant.ru/link/?req=doc&amp;base=RLAW095&amp;n=249258&amp;dst=100013" TargetMode = "External"/>
	<Relationship Id="rId12" Type="http://schemas.openxmlformats.org/officeDocument/2006/relationships/hyperlink" Target="https://login.consultant.ru/link/?req=doc&amp;base=RLAW095&amp;n=153349&amp;dst=100005" TargetMode = "External"/>
	<Relationship Id="rId13" Type="http://schemas.openxmlformats.org/officeDocument/2006/relationships/hyperlink" Target="https://login.consultant.ru/link/?req=doc&amp;base=RLAW095&amp;n=159277&amp;dst=100008" TargetMode = "External"/>
	<Relationship Id="rId14" Type="http://schemas.openxmlformats.org/officeDocument/2006/relationships/hyperlink" Target="https://login.consultant.ru/link/?req=doc&amp;base=RLAW095&amp;n=175818&amp;dst=100005" TargetMode = "External"/>
	<Relationship Id="rId15" Type="http://schemas.openxmlformats.org/officeDocument/2006/relationships/hyperlink" Target="https://login.consultant.ru/link/?req=doc&amp;base=RLAW095&amp;n=179452&amp;dst=100005" TargetMode = "External"/>
	<Relationship Id="rId16" Type="http://schemas.openxmlformats.org/officeDocument/2006/relationships/hyperlink" Target="https://login.consultant.ru/link/?req=doc&amp;base=RLAW095&amp;n=188985&amp;dst=100008" TargetMode = "External"/>
	<Relationship Id="rId17" Type="http://schemas.openxmlformats.org/officeDocument/2006/relationships/hyperlink" Target="https://login.consultant.ru/link/?req=doc&amp;base=RLAW095&amp;n=208970&amp;dst=100009" TargetMode = "External"/>
	<Relationship Id="rId18" Type="http://schemas.openxmlformats.org/officeDocument/2006/relationships/hyperlink" Target="https://login.consultant.ru/link/?req=doc&amp;base=RLAW095&amp;n=223225&amp;dst=100007" TargetMode = "External"/>
	<Relationship Id="rId19" Type="http://schemas.openxmlformats.org/officeDocument/2006/relationships/hyperlink" Target="https://login.consultant.ru/link/?req=doc&amp;base=RLAW095&amp;n=247970&amp;dst=100005" TargetMode = "External"/>
	<Relationship Id="rId20" Type="http://schemas.openxmlformats.org/officeDocument/2006/relationships/hyperlink" Target="https://login.consultant.ru/link/?req=doc&amp;base=LAW&amp;n=487004&amp;dst=49" TargetMode = "External"/>
	<Relationship Id="rId21" Type="http://schemas.openxmlformats.org/officeDocument/2006/relationships/hyperlink" Target="https://login.consultant.ru/link/?req=doc&amp;base=LAW&amp;n=482878&amp;dst=11" TargetMode = "External"/>
	<Relationship Id="rId22" Type="http://schemas.openxmlformats.org/officeDocument/2006/relationships/hyperlink" Target="https://login.consultant.ru/link/?req=doc&amp;base=RLAW095&amp;n=237160&amp;dst=100760" TargetMode = "External"/>
	<Relationship Id="rId23" Type="http://schemas.openxmlformats.org/officeDocument/2006/relationships/hyperlink" Target="https://login.consultant.ru/link/?req=doc&amp;base=RLAW095&amp;n=112557&amp;dst=100026" TargetMode = "External"/>
	<Relationship Id="rId24" Type="http://schemas.openxmlformats.org/officeDocument/2006/relationships/hyperlink" Target="https://login.consultant.ru/link/?req=doc&amp;base=RLAW095&amp;n=80053&amp;dst=100005" TargetMode = "External"/>
	<Relationship Id="rId25" Type="http://schemas.openxmlformats.org/officeDocument/2006/relationships/hyperlink" Target="https://login.consultant.ru/link/?req=doc&amp;base=RLAW095&amp;n=112559&amp;dst=100043" TargetMode = "External"/>
	<Relationship Id="rId26" Type="http://schemas.openxmlformats.org/officeDocument/2006/relationships/hyperlink" Target="https://login.consultant.ru/link/?req=doc&amp;base=RLAW095&amp;n=112557&amp;dst=100027" TargetMode = "External"/>
	<Relationship Id="rId27" Type="http://schemas.openxmlformats.org/officeDocument/2006/relationships/hyperlink" Target="https://login.consultant.ru/link/?req=doc&amp;base=RLAW095&amp;n=143515&amp;dst=100005" TargetMode = "External"/>
	<Relationship Id="rId28" Type="http://schemas.openxmlformats.org/officeDocument/2006/relationships/hyperlink" Target="https://login.consultant.ru/link/?req=doc&amp;base=RLAW095&amp;n=249258&amp;dst=100013" TargetMode = "External"/>
	<Relationship Id="rId29" Type="http://schemas.openxmlformats.org/officeDocument/2006/relationships/hyperlink" Target="https://login.consultant.ru/link/?req=doc&amp;base=RLAW095&amp;n=153349&amp;dst=100005" TargetMode = "External"/>
	<Relationship Id="rId30" Type="http://schemas.openxmlformats.org/officeDocument/2006/relationships/hyperlink" Target="https://login.consultant.ru/link/?req=doc&amp;base=RLAW095&amp;n=159277&amp;dst=100008" TargetMode = "External"/>
	<Relationship Id="rId31" Type="http://schemas.openxmlformats.org/officeDocument/2006/relationships/hyperlink" Target="https://login.consultant.ru/link/?req=doc&amp;base=RLAW095&amp;n=175818&amp;dst=100005" TargetMode = "External"/>
	<Relationship Id="rId32" Type="http://schemas.openxmlformats.org/officeDocument/2006/relationships/hyperlink" Target="https://login.consultant.ru/link/?req=doc&amp;base=RLAW095&amp;n=179452&amp;dst=100005" TargetMode = "External"/>
	<Relationship Id="rId33" Type="http://schemas.openxmlformats.org/officeDocument/2006/relationships/hyperlink" Target="https://login.consultant.ru/link/?req=doc&amp;base=RLAW095&amp;n=188985&amp;dst=100008" TargetMode = "External"/>
	<Relationship Id="rId34" Type="http://schemas.openxmlformats.org/officeDocument/2006/relationships/hyperlink" Target="https://login.consultant.ru/link/?req=doc&amp;base=RLAW095&amp;n=208970&amp;dst=100009" TargetMode = "External"/>
	<Relationship Id="rId35" Type="http://schemas.openxmlformats.org/officeDocument/2006/relationships/hyperlink" Target="https://login.consultant.ru/link/?req=doc&amp;base=RLAW095&amp;n=223225&amp;dst=100007" TargetMode = "External"/>
	<Relationship Id="rId36" Type="http://schemas.openxmlformats.org/officeDocument/2006/relationships/hyperlink" Target="https://login.consultant.ru/link/?req=doc&amp;base=RLAW095&amp;n=247970&amp;dst=100005" TargetMode = "External"/>
	<Relationship Id="rId37" Type="http://schemas.openxmlformats.org/officeDocument/2006/relationships/hyperlink" Target="https://login.consultant.ru/link/?req=doc&amp;base=RLAW095&amp;n=112557&amp;dst=100031" TargetMode = "External"/>
	<Relationship Id="rId38" Type="http://schemas.openxmlformats.org/officeDocument/2006/relationships/hyperlink" Target="https://login.consultant.ru/link/?req=doc&amp;base=RLAW095&amp;n=112557&amp;dst=100032" TargetMode = "External"/>
	<Relationship Id="rId39" Type="http://schemas.openxmlformats.org/officeDocument/2006/relationships/hyperlink" Target="https://login.consultant.ru/link/?req=doc&amp;base=RLAW095&amp;n=112557&amp;dst=100033" TargetMode = "External"/>
	<Relationship Id="rId40" Type="http://schemas.openxmlformats.org/officeDocument/2006/relationships/hyperlink" Target="https://login.consultant.ru/link/?req=doc&amp;base=RLAW095&amp;n=249258&amp;dst=100013" TargetMode = "External"/>
	<Relationship Id="rId41" Type="http://schemas.openxmlformats.org/officeDocument/2006/relationships/hyperlink" Target="https://login.consultant.ru/link/?req=doc&amp;base=RLAW095&amp;n=112557&amp;dst=100034" TargetMode = "External"/>
	<Relationship Id="rId42" Type="http://schemas.openxmlformats.org/officeDocument/2006/relationships/hyperlink" Target="https://login.consultant.ru/link/?req=doc&amp;base=RLAW095&amp;n=143515&amp;dst=100005" TargetMode = "External"/>
	<Relationship Id="rId43" Type="http://schemas.openxmlformats.org/officeDocument/2006/relationships/hyperlink" Target="https://login.consultant.ru/link/?req=doc&amp;base=RLAW095&amp;n=112557&amp;dst=100035" TargetMode = "External"/>
	<Relationship Id="rId44" Type="http://schemas.openxmlformats.org/officeDocument/2006/relationships/hyperlink" Target="https://login.consultant.ru/link/?req=doc&amp;base=RLAW095&amp;n=112557&amp;dst=100037" TargetMode = "External"/>
	<Relationship Id="rId45" Type="http://schemas.openxmlformats.org/officeDocument/2006/relationships/hyperlink" Target="https://login.consultant.ru/link/?req=doc&amp;base=RLAW095&amp;n=112557&amp;dst=100038" TargetMode = "External"/>
	<Relationship Id="rId46" Type="http://schemas.openxmlformats.org/officeDocument/2006/relationships/hyperlink" Target="https://login.consultant.ru/link/?req=doc&amp;base=RLAW095&amp;n=112557&amp;dst=100039" TargetMode = "External"/>
	<Relationship Id="rId47" Type="http://schemas.openxmlformats.org/officeDocument/2006/relationships/hyperlink" Target="https://login.consultant.ru/link/?req=doc&amp;base=LAW&amp;n=436393" TargetMode = "External"/>
	<Relationship Id="rId48" Type="http://schemas.openxmlformats.org/officeDocument/2006/relationships/hyperlink" Target="https://login.consultant.ru/link/?req=doc&amp;base=RLAW095&amp;n=112559&amp;dst=100044" TargetMode = "External"/>
	<Relationship Id="rId49" Type="http://schemas.openxmlformats.org/officeDocument/2006/relationships/hyperlink" Target="https://login.consultant.ru/link/?req=doc&amp;base=RLAW095&amp;n=179452&amp;dst=100006" TargetMode = "External"/>
	<Relationship Id="rId50" Type="http://schemas.openxmlformats.org/officeDocument/2006/relationships/hyperlink" Target="https://login.consultant.ru/link/?req=doc&amp;base=RLAW095&amp;n=188985&amp;dst=100008" TargetMode = "External"/>
	<Relationship Id="rId51" Type="http://schemas.openxmlformats.org/officeDocument/2006/relationships/hyperlink" Target="https://login.consultant.ru/link/?req=doc&amp;base=RLAW095&amp;n=112559&amp;dst=100046" TargetMode = "External"/>
	<Relationship Id="rId52" Type="http://schemas.openxmlformats.org/officeDocument/2006/relationships/hyperlink" Target="https://login.consultant.ru/link/?req=doc&amp;base=RLAW095&amp;n=112559&amp;dst=100047" TargetMode = "External"/>
	<Relationship Id="rId53" Type="http://schemas.openxmlformats.org/officeDocument/2006/relationships/hyperlink" Target="https://login.consultant.ru/link/?req=doc&amp;base=RLAW095&amp;n=112559&amp;dst=100049" TargetMode = "External"/>
	<Relationship Id="rId54" Type="http://schemas.openxmlformats.org/officeDocument/2006/relationships/hyperlink" Target="https://login.consultant.ru/link/?req=doc&amp;base=LAW&amp;n=436393" TargetMode = "External"/>
	<Relationship Id="rId55" Type="http://schemas.openxmlformats.org/officeDocument/2006/relationships/hyperlink" Target="https://login.consultant.ru/link/?req=doc&amp;base=RLAW095&amp;n=80053&amp;dst=100008" TargetMode = "External"/>
	<Relationship Id="rId56" Type="http://schemas.openxmlformats.org/officeDocument/2006/relationships/hyperlink" Target="https://login.consultant.ru/link/?req=doc&amp;base=RLAW095&amp;n=153349&amp;dst=100005" TargetMode = "External"/>
	<Relationship Id="rId57" Type="http://schemas.openxmlformats.org/officeDocument/2006/relationships/hyperlink" Target="https://login.consultant.ru/link/?req=doc&amp;base=RLAW095&amp;n=175818&amp;dst=100005" TargetMode = "External"/>
	<Relationship Id="rId58" Type="http://schemas.openxmlformats.org/officeDocument/2006/relationships/hyperlink" Target="https://login.consultant.ru/link/?req=doc&amp;base=RLAW095&amp;n=179452&amp;dst=100007" TargetMode = "External"/>
	<Relationship Id="rId59" Type="http://schemas.openxmlformats.org/officeDocument/2006/relationships/hyperlink" Target="https://login.consultant.ru/link/?req=doc&amp;base=RLAW095&amp;n=208970&amp;dst=100009" TargetMode = "External"/>
	<Relationship Id="rId60" Type="http://schemas.openxmlformats.org/officeDocument/2006/relationships/hyperlink" Target="https://login.consultant.ru/link/?req=doc&amp;base=RLAW095&amp;n=247970&amp;dst=100005" TargetMode = "External"/>
	<Relationship Id="rId61" Type="http://schemas.openxmlformats.org/officeDocument/2006/relationships/hyperlink" Target="https://login.consultant.ru/link/?req=doc&amp;base=RLAW095&amp;n=112557&amp;dst=100040" TargetMode = "External"/>
	<Relationship Id="rId62" Type="http://schemas.openxmlformats.org/officeDocument/2006/relationships/hyperlink" Target="https://login.consultant.ru/link/?req=doc&amp;base=RLAW095&amp;n=159277&amp;dst=100008" TargetMode = "External"/>
	<Relationship Id="rId63" Type="http://schemas.openxmlformats.org/officeDocument/2006/relationships/hyperlink" Target="https://login.consultant.ru/link/?req=doc&amp;base=LAW&amp;n=482878&amp;dst=296" TargetMode = "External"/>
	<Relationship Id="rId64" Type="http://schemas.openxmlformats.org/officeDocument/2006/relationships/hyperlink" Target="https://login.consultant.ru/link/?req=doc&amp;base=LAW&amp;n=482878&amp;dst=297" TargetMode = "External"/>
	<Relationship Id="rId65" Type="http://schemas.openxmlformats.org/officeDocument/2006/relationships/hyperlink" Target="https://login.consultant.ru/link/?req=doc&amp;base=RLAW095&amp;n=223225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24.05.2012 N 284
(ред. от 10.03.2025)
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</dc:title>
  <dcterms:created xsi:type="dcterms:W3CDTF">2025-05-22T13:37:43Z</dcterms:created>
</cp:coreProperties>
</file>