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ГУБЕРНАТОР ВОЛОГОДСКОЙ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16 июля 2013 г. N 316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ОПРЕДЕЛЕНИИ ГОСУДАРСТВЕННОГО ОРГАНА ОБЛАСТИ,</w:t>
      </w:r>
    </w:p>
    <w:p>
      <w:pPr>
        <w:pStyle w:val="2"/>
        <w:jc w:val="center"/>
      </w:pPr>
      <w:r>
        <w:rPr>
          <w:sz w:val="20"/>
        </w:rPr>
        <w:t xml:space="preserve">ОСУЩЕСТВЛЯЮЩЕГО КОНТРОЛЬ ЗА РАСХОДАМИ ЛИЦ, ЗАМЕЩАЮЩИХ</w:t>
      </w:r>
    </w:p>
    <w:p>
      <w:pPr>
        <w:pStyle w:val="2"/>
        <w:jc w:val="center"/>
      </w:pPr>
      <w:r>
        <w:rPr>
          <w:sz w:val="20"/>
        </w:rPr>
        <w:t xml:space="preserve">МУНИЦИПАЛЬНЫЕ ДОЛЖНОСТИ МУНИЦИПАЛЬНЫХ ОБРАЗОВАНИЙ</w:t>
      </w:r>
    </w:p>
    <w:p>
      <w:pPr>
        <w:pStyle w:val="2"/>
        <w:jc w:val="center"/>
      </w:pPr>
      <w:r>
        <w:rPr>
          <w:sz w:val="20"/>
        </w:rPr>
        <w:t xml:space="preserve">ОБЛАСТИ, А ТАКЖЕ ЗА РАСХОДАМИ ИХ СУПРУГ (СУПРУГОВ)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14.12.2015 </w:t>
            </w:r>
            <w:hyperlink w:history="0" r:id="rId6" w:tooltip="Постановление Губернатора Вологодской области от 14.12.2015 N 852 &quot;О внесении изменений в отдельн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852</w:t>
              </w:r>
            </w:hyperlink>
            <w:r>
              <w:rPr>
                <w:sz w:val="20"/>
                <w:color w:val="392c69"/>
              </w:rPr>
              <w:t xml:space="preserve">, от 02.04.2018 </w:t>
            </w:r>
            <w:hyperlink w:history="0" r:id="rId7" w:tooltip="Постановление Губернатора Вологодской области от 02.04.2018 N 64 &quot;О внесении изменений в постановление Губернатора области от 16 июля 2013 г. N 316&quot; {КонсультантПлюс}">
              <w:r>
                <w:rPr>
                  <w:sz w:val="20"/>
                  <w:color w:val="0000ff"/>
                </w:rPr>
                <w:t xml:space="preserve">N 64</w:t>
              </w:r>
            </w:hyperlink>
            <w:r>
              <w:rPr>
                <w:sz w:val="20"/>
                <w:color w:val="392c69"/>
              </w:rPr>
              <w:t xml:space="preserve">, от 06.12.2019 </w:t>
            </w:r>
            <w:hyperlink w:history="0" r:id="rId8" w:tooltip="Постановление Губернатора Вологодской области от 06.12.2019 N 252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252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08.04.2020 </w:t>
            </w:r>
            <w:hyperlink w:history="0" r:id="rId9" w:tooltip="Постановление Губернатора Вологодской области от 08.04.2020 N 89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89</w:t>
              </w:r>
            </w:hyperlink>
            <w:r>
              <w:rPr>
                <w:sz w:val="20"/>
                <w:color w:val="392c69"/>
              </w:rPr>
              <w:t xml:space="preserve">, от 28.07.2022 </w:t>
            </w:r>
            <w:hyperlink w:history="0" r:id="rId10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158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1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коррупции", а также в целях реализации Федерального </w:t>
      </w:r>
      <w:hyperlink w:history="0" r:id="rId1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</w:t>
      </w:r>
      <w:hyperlink w:history="0" r:id="rId13" w:tooltip="Закон Вологодской области от 05.06.2013 N 3072-ОЗ (ред. от 08.07.2022) &quot;О регулировании некоторых вопросов осуществления контроля за расходами лиц, замещающих муниципальные должности муниципальных образований области, а также расходами их супруг (супругов) и несовершеннолетних детей&quot; (принят Постановлением ЗС Вологодской области от 29.05.2013 N 35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области от 5 июня 2013 года N 3072-ОЗ "О регулировании некоторых вопросов осуществления контроля за расходами лиц, замещающих муниципальные должности муниципальных образований области, а также расходами их супруг (супругов) и несовершеннолетних детей"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Губернатора Вологодской области от 14.12.2015 N 852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14.12.2015 N 852)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Определить Управление по профилактике коррупционных правонарушений Правительства области государственным органом, осуществляющим контроль за расходами лиц, замещающих муниципальные должности муниципальных образований области, а также за расходами их супруг (супругов) и несовершеннолетних детей.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5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28.07.2022 N 158)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2 - 3. Утратили силу с 10.04.2018. - </w:t>
      </w:r>
      <w:hyperlink w:history="0" r:id="rId16" w:tooltip="Постановление Губернатора Вологодской области от 02.04.2018 N 64 &quot;О внесении изменений в постановление Губернатора области от 16 июля 2013 г. N 31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Вологодской области от 02.04.2018 N 64.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области</w:t>
      </w:r>
    </w:p>
    <w:p>
      <w:pPr>
        <w:pStyle w:val="0"/>
        <w:jc w:val="right"/>
      </w:pPr>
      <w:r>
        <w:rPr>
          <w:sz w:val="20"/>
        </w:rPr>
        <w:t xml:space="preserve">О.А.КУВШИННИКОВ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16.07.2013 N 316</w:t>
            <w:br/>
            <w:t>(ред. от 28.07.2022)</w:t>
            <w:br/>
            <w:t>"Об определении государственного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16.07.2013 N 316 (ред. от 28.07.2022) "Об определении государственного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095&amp;n=122152&amp;dst=100011" TargetMode = "External"/>
	<Relationship Id="rId7" Type="http://schemas.openxmlformats.org/officeDocument/2006/relationships/hyperlink" Target="https://login.consultant.ru/link/?req=doc&amp;base=RLAW095&amp;n=153180&amp;dst=100005" TargetMode = "External"/>
	<Relationship Id="rId8" Type="http://schemas.openxmlformats.org/officeDocument/2006/relationships/hyperlink" Target="https://login.consultant.ru/link/?req=doc&amp;base=RLAW095&amp;n=174914&amp;dst=100006" TargetMode = "External"/>
	<Relationship Id="rId9" Type="http://schemas.openxmlformats.org/officeDocument/2006/relationships/hyperlink" Target="https://login.consultant.ru/link/?req=doc&amp;base=RLAW095&amp;n=179434&amp;dst=100009" TargetMode = "External"/>
	<Relationship Id="rId10" Type="http://schemas.openxmlformats.org/officeDocument/2006/relationships/hyperlink" Target="https://login.consultant.ru/link/?req=doc&amp;base=RLAW095&amp;n=208970&amp;dst=100005" TargetMode = "External"/>
	<Relationship Id="rId11" Type="http://schemas.openxmlformats.org/officeDocument/2006/relationships/hyperlink" Target="https://login.consultant.ru/link/?req=doc&amp;base=LAW&amp;n=482878&amp;dst=77" TargetMode = "External"/>
	<Relationship Id="rId12" Type="http://schemas.openxmlformats.org/officeDocument/2006/relationships/hyperlink" Target="https://login.consultant.ru/link/?req=doc&amp;base=LAW&amp;n=442435" TargetMode = "External"/>
	<Relationship Id="rId13" Type="http://schemas.openxmlformats.org/officeDocument/2006/relationships/hyperlink" Target="https://login.consultant.ru/link/?req=doc&amp;base=RLAW095&amp;n=208476&amp;dst=100013" TargetMode = "External"/>
	<Relationship Id="rId14" Type="http://schemas.openxmlformats.org/officeDocument/2006/relationships/hyperlink" Target="https://login.consultant.ru/link/?req=doc&amp;base=RLAW095&amp;n=122152&amp;dst=100013" TargetMode = "External"/>
	<Relationship Id="rId15" Type="http://schemas.openxmlformats.org/officeDocument/2006/relationships/hyperlink" Target="https://login.consultant.ru/link/?req=doc&amp;base=RLAW095&amp;n=208970&amp;dst=100007" TargetMode = "External"/>
	<Relationship Id="rId16" Type="http://schemas.openxmlformats.org/officeDocument/2006/relationships/hyperlink" Target="https://login.consultant.ru/link/?req=doc&amp;base=RLAW095&amp;n=153180&amp;dst=1000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16.07.2013 N 316
(ред. от 28.07.2022)
"Об определении государственного органа области, осуществляющего контроль за расходами лиц, замещающих муниципальные должности муниципальных образований области, а также за расходами их супруг (супругов) и несовершеннолетних детей"</dc:title>
  <dcterms:created xsi:type="dcterms:W3CDTF">2025-05-22T13:34:48Z</dcterms:created>
</cp:coreProperties>
</file>