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9B" w:rsidRPr="00011481" w:rsidRDefault="00AA649B" w:rsidP="00AA649B">
      <w:pPr>
        <w:jc w:val="center"/>
        <w:rPr>
          <w:b/>
          <w:sz w:val="28"/>
          <w:szCs w:val="28"/>
        </w:rPr>
      </w:pPr>
      <w:r w:rsidRPr="00011481">
        <w:rPr>
          <w:b/>
          <w:sz w:val="28"/>
          <w:szCs w:val="28"/>
        </w:rPr>
        <w:t>Результаты мониторинга оценки качества финансового менеджмента за 2023 год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 w:rsidRPr="00EB3020">
        <w:rPr>
          <w:sz w:val="28"/>
          <w:szCs w:val="28"/>
        </w:rPr>
        <w:t>Мониторинг оценки качества финансового</w:t>
      </w:r>
      <w:r>
        <w:rPr>
          <w:sz w:val="28"/>
          <w:szCs w:val="28"/>
        </w:rPr>
        <w:t xml:space="preserve"> менеджмента, осуществляемого ГР</w:t>
      </w:r>
      <w:r w:rsidRPr="00EB3020">
        <w:rPr>
          <w:sz w:val="28"/>
          <w:szCs w:val="28"/>
        </w:rPr>
        <w:t xml:space="preserve">БС </w:t>
      </w:r>
      <w:proofErr w:type="spellStart"/>
      <w:r w:rsidRPr="00EB3020">
        <w:rPr>
          <w:sz w:val="28"/>
          <w:szCs w:val="28"/>
        </w:rPr>
        <w:t>Вожегодского</w:t>
      </w:r>
      <w:proofErr w:type="spellEnd"/>
      <w:r w:rsidRPr="00EB3020">
        <w:rPr>
          <w:sz w:val="28"/>
          <w:szCs w:val="28"/>
        </w:rPr>
        <w:t xml:space="preserve"> муниципального округа проведен с целью оценки эффективности использования средств бюджета округа, качества финансового менеджмента в сфере управления финансами. 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 w:rsidRPr="00EB3020">
        <w:rPr>
          <w:sz w:val="28"/>
          <w:szCs w:val="28"/>
        </w:rPr>
        <w:t xml:space="preserve">Оценка качества финансового менеджмента главных распорядителей бюджетных средств </w:t>
      </w:r>
      <w:r>
        <w:rPr>
          <w:sz w:val="28"/>
          <w:szCs w:val="28"/>
        </w:rPr>
        <w:t>округа (далее – ГР</w:t>
      </w:r>
      <w:r w:rsidRPr="00EB3020">
        <w:rPr>
          <w:sz w:val="28"/>
          <w:szCs w:val="28"/>
        </w:rPr>
        <w:t xml:space="preserve">БС) </w:t>
      </w:r>
      <w:proofErr w:type="gramStart"/>
      <w:r w:rsidRPr="00EB3020">
        <w:rPr>
          <w:sz w:val="28"/>
          <w:szCs w:val="28"/>
        </w:rPr>
        <w:t>проводилась</w:t>
      </w:r>
      <w:proofErr w:type="gramEnd"/>
      <w:r w:rsidRPr="00EB3020">
        <w:rPr>
          <w:sz w:val="28"/>
          <w:szCs w:val="28"/>
        </w:rPr>
        <w:t xml:space="preserve"> для: 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3020">
        <w:rPr>
          <w:sz w:val="28"/>
          <w:szCs w:val="28"/>
        </w:rPr>
        <w:t>определения уровня кач</w:t>
      </w:r>
      <w:r>
        <w:rPr>
          <w:sz w:val="28"/>
          <w:szCs w:val="28"/>
        </w:rPr>
        <w:t>ества финансового менеджмента ГР</w:t>
      </w:r>
      <w:r w:rsidRPr="00EB3020">
        <w:rPr>
          <w:sz w:val="28"/>
          <w:szCs w:val="28"/>
        </w:rPr>
        <w:t xml:space="preserve">БС; 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3020">
        <w:rPr>
          <w:sz w:val="28"/>
          <w:szCs w:val="28"/>
        </w:rPr>
        <w:t xml:space="preserve">анализа изменений качества финансового менеджмента; 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3020">
        <w:rPr>
          <w:sz w:val="28"/>
          <w:szCs w:val="28"/>
        </w:rPr>
        <w:t>выявления проблемных напра</w:t>
      </w:r>
      <w:r>
        <w:rPr>
          <w:sz w:val="28"/>
          <w:szCs w:val="28"/>
        </w:rPr>
        <w:t xml:space="preserve">влений финансового менеджмента;      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3020">
        <w:rPr>
          <w:sz w:val="28"/>
          <w:szCs w:val="28"/>
        </w:rPr>
        <w:t xml:space="preserve">совершенствования финансового менеджмента. 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 w:rsidRPr="00EB3020">
        <w:rPr>
          <w:sz w:val="28"/>
          <w:szCs w:val="28"/>
        </w:rPr>
        <w:t>Оценка кач</w:t>
      </w:r>
      <w:r>
        <w:rPr>
          <w:sz w:val="28"/>
          <w:szCs w:val="28"/>
        </w:rPr>
        <w:t>ества финансового менеджмента ГР</w:t>
      </w:r>
      <w:r w:rsidRPr="00EB3020">
        <w:rPr>
          <w:sz w:val="28"/>
          <w:szCs w:val="28"/>
        </w:rPr>
        <w:t>БС о</w:t>
      </w:r>
      <w:r>
        <w:rPr>
          <w:sz w:val="28"/>
          <w:szCs w:val="28"/>
        </w:rPr>
        <w:t>существлялась по двум группам ГР</w:t>
      </w:r>
      <w:r w:rsidRPr="00EB3020">
        <w:rPr>
          <w:sz w:val="28"/>
          <w:szCs w:val="28"/>
        </w:rPr>
        <w:t xml:space="preserve">БС. 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 первой группе относятся ГР</w:t>
      </w:r>
      <w:r w:rsidRPr="00EB3020">
        <w:rPr>
          <w:sz w:val="28"/>
          <w:szCs w:val="28"/>
        </w:rPr>
        <w:t>БС, имеющие подведомственные муниципальные у</w:t>
      </w:r>
      <w:r>
        <w:rPr>
          <w:sz w:val="28"/>
          <w:szCs w:val="28"/>
        </w:rPr>
        <w:t>чреждения: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округа;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образования администрации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 второй группе - ГР</w:t>
      </w:r>
      <w:r w:rsidRPr="00EB3020">
        <w:rPr>
          <w:sz w:val="28"/>
          <w:szCs w:val="28"/>
        </w:rPr>
        <w:t>БС, не имеющие подведомств</w:t>
      </w:r>
      <w:r>
        <w:rPr>
          <w:sz w:val="28"/>
          <w:szCs w:val="28"/>
        </w:rPr>
        <w:t>енных муниципальных учреждений: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870">
        <w:rPr>
          <w:sz w:val="28"/>
          <w:szCs w:val="28"/>
        </w:rPr>
        <w:t xml:space="preserve">Представительное Собрание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</w:t>
      </w:r>
      <w:r>
        <w:rPr>
          <w:sz w:val="28"/>
          <w:szCs w:val="28"/>
        </w:rPr>
        <w:t xml:space="preserve">руга Вологодской области, 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870">
        <w:rPr>
          <w:sz w:val="28"/>
          <w:szCs w:val="28"/>
        </w:rPr>
        <w:t xml:space="preserve">Контрольно-счетное управление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окр</w:t>
      </w:r>
      <w:r>
        <w:rPr>
          <w:sz w:val="28"/>
          <w:szCs w:val="28"/>
        </w:rPr>
        <w:t xml:space="preserve">уга Вологодской области, 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115870">
        <w:rPr>
          <w:sz w:val="28"/>
          <w:szCs w:val="28"/>
        </w:rPr>
        <w:t>Вожегодский</w:t>
      </w:r>
      <w:proofErr w:type="spellEnd"/>
      <w:r w:rsidRPr="00115870">
        <w:rPr>
          <w:sz w:val="28"/>
          <w:szCs w:val="28"/>
        </w:rPr>
        <w:t xml:space="preserve"> территориальный отдел администрации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окру</w:t>
      </w:r>
      <w:r>
        <w:rPr>
          <w:sz w:val="28"/>
          <w:szCs w:val="28"/>
        </w:rPr>
        <w:t xml:space="preserve">га Вологодской области, 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870">
        <w:rPr>
          <w:sz w:val="28"/>
          <w:szCs w:val="28"/>
        </w:rPr>
        <w:t xml:space="preserve">Управление финансов и экономики администрации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округа Вологодской области</w:t>
      </w:r>
      <w:r>
        <w:rPr>
          <w:sz w:val="28"/>
          <w:szCs w:val="28"/>
        </w:rPr>
        <w:t>.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 w:rsidRPr="00EB3020">
        <w:rPr>
          <w:sz w:val="28"/>
          <w:szCs w:val="28"/>
        </w:rPr>
        <w:t>Оценка качества финансового менеджмента проводилась на</w:t>
      </w:r>
      <w:r>
        <w:rPr>
          <w:sz w:val="28"/>
          <w:szCs w:val="28"/>
        </w:rPr>
        <w:t xml:space="preserve"> основании данных ГР</w:t>
      </w:r>
      <w:r w:rsidRPr="00EB3020">
        <w:rPr>
          <w:sz w:val="28"/>
          <w:szCs w:val="28"/>
        </w:rPr>
        <w:t xml:space="preserve">БС в соответствии с Методикой балльной оценки финансового менеджмента главных администраторов бюджетных средств </w:t>
      </w:r>
      <w:proofErr w:type="spellStart"/>
      <w:r w:rsidRPr="00EB3020">
        <w:rPr>
          <w:sz w:val="28"/>
          <w:szCs w:val="28"/>
        </w:rPr>
        <w:t>Вожегодского</w:t>
      </w:r>
      <w:proofErr w:type="spellEnd"/>
      <w:r w:rsidRPr="00EB3020">
        <w:rPr>
          <w:sz w:val="28"/>
          <w:szCs w:val="28"/>
        </w:rPr>
        <w:t xml:space="preserve"> муниципального округа, утвержденной постановлением администрации </w:t>
      </w:r>
      <w:proofErr w:type="spellStart"/>
      <w:r w:rsidRPr="00EB3020">
        <w:rPr>
          <w:sz w:val="28"/>
          <w:szCs w:val="28"/>
        </w:rPr>
        <w:t>Вожегодского</w:t>
      </w:r>
      <w:proofErr w:type="spellEnd"/>
      <w:r w:rsidRPr="00EB3020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от 22</w:t>
      </w:r>
      <w:r w:rsidRPr="00EB3020">
        <w:rPr>
          <w:sz w:val="28"/>
          <w:szCs w:val="28"/>
        </w:rPr>
        <w:t>.0</w:t>
      </w:r>
      <w:r>
        <w:rPr>
          <w:sz w:val="28"/>
          <w:szCs w:val="28"/>
        </w:rPr>
        <w:t>3.2023 № 234</w:t>
      </w:r>
      <w:r w:rsidRPr="00EB3020">
        <w:rPr>
          <w:sz w:val="28"/>
          <w:szCs w:val="28"/>
        </w:rPr>
        <w:t xml:space="preserve">. 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 w:rsidRPr="00EB3020">
        <w:rPr>
          <w:sz w:val="28"/>
          <w:szCs w:val="28"/>
        </w:rPr>
        <w:t xml:space="preserve">Оценка качества финансового менеджмента определялась по следующим направлениям: 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оценка механизмов планирования расходов</w:t>
      </w:r>
      <w:r w:rsidRPr="00EB3020">
        <w:rPr>
          <w:sz w:val="28"/>
          <w:szCs w:val="28"/>
        </w:rPr>
        <w:t xml:space="preserve"> бюджета; 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 w:rsidRPr="00EB3020">
        <w:rPr>
          <w:sz w:val="28"/>
          <w:szCs w:val="28"/>
        </w:rPr>
        <w:t>2.</w:t>
      </w:r>
      <w:r>
        <w:rPr>
          <w:sz w:val="28"/>
          <w:szCs w:val="28"/>
        </w:rPr>
        <w:t>оценка результатов исполнения бюджета в части расходов</w:t>
      </w:r>
      <w:r w:rsidRPr="00EB3020">
        <w:rPr>
          <w:sz w:val="28"/>
          <w:szCs w:val="28"/>
        </w:rPr>
        <w:t xml:space="preserve">; 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оценка управления обязательствами в процессе исполнения бюджета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3020">
        <w:rPr>
          <w:sz w:val="28"/>
          <w:szCs w:val="28"/>
        </w:rPr>
        <w:t xml:space="preserve">. оценка состояния учета и отчетности; 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B3020">
        <w:rPr>
          <w:sz w:val="28"/>
          <w:szCs w:val="28"/>
        </w:rPr>
        <w:t>. кач</w:t>
      </w:r>
      <w:r>
        <w:rPr>
          <w:sz w:val="28"/>
          <w:szCs w:val="28"/>
        </w:rPr>
        <w:t>ество организации контроля</w:t>
      </w:r>
      <w:r w:rsidRPr="00EB3020">
        <w:rPr>
          <w:sz w:val="28"/>
          <w:szCs w:val="28"/>
        </w:rPr>
        <w:t xml:space="preserve">; 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 w:rsidRPr="00EB3020">
        <w:rPr>
          <w:sz w:val="28"/>
          <w:szCs w:val="28"/>
        </w:rPr>
        <w:t xml:space="preserve">6. </w:t>
      </w:r>
      <w:r>
        <w:rPr>
          <w:sz w:val="28"/>
          <w:szCs w:val="28"/>
        </w:rPr>
        <w:t>оценка исполнения судебных актов.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 w:rsidRPr="00EB3020">
        <w:rPr>
          <w:sz w:val="28"/>
          <w:szCs w:val="28"/>
        </w:rPr>
        <w:lastRenderedPageBreak/>
        <w:t>Оценка качества финансового менеджмента</w:t>
      </w:r>
      <w:r w:rsidRPr="00C43AB4">
        <w:rPr>
          <w:sz w:val="28"/>
          <w:szCs w:val="28"/>
        </w:rPr>
        <w:t xml:space="preserve"> </w:t>
      </w:r>
      <w:r w:rsidRPr="00EB3020">
        <w:rPr>
          <w:sz w:val="28"/>
          <w:szCs w:val="28"/>
        </w:rPr>
        <w:t xml:space="preserve">главных распорядителей бюджетных средств </w:t>
      </w:r>
      <w:r>
        <w:rPr>
          <w:sz w:val="28"/>
          <w:szCs w:val="28"/>
        </w:rPr>
        <w:t xml:space="preserve">округа за 2023 год проведена Управлением финансов и экономики администрации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округа, как уполномоченным органом на проведение оценки</w:t>
      </w:r>
      <w:r w:rsidRPr="00EB3020">
        <w:rPr>
          <w:sz w:val="28"/>
          <w:szCs w:val="28"/>
        </w:rPr>
        <w:t xml:space="preserve"> качества финансового менеджмента</w:t>
      </w:r>
      <w:r>
        <w:rPr>
          <w:sz w:val="28"/>
          <w:szCs w:val="28"/>
        </w:rPr>
        <w:t xml:space="preserve"> (в соответствии с пунктом 3 постановления</w:t>
      </w:r>
      <w:r w:rsidRPr="00EB3020">
        <w:rPr>
          <w:sz w:val="28"/>
          <w:szCs w:val="28"/>
        </w:rPr>
        <w:t xml:space="preserve"> администрации </w:t>
      </w:r>
      <w:proofErr w:type="spellStart"/>
      <w:r w:rsidRPr="00EB3020">
        <w:rPr>
          <w:sz w:val="28"/>
          <w:szCs w:val="28"/>
        </w:rPr>
        <w:t>Вожегодского</w:t>
      </w:r>
      <w:proofErr w:type="spellEnd"/>
      <w:r w:rsidRPr="00EB3020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от 22</w:t>
      </w:r>
      <w:r w:rsidRPr="00EB3020">
        <w:rPr>
          <w:sz w:val="28"/>
          <w:szCs w:val="28"/>
        </w:rPr>
        <w:t>.0</w:t>
      </w:r>
      <w:r>
        <w:rPr>
          <w:sz w:val="28"/>
          <w:szCs w:val="28"/>
        </w:rPr>
        <w:t>3.2023 № 234)</w:t>
      </w:r>
      <w:r w:rsidRPr="00EB3020">
        <w:rPr>
          <w:sz w:val="28"/>
          <w:szCs w:val="28"/>
        </w:rPr>
        <w:t>.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</w:p>
    <w:p w:rsidR="00AA649B" w:rsidRPr="000C33B4" w:rsidRDefault="00AA649B" w:rsidP="00AA649B">
      <w:pPr>
        <w:ind w:firstLine="284"/>
        <w:jc w:val="center"/>
        <w:rPr>
          <w:b/>
          <w:sz w:val="28"/>
          <w:szCs w:val="28"/>
        </w:rPr>
      </w:pPr>
      <w:r w:rsidRPr="000C33B4">
        <w:rPr>
          <w:b/>
          <w:sz w:val="28"/>
          <w:szCs w:val="28"/>
        </w:rPr>
        <w:t>1. Оценка механизмов планирования расходов бюджета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 w:rsidRPr="000C33B4">
        <w:rPr>
          <w:sz w:val="28"/>
          <w:szCs w:val="28"/>
        </w:rPr>
        <w:t>По данному направлению оценивались показатели:</w:t>
      </w:r>
    </w:p>
    <w:p w:rsidR="00AA649B" w:rsidRDefault="00AA649B" w:rsidP="00AA649B">
      <w:pPr>
        <w:ind w:firstLine="284"/>
        <w:jc w:val="both"/>
        <w:rPr>
          <w:sz w:val="28"/>
          <w:szCs w:val="28"/>
        </w:rPr>
      </w:pPr>
    </w:p>
    <w:p w:rsidR="00AA649B" w:rsidRPr="00115870" w:rsidRDefault="00AA649B" w:rsidP="00AA64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0C338B">
        <w:rPr>
          <w:sz w:val="28"/>
          <w:szCs w:val="28"/>
        </w:rPr>
        <w:t xml:space="preserve">1 </w:t>
      </w:r>
      <w:r>
        <w:rPr>
          <w:sz w:val="28"/>
          <w:szCs w:val="28"/>
        </w:rPr>
        <w:t>«</w:t>
      </w:r>
      <w:r w:rsidRPr="00115870">
        <w:rPr>
          <w:sz w:val="28"/>
          <w:szCs w:val="28"/>
        </w:rPr>
        <w:t>Своевременность представления реестра расходных обязательств главными распорядителями бюджетных средств</w:t>
      </w:r>
      <w:r>
        <w:rPr>
          <w:sz w:val="28"/>
          <w:szCs w:val="28"/>
        </w:rPr>
        <w:t>»</w:t>
      </w:r>
      <w:r w:rsidRPr="00115870">
        <w:rPr>
          <w:sz w:val="28"/>
          <w:szCs w:val="28"/>
        </w:rPr>
        <w:t>;</w:t>
      </w:r>
    </w:p>
    <w:p w:rsidR="00AA649B" w:rsidRPr="00115870" w:rsidRDefault="00AA649B" w:rsidP="00AA64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2 «Доля </w:t>
      </w:r>
      <w:r w:rsidRPr="00115870">
        <w:rPr>
          <w:sz w:val="28"/>
          <w:szCs w:val="28"/>
        </w:rPr>
        <w:t>бю</w:t>
      </w:r>
      <w:r>
        <w:rPr>
          <w:sz w:val="28"/>
          <w:szCs w:val="28"/>
        </w:rPr>
        <w:t xml:space="preserve">джетных </w:t>
      </w:r>
      <w:r w:rsidRPr="00115870">
        <w:rPr>
          <w:sz w:val="28"/>
          <w:szCs w:val="28"/>
        </w:rPr>
        <w:t>ассигнований, запланированных на реализацию целевых программ</w:t>
      </w:r>
      <w:r>
        <w:rPr>
          <w:sz w:val="28"/>
          <w:szCs w:val="28"/>
        </w:rPr>
        <w:t>»</w:t>
      </w:r>
      <w:r w:rsidRPr="00115870">
        <w:rPr>
          <w:sz w:val="28"/>
          <w:szCs w:val="28"/>
        </w:rPr>
        <w:t>;</w:t>
      </w:r>
    </w:p>
    <w:p w:rsidR="00AA649B" w:rsidRDefault="00AA649B" w:rsidP="00AA64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3 «</w:t>
      </w:r>
      <w:r w:rsidRPr="00115870">
        <w:rPr>
          <w:sz w:val="28"/>
          <w:szCs w:val="28"/>
        </w:rPr>
        <w:t xml:space="preserve">Доля бюджетных ассигнований на </w:t>
      </w:r>
      <w:proofErr w:type="gramStart"/>
      <w:r w:rsidRPr="00115870">
        <w:rPr>
          <w:sz w:val="28"/>
          <w:szCs w:val="28"/>
        </w:rPr>
        <w:t>предоставление  муниципальных</w:t>
      </w:r>
      <w:proofErr w:type="gramEnd"/>
      <w:r w:rsidRPr="00115870">
        <w:rPr>
          <w:sz w:val="28"/>
          <w:szCs w:val="28"/>
        </w:rPr>
        <w:t xml:space="preserve"> услуг (работ) физическим и юридическим лицам, оказываемых в соответствии с муниципальными заданиями</w:t>
      </w:r>
      <w:r>
        <w:rPr>
          <w:sz w:val="28"/>
          <w:szCs w:val="28"/>
        </w:rPr>
        <w:t>».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Pr="001808D9" w:rsidRDefault="00AA649B" w:rsidP="00AA649B">
      <w:pPr>
        <w:jc w:val="both"/>
        <w:rPr>
          <w:sz w:val="28"/>
          <w:szCs w:val="28"/>
        </w:rPr>
      </w:pPr>
      <w:r w:rsidRPr="001808D9">
        <w:rPr>
          <w:sz w:val="28"/>
          <w:szCs w:val="28"/>
        </w:rPr>
        <w:t xml:space="preserve">Для расчёта показателей по данному направлению использовались данные годовых </w:t>
      </w:r>
      <w:r>
        <w:rPr>
          <w:sz w:val="28"/>
          <w:szCs w:val="28"/>
        </w:rPr>
        <w:t>отчётов об исполнении бюджета ГР</w:t>
      </w:r>
      <w:r w:rsidRPr="001808D9">
        <w:rPr>
          <w:sz w:val="28"/>
          <w:szCs w:val="28"/>
        </w:rPr>
        <w:t>БС за 2023 год</w:t>
      </w:r>
      <w:r>
        <w:rPr>
          <w:sz w:val="28"/>
          <w:szCs w:val="28"/>
        </w:rPr>
        <w:t>, а также информация, имеющаяся в распоряжении Управления финансов и экономики.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 w:rsidRPr="003C4727">
        <w:rPr>
          <w:sz w:val="28"/>
          <w:szCs w:val="28"/>
        </w:rPr>
        <w:t xml:space="preserve">По показателю </w:t>
      </w:r>
      <w:r w:rsidRPr="003C4727">
        <w:rPr>
          <w:sz w:val="28"/>
          <w:szCs w:val="28"/>
          <w:lang w:val="en-US"/>
        </w:rPr>
        <w:t>P</w:t>
      </w:r>
      <w:r w:rsidRPr="003C472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C4727">
        <w:rPr>
          <w:sz w:val="28"/>
          <w:szCs w:val="28"/>
        </w:rPr>
        <w:t>«Своевременность представления реестра расходных обязательств главными распорядителями бюджетных средств»</w:t>
      </w:r>
      <w:r>
        <w:rPr>
          <w:sz w:val="28"/>
          <w:szCs w:val="28"/>
        </w:rPr>
        <w:t xml:space="preserve"> всеми ГРБС</w:t>
      </w:r>
      <w:r w:rsidRPr="003C4727">
        <w:rPr>
          <w:sz w:val="28"/>
          <w:szCs w:val="28"/>
        </w:rPr>
        <w:t xml:space="preserve"> реестр расходных обязательств</w:t>
      </w:r>
      <w:r>
        <w:rPr>
          <w:sz w:val="28"/>
          <w:szCs w:val="28"/>
        </w:rPr>
        <w:t xml:space="preserve"> представлен в установленные сроки.</w:t>
      </w:r>
      <w:r w:rsidRPr="00776AF3">
        <w:rPr>
          <w:sz w:val="28"/>
          <w:szCs w:val="28"/>
        </w:rPr>
        <w:t xml:space="preserve"> </w:t>
      </w:r>
      <w:r>
        <w:rPr>
          <w:sz w:val="28"/>
          <w:szCs w:val="28"/>
        </w:rPr>
        <w:t>Все ГРБС получили наивысшую оценку.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Pr="003C4727" w:rsidRDefault="00AA649B" w:rsidP="00AA6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показателю </w:t>
      </w:r>
      <w:r w:rsidRPr="003C4727">
        <w:rPr>
          <w:sz w:val="28"/>
          <w:szCs w:val="28"/>
          <w:lang w:val="en-US"/>
        </w:rPr>
        <w:t>P</w:t>
      </w:r>
      <w:r w:rsidRPr="003C4727">
        <w:rPr>
          <w:sz w:val="28"/>
          <w:szCs w:val="28"/>
        </w:rPr>
        <w:t>2 «Доля бюджетных ассигнований, запланированных на реализацию целевых программ»</w:t>
      </w:r>
      <w:r>
        <w:rPr>
          <w:sz w:val="28"/>
          <w:szCs w:val="28"/>
        </w:rPr>
        <w:t xml:space="preserve"> также всеми ГРБС достигнут уровень при котором не менее 50% ассигнований без учета субвенций и субсидий из местного бюджета приходится на финансирование целевых программ.</w:t>
      </w:r>
      <w:r w:rsidRPr="00776AF3">
        <w:rPr>
          <w:sz w:val="28"/>
          <w:szCs w:val="28"/>
        </w:rPr>
        <w:t xml:space="preserve"> </w:t>
      </w:r>
      <w:r>
        <w:rPr>
          <w:sz w:val="28"/>
          <w:szCs w:val="28"/>
        </w:rPr>
        <w:t>Все ГРБС получили наивысшую оценку.</w:t>
      </w:r>
    </w:p>
    <w:p w:rsidR="00AA649B" w:rsidRPr="003C4727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показателю </w:t>
      </w:r>
      <w:r w:rsidRPr="003C4727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3 «</w:t>
      </w:r>
      <w:r w:rsidRPr="00115870">
        <w:rPr>
          <w:sz w:val="28"/>
          <w:szCs w:val="28"/>
        </w:rPr>
        <w:t xml:space="preserve">Доля бюджетных ассигнований на </w:t>
      </w:r>
      <w:proofErr w:type="gramStart"/>
      <w:r w:rsidRPr="00115870">
        <w:rPr>
          <w:sz w:val="28"/>
          <w:szCs w:val="28"/>
        </w:rPr>
        <w:t>предоставление  муниципальных</w:t>
      </w:r>
      <w:proofErr w:type="gramEnd"/>
      <w:r w:rsidRPr="00115870">
        <w:rPr>
          <w:sz w:val="28"/>
          <w:szCs w:val="28"/>
        </w:rPr>
        <w:t xml:space="preserve"> услуг (работ) физическим и юридическим лицам, оказываемых в соответствии с муниципальными заданиями</w:t>
      </w:r>
      <w:r>
        <w:rPr>
          <w:sz w:val="28"/>
          <w:szCs w:val="28"/>
        </w:rPr>
        <w:t xml:space="preserve">» по первой группе ГРБС Управлением образования администрации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 получена наивысшая оценка (5 баллов) – доля бюджетных ассигнований </w:t>
      </w:r>
      <w:r w:rsidRPr="00115870">
        <w:rPr>
          <w:sz w:val="28"/>
          <w:szCs w:val="28"/>
        </w:rPr>
        <w:t>на предоставление  муниципальных услуг (работ) физическим и юридическим лицам, оказываемых в соответствии с муниципальными заданиями</w:t>
      </w:r>
      <w:r>
        <w:rPr>
          <w:sz w:val="28"/>
          <w:szCs w:val="28"/>
        </w:rPr>
        <w:t xml:space="preserve"> составила 88,7%. Администрацией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 получена наименьшая оценка (0 баллов) -</w:t>
      </w:r>
      <w:r w:rsidRPr="00776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 бюджетных ассигнований </w:t>
      </w:r>
      <w:r w:rsidRPr="00115870">
        <w:rPr>
          <w:sz w:val="28"/>
          <w:szCs w:val="28"/>
        </w:rPr>
        <w:t xml:space="preserve">на </w:t>
      </w:r>
      <w:proofErr w:type="gramStart"/>
      <w:r w:rsidRPr="00115870">
        <w:rPr>
          <w:sz w:val="28"/>
          <w:szCs w:val="28"/>
        </w:rPr>
        <w:t>предоставление  муниципальных</w:t>
      </w:r>
      <w:proofErr w:type="gramEnd"/>
      <w:r w:rsidRPr="00115870">
        <w:rPr>
          <w:sz w:val="28"/>
          <w:szCs w:val="28"/>
        </w:rPr>
        <w:t xml:space="preserve"> </w:t>
      </w:r>
      <w:r w:rsidRPr="00115870">
        <w:rPr>
          <w:sz w:val="28"/>
          <w:szCs w:val="28"/>
        </w:rPr>
        <w:lastRenderedPageBreak/>
        <w:t>услуг (работ) физическим и юридическим лицам, оказываемых в соответствии с муниципальными заданиями</w:t>
      </w:r>
      <w:r>
        <w:rPr>
          <w:sz w:val="28"/>
          <w:szCs w:val="28"/>
        </w:rPr>
        <w:t xml:space="preserve"> составила 17,8%.  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Pr="00115870" w:rsidRDefault="00AA649B" w:rsidP="00AA6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Pr="00115870">
        <w:rPr>
          <w:sz w:val="28"/>
          <w:szCs w:val="28"/>
        </w:rPr>
        <w:t xml:space="preserve">Представительное Собрание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</w:t>
      </w:r>
      <w:r>
        <w:rPr>
          <w:sz w:val="28"/>
          <w:szCs w:val="28"/>
        </w:rPr>
        <w:t xml:space="preserve">руга Вологодской области, </w:t>
      </w:r>
      <w:r w:rsidRPr="00115870">
        <w:rPr>
          <w:sz w:val="28"/>
          <w:szCs w:val="28"/>
        </w:rPr>
        <w:t xml:space="preserve">Контрольно-счетное управление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окр</w:t>
      </w:r>
      <w:r>
        <w:rPr>
          <w:sz w:val="28"/>
          <w:szCs w:val="28"/>
        </w:rPr>
        <w:t xml:space="preserve">уга Вологодской области, </w:t>
      </w:r>
      <w:proofErr w:type="spellStart"/>
      <w:r w:rsidRPr="00115870">
        <w:rPr>
          <w:sz w:val="28"/>
          <w:szCs w:val="28"/>
        </w:rPr>
        <w:t>Вожегодский</w:t>
      </w:r>
      <w:proofErr w:type="spellEnd"/>
      <w:r w:rsidRPr="00115870">
        <w:rPr>
          <w:sz w:val="28"/>
          <w:szCs w:val="28"/>
        </w:rPr>
        <w:t xml:space="preserve"> территориальный отдел администрации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окру</w:t>
      </w:r>
      <w:r>
        <w:rPr>
          <w:sz w:val="28"/>
          <w:szCs w:val="28"/>
        </w:rPr>
        <w:t xml:space="preserve">га Вологодской области, </w:t>
      </w:r>
      <w:r w:rsidRPr="00115870">
        <w:rPr>
          <w:sz w:val="28"/>
          <w:szCs w:val="28"/>
        </w:rPr>
        <w:t xml:space="preserve">Управление финансов и экономики администрации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округа Вологодской области</w:t>
      </w:r>
      <w:r>
        <w:rPr>
          <w:sz w:val="28"/>
          <w:szCs w:val="28"/>
        </w:rPr>
        <w:t xml:space="preserve"> н</w:t>
      </w:r>
      <w:r w:rsidRPr="00115870">
        <w:rPr>
          <w:sz w:val="28"/>
          <w:szCs w:val="28"/>
        </w:rPr>
        <w:t>е имеют подведомственных учреждений</w:t>
      </w:r>
      <w:r>
        <w:rPr>
          <w:sz w:val="28"/>
          <w:szCs w:val="28"/>
        </w:rPr>
        <w:t>,</w:t>
      </w:r>
      <w:r w:rsidRPr="00115870">
        <w:rPr>
          <w:sz w:val="28"/>
          <w:szCs w:val="28"/>
        </w:rPr>
        <w:t xml:space="preserve"> к ним показатель </w:t>
      </w:r>
      <w:r w:rsidRPr="00115870">
        <w:rPr>
          <w:sz w:val="28"/>
          <w:szCs w:val="28"/>
          <w:lang w:val="en-US"/>
        </w:rPr>
        <w:t>P</w:t>
      </w:r>
      <w:r w:rsidRPr="00115870">
        <w:rPr>
          <w:sz w:val="28"/>
          <w:szCs w:val="28"/>
        </w:rPr>
        <w:t xml:space="preserve">3 </w:t>
      </w:r>
      <w:r>
        <w:rPr>
          <w:sz w:val="28"/>
          <w:szCs w:val="28"/>
        </w:rPr>
        <w:t>«</w:t>
      </w:r>
      <w:r w:rsidRPr="00115870">
        <w:rPr>
          <w:sz w:val="28"/>
          <w:szCs w:val="28"/>
        </w:rPr>
        <w:t>Доля бюджетных ассигнований на предоставление  муниципальных услуг (работ) физическим и юридическим лицам, оказываемых в соответствии с муниципальными заданиями</w:t>
      </w:r>
      <w:r>
        <w:rPr>
          <w:sz w:val="28"/>
          <w:szCs w:val="28"/>
        </w:rPr>
        <w:t>» не применялся.</w:t>
      </w:r>
    </w:p>
    <w:p w:rsidR="00AA649B" w:rsidRPr="00115870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ind w:firstLine="284"/>
        <w:jc w:val="center"/>
        <w:rPr>
          <w:b/>
          <w:sz w:val="28"/>
          <w:szCs w:val="28"/>
        </w:rPr>
      </w:pPr>
      <w:r w:rsidRPr="005D3AB7">
        <w:rPr>
          <w:b/>
          <w:sz w:val="28"/>
          <w:szCs w:val="28"/>
        </w:rPr>
        <w:t>2. Оценка результатов исполнения бюджета в части расходов</w:t>
      </w:r>
    </w:p>
    <w:p w:rsidR="00AA649B" w:rsidRDefault="00AA649B" w:rsidP="00AA649B">
      <w:pPr>
        <w:ind w:firstLine="284"/>
        <w:jc w:val="center"/>
        <w:rPr>
          <w:b/>
          <w:sz w:val="28"/>
          <w:szCs w:val="28"/>
        </w:rPr>
      </w:pP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 w:rsidRPr="000C33B4">
        <w:rPr>
          <w:sz w:val="28"/>
          <w:szCs w:val="28"/>
        </w:rPr>
        <w:t>По данному направлению оценивались показатели:</w:t>
      </w:r>
    </w:p>
    <w:p w:rsidR="00AA649B" w:rsidRPr="00B36DFF" w:rsidRDefault="00AA649B" w:rsidP="00AA649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4 «</w:t>
      </w:r>
      <w:r w:rsidRPr="00B36DFF">
        <w:rPr>
          <w:sz w:val="28"/>
          <w:szCs w:val="28"/>
        </w:rPr>
        <w:t>Уровень исполнения расходов ГРБС за счет средств местного бюджета (без учета субвенций и субсидий)</w:t>
      </w:r>
      <w:r>
        <w:rPr>
          <w:sz w:val="28"/>
          <w:szCs w:val="28"/>
        </w:rPr>
        <w:t>»;</w:t>
      </w:r>
    </w:p>
    <w:p w:rsidR="00AA649B" w:rsidRPr="00B36DFF" w:rsidRDefault="00AA649B" w:rsidP="00AA649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5 «</w:t>
      </w:r>
      <w:r w:rsidRPr="00B36DFF">
        <w:rPr>
          <w:sz w:val="28"/>
          <w:szCs w:val="28"/>
        </w:rPr>
        <w:t xml:space="preserve">Доля кассовых расходов без учета  расходов за счет субвенций и субсидий из областного бюджета, произведенных  ГРБС и подведомственными ему муниципальными учреждениями в </w:t>
      </w:r>
      <w:r w:rsidRPr="00B36DFF">
        <w:rPr>
          <w:sz w:val="28"/>
          <w:szCs w:val="28"/>
          <w:lang w:val="en-US"/>
        </w:rPr>
        <w:t>IV</w:t>
      </w:r>
      <w:r w:rsidRPr="00B36DFF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>»;</w:t>
      </w:r>
    </w:p>
    <w:p w:rsidR="00AA649B" w:rsidRPr="00B36DFF" w:rsidRDefault="00AA649B" w:rsidP="00AA649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6 «</w:t>
      </w:r>
      <w:r w:rsidRPr="00B36DFF">
        <w:rPr>
          <w:sz w:val="28"/>
          <w:szCs w:val="28"/>
        </w:rPr>
        <w:t>Своевременное доведение ГРБС объемов субсидий на выполнение муниципального задания  до подведомственных муниципальных учреждений</w:t>
      </w:r>
      <w:r>
        <w:rPr>
          <w:sz w:val="28"/>
          <w:szCs w:val="28"/>
        </w:rPr>
        <w:t>»;</w:t>
      </w:r>
    </w:p>
    <w:p w:rsidR="00AA649B" w:rsidRPr="00B36DFF" w:rsidRDefault="00AA649B" w:rsidP="00AA649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7 «</w:t>
      </w:r>
      <w:r w:rsidRPr="00B36DFF">
        <w:rPr>
          <w:sz w:val="28"/>
          <w:szCs w:val="28"/>
        </w:rPr>
        <w:t>Соблюдение сроков утверждения муниципальных заданий бюджетным учреждениям</w:t>
      </w:r>
      <w:r>
        <w:rPr>
          <w:sz w:val="28"/>
          <w:szCs w:val="28"/>
        </w:rPr>
        <w:t>»;</w:t>
      </w:r>
    </w:p>
    <w:p w:rsidR="00AA649B" w:rsidRDefault="00AA649B" w:rsidP="00AA649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8 «</w:t>
      </w:r>
      <w:r w:rsidRPr="00B36DFF">
        <w:rPr>
          <w:sz w:val="28"/>
          <w:szCs w:val="28"/>
        </w:rPr>
        <w:t xml:space="preserve">Размещение на официальном сайте администрации </w:t>
      </w:r>
      <w:proofErr w:type="spellStart"/>
      <w:r w:rsidRPr="00B36DFF">
        <w:rPr>
          <w:sz w:val="28"/>
          <w:szCs w:val="28"/>
        </w:rPr>
        <w:t>Вожегодского</w:t>
      </w:r>
      <w:proofErr w:type="spellEnd"/>
      <w:r w:rsidRPr="00B36DFF">
        <w:rPr>
          <w:sz w:val="28"/>
          <w:szCs w:val="28"/>
        </w:rPr>
        <w:t xml:space="preserve"> муниципального округа информации о районных целевых программах и фактических результатов их реализации</w:t>
      </w:r>
      <w:r>
        <w:rPr>
          <w:sz w:val="28"/>
          <w:szCs w:val="28"/>
        </w:rPr>
        <w:t>».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 w:rsidRPr="001808D9">
        <w:rPr>
          <w:sz w:val="28"/>
          <w:szCs w:val="28"/>
        </w:rPr>
        <w:t>Для расчёта показателей по данному направлению использовались данные годовых отчётов об исполнении бюдже</w:t>
      </w:r>
      <w:r>
        <w:rPr>
          <w:sz w:val="28"/>
          <w:szCs w:val="28"/>
        </w:rPr>
        <w:t>та ГР</w:t>
      </w:r>
      <w:r w:rsidRPr="001808D9">
        <w:rPr>
          <w:sz w:val="28"/>
          <w:szCs w:val="28"/>
        </w:rPr>
        <w:t>БС за 2023 год</w:t>
      </w:r>
      <w:r>
        <w:rPr>
          <w:sz w:val="28"/>
          <w:szCs w:val="28"/>
        </w:rPr>
        <w:t>, информация, имеющаяся в Управлении финансов и экономики, а также общедоступные данные (данные</w:t>
      </w:r>
      <w:r w:rsidRPr="000C338B">
        <w:rPr>
          <w:sz w:val="28"/>
          <w:szCs w:val="28"/>
        </w:rPr>
        <w:t xml:space="preserve"> с сайта </w:t>
      </w:r>
      <w:r w:rsidRPr="000C338B">
        <w:rPr>
          <w:sz w:val="28"/>
          <w:szCs w:val="28"/>
          <w:lang w:val="en-US"/>
        </w:rPr>
        <w:t>bus</w:t>
      </w:r>
      <w:r w:rsidRPr="000C338B">
        <w:rPr>
          <w:sz w:val="28"/>
          <w:szCs w:val="28"/>
        </w:rPr>
        <w:t>.</w:t>
      </w:r>
      <w:proofErr w:type="spellStart"/>
      <w:r w:rsidRPr="000C338B">
        <w:rPr>
          <w:sz w:val="28"/>
          <w:szCs w:val="28"/>
          <w:lang w:val="en-US"/>
        </w:rPr>
        <w:t>gov</w:t>
      </w:r>
      <w:proofErr w:type="spellEnd"/>
      <w:r w:rsidRPr="000C338B">
        <w:rPr>
          <w:sz w:val="28"/>
          <w:szCs w:val="28"/>
        </w:rPr>
        <w:t>.</w:t>
      </w:r>
      <w:proofErr w:type="spellStart"/>
      <w:r w:rsidRPr="000C338B">
        <w:rPr>
          <w:sz w:val="28"/>
          <w:szCs w:val="28"/>
          <w:lang w:val="en-US"/>
        </w:rPr>
        <w:t>ru</w:t>
      </w:r>
      <w:proofErr w:type="spellEnd"/>
      <w:r w:rsidRPr="000C338B">
        <w:rPr>
          <w:sz w:val="28"/>
          <w:szCs w:val="28"/>
        </w:rPr>
        <w:t xml:space="preserve">; данные с официального сайта администрации </w:t>
      </w:r>
      <w:proofErr w:type="spellStart"/>
      <w:r w:rsidRPr="000C338B">
        <w:rPr>
          <w:sz w:val="28"/>
          <w:szCs w:val="28"/>
        </w:rPr>
        <w:t>Вожегодского</w:t>
      </w:r>
      <w:proofErr w:type="spellEnd"/>
      <w:r w:rsidRPr="000C338B">
        <w:rPr>
          <w:sz w:val="28"/>
          <w:szCs w:val="28"/>
        </w:rPr>
        <w:t xml:space="preserve"> муниципального округа в сети «Интернет»).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показателю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4 «</w:t>
      </w:r>
      <w:r w:rsidRPr="00B36DFF">
        <w:rPr>
          <w:sz w:val="28"/>
          <w:szCs w:val="28"/>
        </w:rPr>
        <w:t>Уровень исполнения расходов ГРБС за счет средств местного бюджета (без учета субвенций и субсидий)</w:t>
      </w:r>
      <w:r>
        <w:rPr>
          <w:sz w:val="28"/>
          <w:szCs w:val="28"/>
        </w:rPr>
        <w:t>» по первой группе ГРБС наивысшую оценку получило</w:t>
      </w:r>
      <w:r w:rsidRPr="00F22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 (доля расходов составила 100%), по второй группе ГРБС </w:t>
      </w:r>
      <w:r w:rsidRPr="00115870">
        <w:rPr>
          <w:sz w:val="28"/>
          <w:szCs w:val="28"/>
        </w:rPr>
        <w:t xml:space="preserve">Контрольно-счетное управление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округа Вологодской </w:t>
      </w:r>
      <w:proofErr w:type="gramStart"/>
      <w:r w:rsidRPr="00115870">
        <w:rPr>
          <w:sz w:val="28"/>
          <w:szCs w:val="28"/>
        </w:rPr>
        <w:t>области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доля расходов составила 100%).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показателю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5 «</w:t>
      </w:r>
      <w:r w:rsidRPr="00B36DFF">
        <w:rPr>
          <w:sz w:val="28"/>
          <w:szCs w:val="28"/>
        </w:rPr>
        <w:t>До</w:t>
      </w:r>
      <w:r>
        <w:rPr>
          <w:sz w:val="28"/>
          <w:szCs w:val="28"/>
        </w:rPr>
        <w:t xml:space="preserve">ля кассовых расходов без учета </w:t>
      </w:r>
      <w:r w:rsidRPr="00B36DFF">
        <w:rPr>
          <w:sz w:val="28"/>
          <w:szCs w:val="28"/>
        </w:rPr>
        <w:t xml:space="preserve">расходов за счет субвенций и субсидий из областного бюджета, </w:t>
      </w:r>
      <w:proofErr w:type="gramStart"/>
      <w:r w:rsidRPr="00B36DFF">
        <w:rPr>
          <w:sz w:val="28"/>
          <w:szCs w:val="28"/>
        </w:rPr>
        <w:t>произведенных  ГРБС</w:t>
      </w:r>
      <w:proofErr w:type="gramEnd"/>
      <w:r w:rsidRPr="00B36DFF">
        <w:rPr>
          <w:sz w:val="28"/>
          <w:szCs w:val="28"/>
        </w:rPr>
        <w:t xml:space="preserve"> и подведомственными ему муниципальными учреждениями в </w:t>
      </w:r>
      <w:r w:rsidRPr="00B36DFF">
        <w:rPr>
          <w:sz w:val="28"/>
          <w:szCs w:val="28"/>
          <w:lang w:val="en-US"/>
        </w:rPr>
        <w:t>IV</w:t>
      </w:r>
      <w:r w:rsidRPr="00B36DFF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>» - все ГРБС получили наименьшую оценку – 0 баллов – не достигнуто значение показателя равного или меньше 25% - в связи с чем, необходимо</w:t>
      </w:r>
      <w:r w:rsidRPr="00F226F1">
        <w:t xml:space="preserve"> </w:t>
      </w:r>
      <w:r w:rsidRPr="00F226F1">
        <w:rPr>
          <w:sz w:val="28"/>
          <w:szCs w:val="28"/>
        </w:rPr>
        <w:t>изменить подходы к использованию бюджетных ассигнований с целью их более равномерного распределения в течение финансового года.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показателям</w:t>
      </w:r>
      <w:r w:rsidRPr="006C737F">
        <w:rPr>
          <w:sz w:val="28"/>
          <w:szCs w:val="28"/>
        </w:rPr>
        <w:t xml:space="preserve"> </w:t>
      </w:r>
      <w:r w:rsidRPr="006C737F">
        <w:rPr>
          <w:sz w:val="28"/>
          <w:szCs w:val="28"/>
          <w:lang w:val="en-US"/>
        </w:rPr>
        <w:t>P</w:t>
      </w:r>
      <w:r w:rsidRPr="006C737F">
        <w:rPr>
          <w:sz w:val="28"/>
          <w:szCs w:val="28"/>
        </w:rPr>
        <w:t>6 «Своевременное доведение ГРБС объемов субсидий на выполнение муниципального задания  до подведомственных муниципальных учреждений</w:t>
      </w:r>
      <w:r>
        <w:rPr>
          <w:sz w:val="28"/>
          <w:szCs w:val="28"/>
        </w:rPr>
        <w:t xml:space="preserve">» и </w:t>
      </w:r>
      <w:r w:rsidRPr="006C737F">
        <w:rPr>
          <w:sz w:val="28"/>
          <w:szCs w:val="28"/>
          <w:lang w:val="en-US"/>
        </w:rPr>
        <w:t>P</w:t>
      </w:r>
      <w:r w:rsidRPr="006C737F">
        <w:rPr>
          <w:sz w:val="28"/>
          <w:szCs w:val="28"/>
        </w:rPr>
        <w:t>7 «Соблюдение сроков утверждения муниципальных заданий бюджетным учреждениям</w:t>
      </w:r>
      <w:r>
        <w:rPr>
          <w:sz w:val="28"/>
          <w:szCs w:val="28"/>
        </w:rPr>
        <w:t xml:space="preserve">» оба ГРБС, имеющие подведомственные учреждения (Управление образования администрации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 и администрация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округа) получили наивысшую оценку – объемы субсидий доведены в установленные сроки, муниципальные задания утверждены в установленные сроки.</w:t>
      </w:r>
    </w:p>
    <w:p w:rsidR="00AA649B" w:rsidRPr="00115870" w:rsidRDefault="00AA649B" w:rsidP="00AA649B">
      <w:pPr>
        <w:jc w:val="both"/>
        <w:rPr>
          <w:sz w:val="28"/>
          <w:szCs w:val="28"/>
        </w:rPr>
      </w:pPr>
      <w:r w:rsidRPr="00115870">
        <w:rPr>
          <w:sz w:val="28"/>
          <w:szCs w:val="28"/>
        </w:rPr>
        <w:t xml:space="preserve">Поскольку: </w:t>
      </w:r>
    </w:p>
    <w:p w:rsidR="00AA649B" w:rsidRDefault="00AA649B" w:rsidP="00AA649B">
      <w:pPr>
        <w:jc w:val="both"/>
        <w:rPr>
          <w:sz w:val="28"/>
          <w:szCs w:val="28"/>
        </w:rPr>
      </w:pPr>
      <w:r w:rsidRPr="00115870">
        <w:rPr>
          <w:sz w:val="28"/>
          <w:szCs w:val="28"/>
        </w:rPr>
        <w:t xml:space="preserve">-Представительное Собрание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округа Вологодской области;       </w:t>
      </w:r>
    </w:p>
    <w:p w:rsidR="00AA649B" w:rsidRPr="00115870" w:rsidRDefault="00AA649B" w:rsidP="00AA649B">
      <w:pPr>
        <w:jc w:val="both"/>
        <w:rPr>
          <w:sz w:val="28"/>
          <w:szCs w:val="28"/>
        </w:rPr>
      </w:pPr>
      <w:r w:rsidRPr="00115870">
        <w:rPr>
          <w:sz w:val="28"/>
          <w:szCs w:val="28"/>
        </w:rPr>
        <w:t xml:space="preserve">-Контрольно-счетное управление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округа Вологодской области;       </w:t>
      </w:r>
    </w:p>
    <w:p w:rsidR="00AA649B" w:rsidRPr="00115870" w:rsidRDefault="00AA649B" w:rsidP="00AA649B">
      <w:pPr>
        <w:jc w:val="both"/>
        <w:rPr>
          <w:sz w:val="28"/>
          <w:szCs w:val="28"/>
        </w:rPr>
      </w:pPr>
      <w:r w:rsidRPr="00115870">
        <w:rPr>
          <w:sz w:val="28"/>
          <w:szCs w:val="28"/>
        </w:rPr>
        <w:t>-</w:t>
      </w:r>
      <w:proofErr w:type="spellStart"/>
      <w:r w:rsidRPr="00115870">
        <w:rPr>
          <w:sz w:val="28"/>
          <w:szCs w:val="28"/>
        </w:rPr>
        <w:t>Вожегодский</w:t>
      </w:r>
      <w:proofErr w:type="spellEnd"/>
      <w:r w:rsidRPr="00115870">
        <w:rPr>
          <w:sz w:val="28"/>
          <w:szCs w:val="28"/>
        </w:rPr>
        <w:t xml:space="preserve"> территориальный отдел администрации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округа Вологодской области;        </w:t>
      </w:r>
    </w:p>
    <w:p w:rsidR="00AA649B" w:rsidRPr="006C737F" w:rsidRDefault="00AA649B" w:rsidP="00AA649B">
      <w:pPr>
        <w:jc w:val="both"/>
        <w:rPr>
          <w:sz w:val="28"/>
          <w:szCs w:val="28"/>
        </w:rPr>
      </w:pPr>
      <w:r w:rsidRPr="006C737F">
        <w:rPr>
          <w:sz w:val="28"/>
          <w:szCs w:val="28"/>
        </w:rPr>
        <w:t xml:space="preserve">-Управление финансов и экономики администрации </w:t>
      </w:r>
      <w:proofErr w:type="spellStart"/>
      <w:r w:rsidRPr="006C737F">
        <w:rPr>
          <w:sz w:val="28"/>
          <w:szCs w:val="28"/>
        </w:rPr>
        <w:t>Вожегодского</w:t>
      </w:r>
      <w:proofErr w:type="spellEnd"/>
      <w:r w:rsidRPr="006C737F">
        <w:rPr>
          <w:sz w:val="28"/>
          <w:szCs w:val="28"/>
        </w:rPr>
        <w:t xml:space="preserve"> муниципального округа Вологодской области не имеют подведомственных учреждений, к ним показатели: </w:t>
      </w:r>
      <w:r w:rsidRPr="006C737F">
        <w:rPr>
          <w:sz w:val="28"/>
          <w:szCs w:val="28"/>
          <w:lang w:val="en-US"/>
        </w:rPr>
        <w:t>P</w:t>
      </w:r>
      <w:r w:rsidRPr="006C737F">
        <w:rPr>
          <w:sz w:val="28"/>
          <w:szCs w:val="28"/>
        </w:rPr>
        <w:t xml:space="preserve">6 «Своевременное доведение ГРБС объемов субсидий на выполнение муниципального </w:t>
      </w:r>
      <w:proofErr w:type="gramStart"/>
      <w:r w:rsidRPr="006C737F">
        <w:rPr>
          <w:sz w:val="28"/>
          <w:szCs w:val="28"/>
        </w:rPr>
        <w:t>задания  до</w:t>
      </w:r>
      <w:proofErr w:type="gramEnd"/>
      <w:r w:rsidRPr="006C737F">
        <w:rPr>
          <w:sz w:val="28"/>
          <w:szCs w:val="28"/>
        </w:rPr>
        <w:t xml:space="preserve"> подведомственных муниципальных учреждений</w:t>
      </w:r>
      <w:r>
        <w:rPr>
          <w:sz w:val="28"/>
          <w:szCs w:val="28"/>
        </w:rPr>
        <w:t xml:space="preserve">» и </w:t>
      </w:r>
      <w:r w:rsidRPr="006C737F">
        <w:rPr>
          <w:sz w:val="28"/>
          <w:szCs w:val="28"/>
          <w:lang w:val="en-US"/>
        </w:rPr>
        <w:t>P</w:t>
      </w:r>
      <w:r w:rsidRPr="006C737F">
        <w:rPr>
          <w:sz w:val="28"/>
          <w:szCs w:val="28"/>
        </w:rPr>
        <w:t>7 «Соблюдение сроков утверждения муниципальных заданий бюджетным учреждениям</w:t>
      </w:r>
      <w:r>
        <w:rPr>
          <w:sz w:val="28"/>
          <w:szCs w:val="28"/>
        </w:rPr>
        <w:t>» не применялись.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показателю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8 «</w:t>
      </w:r>
      <w:r w:rsidRPr="00B36DFF">
        <w:rPr>
          <w:sz w:val="28"/>
          <w:szCs w:val="28"/>
        </w:rPr>
        <w:t xml:space="preserve">Размещение на официальном сайте администрации </w:t>
      </w:r>
      <w:proofErr w:type="spellStart"/>
      <w:r w:rsidRPr="00B36DFF">
        <w:rPr>
          <w:sz w:val="28"/>
          <w:szCs w:val="28"/>
        </w:rPr>
        <w:t>Вожегодского</w:t>
      </w:r>
      <w:proofErr w:type="spellEnd"/>
      <w:r w:rsidRPr="00B36DFF">
        <w:rPr>
          <w:sz w:val="28"/>
          <w:szCs w:val="28"/>
        </w:rPr>
        <w:t xml:space="preserve"> муниципального округа информации о районных целевых программах и фактических результатов их реализации</w:t>
      </w:r>
      <w:r>
        <w:rPr>
          <w:sz w:val="28"/>
          <w:szCs w:val="28"/>
        </w:rPr>
        <w:t>» все ГРБС получили наивысшую оценку, отчеты о реализации муниципальных программ размещены на официальном сайте</w:t>
      </w:r>
      <w:r w:rsidRPr="000C338B">
        <w:rPr>
          <w:sz w:val="28"/>
          <w:szCs w:val="28"/>
        </w:rPr>
        <w:t xml:space="preserve"> администрации </w:t>
      </w:r>
      <w:proofErr w:type="spellStart"/>
      <w:r w:rsidRPr="000C338B">
        <w:rPr>
          <w:sz w:val="28"/>
          <w:szCs w:val="28"/>
        </w:rPr>
        <w:t>Вожегодского</w:t>
      </w:r>
      <w:proofErr w:type="spellEnd"/>
      <w:r w:rsidRPr="000C338B">
        <w:rPr>
          <w:sz w:val="28"/>
          <w:szCs w:val="28"/>
        </w:rPr>
        <w:t xml:space="preserve"> муниципального округа в сети «Интернет»).</w:t>
      </w:r>
    </w:p>
    <w:p w:rsidR="00AA649B" w:rsidRDefault="00AA649B" w:rsidP="00AA6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округа, Представительным</w:t>
      </w:r>
      <w:r w:rsidRPr="00115870">
        <w:rPr>
          <w:sz w:val="28"/>
          <w:szCs w:val="28"/>
        </w:rPr>
        <w:t xml:space="preserve"> Собрание</w:t>
      </w:r>
      <w:r>
        <w:rPr>
          <w:sz w:val="28"/>
          <w:szCs w:val="28"/>
        </w:rPr>
        <w:t>м</w:t>
      </w:r>
      <w:r w:rsidRPr="00115870">
        <w:rPr>
          <w:sz w:val="28"/>
          <w:szCs w:val="28"/>
        </w:rPr>
        <w:t xml:space="preserve">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>о округа, Контрольно-счетным</w:t>
      </w:r>
      <w:r w:rsidRPr="00115870">
        <w:rPr>
          <w:sz w:val="28"/>
          <w:szCs w:val="28"/>
        </w:rPr>
        <w:t xml:space="preserve"> управление</w:t>
      </w:r>
      <w:r>
        <w:rPr>
          <w:sz w:val="28"/>
          <w:szCs w:val="28"/>
        </w:rPr>
        <w:t>м</w:t>
      </w:r>
      <w:r w:rsidRPr="00115870">
        <w:rPr>
          <w:sz w:val="28"/>
          <w:szCs w:val="28"/>
        </w:rPr>
        <w:t xml:space="preserve">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</w:t>
      </w:r>
      <w:r>
        <w:rPr>
          <w:sz w:val="28"/>
          <w:szCs w:val="28"/>
        </w:rPr>
        <w:t xml:space="preserve">руга, </w:t>
      </w:r>
      <w:proofErr w:type="spellStart"/>
      <w:r>
        <w:rPr>
          <w:sz w:val="28"/>
          <w:szCs w:val="28"/>
        </w:rPr>
        <w:t>Вожегодским</w:t>
      </w:r>
      <w:proofErr w:type="spellEnd"/>
      <w:r>
        <w:rPr>
          <w:sz w:val="28"/>
          <w:szCs w:val="28"/>
        </w:rPr>
        <w:t xml:space="preserve"> территориальным</w:t>
      </w:r>
      <w:r w:rsidRPr="00115870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115870">
        <w:rPr>
          <w:sz w:val="28"/>
          <w:szCs w:val="28"/>
        </w:rPr>
        <w:t xml:space="preserve"> администрации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окр</w:t>
      </w:r>
      <w:r>
        <w:rPr>
          <w:sz w:val="28"/>
          <w:szCs w:val="28"/>
        </w:rPr>
        <w:t xml:space="preserve">уга, </w:t>
      </w:r>
      <w:r w:rsidRPr="006C737F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6C737F">
        <w:rPr>
          <w:sz w:val="28"/>
          <w:szCs w:val="28"/>
        </w:rPr>
        <w:t xml:space="preserve"> финансов и экономики администрации </w:t>
      </w:r>
      <w:proofErr w:type="spellStart"/>
      <w:r w:rsidRPr="006C737F">
        <w:rPr>
          <w:sz w:val="28"/>
          <w:szCs w:val="28"/>
        </w:rPr>
        <w:t>Вожегодского</w:t>
      </w:r>
      <w:proofErr w:type="spellEnd"/>
      <w:r w:rsidRPr="006C737F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 xml:space="preserve">ального округа отчеты по соответствующим подпрограммам </w:t>
      </w:r>
      <w:r>
        <w:rPr>
          <w:sz w:val="28"/>
          <w:szCs w:val="28"/>
        </w:rPr>
        <w:lastRenderedPageBreak/>
        <w:t xml:space="preserve">размещены в рамках программы </w:t>
      </w:r>
      <w:r w:rsidRPr="00483E01">
        <w:rPr>
          <w:sz w:val="28"/>
          <w:szCs w:val="28"/>
        </w:rPr>
        <w:t xml:space="preserve">"Совершенствование муниципального управления в </w:t>
      </w:r>
      <w:proofErr w:type="spellStart"/>
      <w:r w:rsidRPr="00483E01">
        <w:rPr>
          <w:sz w:val="28"/>
          <w:szCs w:val="28"/>
        </w:rPr>
        <w:t>Вожегодском</w:t>
      </w:r>
      <w:proofErr w:type="spellEnd"/>
      <w:r w:rsidRPr="00483E01">
        <w:rPr>
          <w:sz w:val="28"/>
          <w:szCs w:val="28"/>
        </w:rPr>
        <w:t xml:space="preserve"> муниципальном округе на 2023-2027 годы"</w:t>
      </w:r>
      <w:r>
        <w:rPr>
          <w:sz w:val="28"/>
          <w:szCs w:val="28"/>
        </w:rPr>
        <w:t xml:space="preserve">. </w:t>
      </w:r>
    </w:p>
    <w:p w:rsidR="00AA649B" w:rsidRDefault="00AA649B" w:rsidP="00AA6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образования администрации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 отчет размещен в рамках программы</w:t>
      </w:r>
      <w:r w:rsidRPr="002E12D6">
        <w:rPr>
          <w:sz w:val="28"/>
          <w:szCs w:val="28"/>
        </w:rPr>
        <w:t xml:space="preserve"> "Развитие образования </w:t>
      </w:r>
      <w:proofErr w:type="spellStart"/>
      <w:r w:rsidRPr="002E12D6">
        <w:rPr>
          <w:sz w:val="28"/>
          <w:szCs w:val="28"/>
        </w:rPr>
        <w:t>Вожегодского</w:t>
      </w:r>
      <w:proofErr w:type="spellEnd"/>
      <w:r w:rsidRPr="002E12D6">
        <w:rPr>
          <w:sz w:val="28"/>
          <w:szCs w:val="28"/>
        </w:rPr>
        <w:t xml:space="preserve"> муниципального округа на 2023-2025 годы"</w:t>
      </w:r>
      <w:r>
        <w:rPr>
          <w:sz w:val="28"/>
          <w:szCs w:val="28"/>
        </w:rPr>
        <w:t>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Pr="00E6592F" w:rsidRDefault="00AA649B" w:rsidP="00AA649B">
      <w:pPr>
        <w:jc w:val="center"/>
        <w:rPr>
          <w:sz w:val="28"/>
          <w:szCs w:val="28"/>
        </w:rPr>
      </w:pPr>
      <w:r w:rsidRPr="00E6592F">
        <w:rPr>
          <w:b/>
          <w:sz w:val="28"/>
          <w:szCs w:val="28"/>
        </w:rPr>
        <w:t>3. Оценка управления обязательствами в процессе исполнения бюджета</w:t>
      </w:r>
    </w:p>
    <w:p w:rsidR="00AA649B" w:rsidRPr="000C338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 w:rsidRPr="000C33B4">
        <w:rPr>
          <w:sz w:val="28"/>
          <w:szCs w:val="28"/>
        </w:rPr>
        <w:t>По данному направлению оценивались показатели:</w:t>
      </w:r>
    </w:p>
    <w:p w:rsidR="00AA649B" w:rsidRPr="00E6592F" w:rsidRDefault="00AA649B" w:rsidP="00AA649B">
      <w:pPr>
        <w:jc w:val="both"/>
        <w:rPr>
          <w:sz w:val="28"/>
          <w:szCs w:val="28"/>
        </w:rPr>
      </w:pPr>
      <w:r w:rsidRPr="00E6592F">
        <w:rPr>
          <w:sz w:val="28"/>
          <w:szCs w:val="28"/>
          <w:lang w:val="en-US"/>
        </w:rPr>
        <w:t>P</w:t>
      </w:r>
      <w:r w:rsidRPr="00E6592F">
        <w:rPr>
          <w:sz w:val="28"/>
          <w:szCs w:val="28"/>
        </w:rPr>
        <w:t>9 «Изменение дебиторской задолженности ГРБС и подведомственных ему муниципальных учреждений в отчетном периоде по сравнению с началом года»;</w:t>
      </w:r>
    </w:p>
    <w:p w:rsidR="00AA649B" w:rsidRPr="00E6592F" w:rsidRDefault="00AA649B" w:rsidP="00AA649B">
      <w:pPr>
        <w:jc w:val="both"/>
        <w:rPr>
          <w:sz w:val="28"/>
          <w:szCs w:val="28"/>
        </w:rPr>
      </w:pPr>
      <w:r w:rsidRPr="00E6592F">
        <w:rPr>
          <w:sz w:val="28"/>
          <w:szCs w:val="28"/>
        </w:rPr>
        <w:t>Р10 «Наличие у ГРБС и подведомственных ему муниципальных учреждений просроченной кредиторской задолженности»;</w:t>
      </w:r>
    </w:p>
    <w:p w:rsidR="00AA649B" w:rsidRPr="00E6592F" w:rsidRDefault="00AA649B" w:rsidP="00AA649B">
      <w:pPr>
        <w:jc w:val="both"/>
        <w:rPr>
          <w:sz w:val="28"/>
          <w:szCs w:val="28"/>
        </w:rPr>
      </w:pPr>
      <w:r w:rsidRPr="00E6592F">
        <w:rPr>
          <w:sz w:val="28"/>
          <w:szCs w:val="28"/>
        </w:rPr>
        <w:t>Р11 «Наличие у ГРБС и подведомственных ему муниципальных учреждений нереальной к взысканию дебиторской задолженности»;</w:t>
      </w:r>
    </w:p>
    <w:p w:rsidR="00AA649B" w:rsidRDefault="00AA649B" w:rsidP="00AA649B">
      <w:pPr>
        <w:jc w:val="both"/>
        <w:rPr>
          <w:sz w:val="28"/>
          <w:szCs w:val="28"/>
        </w:rPr>
      </w:pPr>
      <w:r w:rsidRPr="00E6592F">
        <w:rPr>
          <w:sz w:val="28"/>
          <w:szCs w:val="28"/>
        </w:rPr>
        <w:t>Р12 «Ежемесячное изменение кредиторской задолженности ГРБС и подведомственных ему муниципальных учреждений в течение отчетного периода»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 w:rsidRPr="001808D9">
        <w:rPr>
          <w:sz w:val="28"/>
          <w:szCs w:val="28"/>
        </w:rPr>
        <w:t xml:space="preserve">Для расчёта показателей по данному направлению использовались данные годовых </w:t>
      </w:r>
      <w:r>
        <w:rPr>
          <w:sz w:val="28"/>
          <w:szCs w:val="28"/>
        </w:rPr>
        <w:t>отчётов об исполнении бюджета ГР</w:t>
      </w:r>
      <w:r w:rsidRPr="001808D9">
        <w:rPr>
          <w:sz w:val="28"/>
          <w:szCs w:val="28"/>
        </w:rPr>
        <w:t>БС за 2023 год</w:t>
      </w:r>
      <w:r>
        <w:rPr>
          <w:sz w:val="28"/>
          <w:szCs w:val="28"/>
        </w:rPr>
        <w:t>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показателю </w:t>
      </w:r>
      <w:r w:rsidRPr="00E6592F">
        <w:rPr>
          <w:sz w:val="28"/>
          <w:szCs w:val="28"/>
          <w:lang w:val="en-US"/>
        </w:rPr>
        <w:t>P</w:t>
      </w:r>
      <w:r w:rsidRPr="00E6592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6592F">
        <w:rPr>
          <w:sz w:val="28"/>
          <w:szCs w:val="28"/>
        </w:rPr>
        <w:t>«Изменение дебиторской задолженности ГРБС и подведомственных ему муниципальных учреждений в отчетном перио</w:t>
      </w:r>
      <w:r>
        <w:rPr>
          <w:sz w:val="28"/>
          <w:szCs w:val="28"/>
        </w:rPr>
        <w:t>де по сравнению с началом года» по первой группе ГРБС оба ГРБС получили наименьшую оценку – 0 баллов, поскольку наблюдается рост дебиторской задолженности</w:t>
      </w:r>
      <w:r w:rsidRPr="002F013B">
        <w:rPr>
          <w:sz w:val="28"/>
          <w:szCs w:val="28"/>
        </w:rPr>
        <w:t xml:space="preserve"> </w:t>
      </w:r>
      <w:r w:rsidRPr="00E6592F">
        <w:rPr>
          <w:sz w:val="28"/>
          <w:szCs w:val="28"/>
        </w:rPr>
        <w:t>в отчетном периоде по сравнению с началом года</w:t>
      </w:r>
      <w:r>
        <w:rPr>
          <w:sz w:val="28"/>
          <w:szCs w:val="28"/>
        </w:rPr>
        <w:t xml:space="preserve">. По второй группе ГРБС наивысшую оценку (5 </w:t>
      </w:r>
      <w:proofErr w:type="gramStart"/>
      <w:r>
        <w:rPr>
          <w:sz w:val="28"/>
          <w:szCs w:val="28"/>
        </w:rPr>
        <w:t>баллов)  получили</w:t>
      </w:r>
      <w:proofErr w:type="gramEnd"/>
      <w:r>
        <w:rPr>
          <w:sz w:val="28"/>
          <w:szCs w:val="28"/>
        </w:rPr>
        <w:t xml:space="preserve"> </w:t>
      </w:r>
      <w:r w:rsidRPr="00115870">
        <w:rPr>
          <w:sz w:val="28"/>
          <w:szCs w:val="28"/>
        </w:rPr>
        <w:t xml:space="preserve">Контрольно-счетное управление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округа Вологодской области</w:t>
      </w:r>
      <w:r>
        <w:rPr>
          <w:sz w:val="28"/>
          <w:szCs w:val="28"/>
        </w:rPr>
        <w:t xml:space="preserve"> и </w:t>
      </w:r>
      <w:r w:rsidRPr="006C737F">
        <w:rPr>
          <w:sz w:val="28"/>
          <w:szCs w:val="28"/>
        </w:rPr>
        <w:t xml:space="preserve">Управление финансов и экономики администрации </w:t>
      </w:r>
      <w:proofErr w:type="spellStart"/>
      <w:r w:rsidRPr="006C737F">
        <w:rPr>
          <w:sz w:val="28"/>
          <w:szCs w:val="28"/>
        </w:rPr>
        <w:t>Вожегодского</w:t>
      </w:r>
      <w:proofErr w:type="spellEnd"/>
      <w:r w:rsidRPr="006C737F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наименьшую оценку (0 баллов) получил </w:t>
      </w:r>
      <w:proofErr w:type="spellStart"/>
      <w:r w:rsidRPr="00115870">
        <w:rPr>
          <w:sz w:val="28"/>
          <w:szCs w:val="28"/>
        </w:rPr>
        <w:t>Вожегодский</w:t>
      </w:r>
      <w:proofErr w:type="spellEnd"/>
      <w:r w:rsidRPr="00115870">
        <w:rPr>
          <w:sz w:val="28"/>
          <w:szCs w:val="28"/>
        </w:rPr>
        <w:t xml:space="preserve"> территориальный отдел администрации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,</w:t>
      </w:r>
      <w:r w:rsidRPr="002F013B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 наблюдается рост дебиторской задолженности</w:t>
      </w:r>
      <w:r w:rsidRPr="002F013B">
        <w:rPr>
          <w:sz w:val="28"/>
          <w:szCs w:val="28"/>
        </w:rPr>
        <w:t xml:space="preserve"> </w:t>
      </w:r>
      <w:r w:rsidRPr="00E6592F">
        <w:rPr>
          <w:sz w:val="28"/>
          <w:szCs w:val="28"/>
        </w:rPr>
        <w:t>в отчетном периоде по сравнению с началом года</w:t>
      </w:r>
      <w:r>
        <w:rPr>
          <w:sz w:val="28"/>
          <w:szCs w:val="28"/>
        </w:rPr>
        <w:t>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показателям </w:t>
      </w:r>
      <w:r w:rsidRPr="00E6592F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10 </w:t>
      </w:r>
      <w:r w:rsidRPr="00E6592F">
        <w:rPr>
          <w:sz w:val="28"/>
          <w:szCs w:val="28"/>
        </w:rPr>
        <w:t>«Наличие у ГРБС и подведомственных ему муниципальных учреждений просрочен</w:t>
      </w:r>
      <w:r>
        <w:rPr>
          <w:sz w:val="28"/>
          <w:szCs w:val="28"/>
        </w:rPr>
        <w:t xml:space="preserve">ной кредиторской задолженности» и Р11 </w:t>
      </w:r>
      <w:r w:rsidRPr="00E6592F">
        <w:rPr>
          <w:sz w:val="28"/>
          <w:szCs w:val="28"/>
        </w:rPr>
        <w:t>«Наличие у ГРБС и подведомственных ему муниципальных учреждений нереальной к взыск</w:t>
      </w:r>
      <w:r>
        <w:rPr>
          <w:sz w:val="28"/>
          <w:szCs w:val="28"/>
        </w:rPr>
        <w:t xml:space="preserve">анию дебиторской задолженности» у всех ГРБС в обеих группах наивысшая оценка 5 баллов - просроченная кредиторская задолженность отсутствует, </w:t>
      </w:r>
      <w:r w:rsidRPr="00E6592F">
        <w:rPr>
          <w:sz w:val="28"/>
          <w:szCs w:val="28"/>
        </w:rPr>
        <w:t>нереальной к взысканию дебиторской задолженности</w:t>
      </w:r>
      <w:r>
        <w:rPr>
          <w:sz w:val="28"/>
          <w:szCs w:val="28"/>
        </w:rPr>
        <w:t xml:space="preserve"> нет.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показателю </w:t>
      </w:r>
      <w:r w:rsidRPr="00E6592F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12 </w:t>
      </w:r>
      <w:r w:rsidRPr="00E6592F">
        <w:rPr>
          <w:sz w:val="28"/>
          <w:szCs w:val="28"/>
        </w:rPr>
        <w:t>«Ежемесячное изменение кредиторской задолженности ГРБС и подведомственных ему муниципальных учреждений в течение отчетного периода»</w:t>
      </w:r>
      <w:r>
        <w:rPr>
          <w:sz w:val="28"/>
          <w:szCs w:val="28"/>
        </w:rPr>
        <w:t xml:space="preserve"> среди первой группы ГРБС наивысшая оценка (5 баллов) у администрации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 – прирост кредиторская задолженности в каждом месяце отчетного периода менее 1/12 утвержденных бюджетных ассигнований на год. Управлением образования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муниицпального</w:t>
      </w:r>
      <w:proofErr w:type="spellEnd"/>
      <w:r>
        <w:rPr>
          <w:sz w:val="28"/>
          <w:szCs w:val="28"/>
        </w:rPr>
        <w:t xml:space="preserve"> округа не представлены данные </w:t>
      </w:r>
      <w:proofErr w:type="gramStart"/>
      <w:r>
        <w:rPr>
          <w:sz w:val="28"/>
          <w:szCs w:val="28"/>
        </w:rPr>
        <w:t>о  кредиторской</w:t>
      </w:r>
      <w:proofErr w:type="gramEnd"/>
      <w:r>
        <w:rPr>
          <w:sz w:val="28"/>
          <w:szCs w:val="28"/>
        </w:rPr>
        <w:t xml:space="preserve"> задолженности ежемесячно, данные представлены только на квартальные даты, ГРБС получил наименьшую оценку по показателю (0 баллов), наблюдается прирост кредиторской задолженности отчетного периода более 1/12 утвержденных бюджетных ассигнований на год.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ГРБС второй группы наивысшую оценку (5 баллов) получили</w:t>
      </w:r>
      <w:r w:rsidRPr="00115870">
        <w:rPr>
          <w:sz w:val="28"/>
          <w:szCs w:val="28"/>
        </w:rPr>
        <w:t xml:space="preserve">-Представительное Собрание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округа Вологодской области</w:t>
      </w:r>
      <w:r>
        <w:rPr>
          <w:sz w:val="28"/>
          <w:szCs w:val="28"/>
        </w:rPr>
        <w:t xml:space="preserve">, </w:t>
      </w:r>
      <w:r w:rsidRPr="00115870">
        <w:rPr>
          <w:sz w:val="28"/>
          <w:szCs w:val="28"/>
        </w:rPr>
        <w:t xml:space="preserve">Контрольно-счетное управление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округа Вологодской области</w:t>
      </w:r>
      <w:r>
        <w:rPr>
          <w:sz w:val="28"/>
          <w:szCs w:val="28"/>
        </w:rPr>
        <w:t xml:space="preserve"> и </w:t>
      </w:r>
      <w:r w:rsidRPr="006C737F">
        <w:rPr>
          <w:sz w:val="28"/>
          <w:szCs w:val="28"/>
        </w:rPr>
        <w:t xml:space="preserve">Управление финансов и экономики администрации </w:t>
      </w:r>
      <w:proofErr w:type="spellStart"/>
      <w:r w:rsidRPr="006C737F">
        <w:rPr>
          <w:sz w:val="28"/>
          <w:szCs w:val="28"/>
        </w:rPr>
        <w:t>Вожегодского</w:t>
      </w:r>
      <w:proofErr w:type="spellEnd"/>
      <w:r w:rsidRPr="006C737F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наименьшую оценку  (0 баллов) получил </w:t>
      </w:r>
      <w:proofErr w:type="spellStart"/>
      <w:r w:rsidRPr="00115870">
        <w:rPr>
          <w:sz w:val="28"/>
          <w:szCs w:val="28"/>
        </w:rPr>
        <w:t>Вожегодский</w:t>
      </w:r>
      <w:proofErr w:type="spellEnd"/>
      <w:r w:rsidRPr="00115870">
        <w:rPr>
          <w:sz w:val="28"/>
          <w:szCs w:val="28"/>
        </w:rPr>
        <w:t xml:space="preserve"> территориальный отдел администрации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- </w:t>
      </w:r>
      <w:r w:rsidRPr="002B2C56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 прирост кредиторской задолженности в каждом месяце отчетного периода более 1/12 утвержденных бюджетных ассигнований на год.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Pr="00EA6ABF" w:rsidRDefault="00AA649B" w:rsidP="00AA649B">
      <w:pPr>
        <w:jc w:val="center"/>
        <w:rPr>
          <w:sz w:val="28"/>
          <w:szCs w:val="28"/>
        </w:rPr>
      </w:pPr>
      <w:r w:rsidRPr="00EA6ABF">
        <w:rPr>
          <w:b/>
          <w:sz w:val="28"/>
          <w:szCs w:val="28"/>
        </w:rPr>
        <w:t>4. Оценка состояния учета и отчетности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 w:rsidRPr="000C33B4">
        <w:rPr>
          <w:sz w:val="28"/>
          <w:szCs w:val="28"/>
        </w:rPr>
        <w:t>По данному направлению оценивались показатели: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Pr="00EA6ABF" w:rsidRDefault="00AA649B" w:rsidP="00AA649B">
      <w:pPr>
        <w:jc w:val="both"/>
        <w:rPr>
          <w:sz w:val="28"/>
          <w:szCs w:val="28"/>
        </w:rPr>
      </w:pPr>
      <w:r w:rsidRPr="00EA6ABF">
        <w:rPr>
          <w:sz w:val="28"/>
          <w:szCs w:val="28"/>
        </w:rPr>
        <w:t>Р13 «Представление в составе годово</w:t>
      </w:r>
      <w:r>
        <w:rPr>
          <w:sz w:val="28"/>
          <w:szCs w:val="28"/>
        </w:rPr>
        <w:t>й бюджетной отчетности</w:t>
      </w:r>
      <w:r>
        <w:rPr>
          <w:sz w:val="28"/>
          <w:szCs w:val="28"/>
        </w:rPr>
        <w:br/>
        <w:t xml:space="preserve">сведений о мерах по </w:t>
      </w:r>
      <w:r w:rsidRPr="00EA6ABF">
        <w:rPr>
          <w:sz w:val="28"/>
          <w:szCs w:val="28"/>
        </w:rPr>
        <w:t>повышению</w:t>
      </w:r>
      <w:r>
        <w:rPr>
          <w:sz w:val="28"/>
          <w:szCs w:val="28"/>
        </w:rPr>
        <w:t xml:space="preserve"> </w:t>
      </w:r>
      <w:r w:rsidRPr="00EA6ABF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EA6ABF">
        <w:rPr>
          <w:sz w:val="28"/>
          <w:szCs w:val="28"/>
        </w:rPr>
        <w:t>расходования</w:t>
      </w:r>
      <w:r>
        <w:rPr>
          <w:sz w:val="28"/>
          <w:szCs w:val="28"/>
        </w:rPr>
        <w:t xml:space="preserve"> бюджетных </w:t>
      </w:r>
      <w:r w:rsidRPr="00EA6ABF">
        <w:rPr>
          <w:sz w:val="28"/>
          <w:szCs w:val="28"/>
        </w:rPr>
        <w:t>средств»;</w:t>
      </w:r>
    </w:p>
    <w:p w:rsidR="00AA649B" w:rsidRPr="00EA6ABF" w:rsidRDefault="00AA649B" w:rsidP="00AA649B">
      <w:pPr>
        <w:jc w:val="both"/>
        <w:rPr>
          <w:sz w:val="28"/>
          <w:szCs w:val="28"/>
        </w:rPr>
      </w:pPr>
      <w:r w:rsidRPr="00EA6ABF">
        <w:rPr>
          <w:sz w:val="28"/>
          <w:szCs w:val="28"/>
        </w:rPr>
        <w:t xml:space="preserve">Р14 «Соблюдение сроков представления ГРБС годовой </w:t>
      </w:r>
      <w:r w:rsidRPr="00EA6ABF">
        <w:rPr>
          <w:sz w:val="28"/>
          <w:szCs w:val="28"/>
        </w:rPr>
        <w:br/>
        <w:t>бюджетной отчетности»;</w:t>
      </w:r>
    </w:p>
    <w:p w:rsidR="00AA649B" w:rsidRPr="00EA6ABF" w:rsidRDefault="00AA649B" w:rsidP="00AA649B">
      <w:pPr>
        <w:jc w:val="both"/>
        <w:rPr>
          <w:sz w:val="28"/>
          <w:szCs w:val="28"/>
        </w:rPr>
      </w:pPr>
      <w:r w:rsidRPr="00EA6ABF">
        <w:rPr>
          <w:sz w:val="28"/>
          <w:szCs w:val="28"/>
        </w:rPr>
        <w:t>Р15 «Соответствие предоставленной в управление финансов бюджетной отчетности установленным требованиям»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 w:rsidRPr="001808D9">
        <w:rPr>
          <w:sz w:val="28"/>
          <w:szCs w:val="28"/>
        </w:rPr>
        <w:t>Для расчёта показателей по данному направлению использовались данные</w:t>
      </w:r>
      <w:r>
        <w:rPr>
          <w:sz w:val="28"/>
          <w:szCs w:val="28"/>
        </w:rPr>
        <w:t>,</w:t>
      </w:r>
      <w:r w:rsidRPr="001808D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имеющиеся в Управлении финансов и экономики,</w:t>
      </w:r>
      <w:r w:rsidRPr="00030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годовая бюджетная отчетность, размещенная в </w:t>
      </w:r>
      <w:r>
        <w:rPr>
          <w:sz w:val="28"/>
          <w:szCs w:val="28"/>
          <w:lang w:val="en-US"/>
        </w:rPr>
        <w:t>Web</w:t>
      </w:r>
      <w:r w:rsidRPr="00030CEF">
        <w:rPr>
          <w:sz w:val="28"/>
          <w:szCs w:val="28"/>
        </w:rPr>
        <w:t>-</w:t>
      </w:r>
      <w:r>
        <w:rPr>
          <w:sz w:val="28"/>
          <w:szCs w:val="28"/>
        </w:rPr>
        <w:t>консолидации.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показателям в обеих группах все ГРБС получили наивысшую оценку (5 баллов) - сведения о мерах по </w:t>
      </w:r>
      <w:r w:rsidRPr="00EA6ABF">
        <w:rPr>
          <w:sz w:val="28"/>
          <w:szCs w:val="28"/>
        </w:rPr>
        <w:t>повышению</w:t>
      </w:r>
      <w:r>
        <w:rPr>
          <w:sz w:val="28"/>
          <w:szCs w:val="28"/>
        </w:rPr>
        <w:t xml:space="preserve"> </w:t>
      </w:r>
      <w:r w:rsidRPr="00EA6ABF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EA6ABF">
        <w:rPr>
          <w:sz w:val="28"/>
          <w:szCs w:val="28"/>
        </w:rPr>
        <w:t>расходования</w:t>
      </w:r>
      <w:r>
        <w:rPr>
          <w:sz w:val="28"/>
          <w:szCs w:val="28"/>
        </w:rPr>
        <w:t xml:space="preserve"> бюджетных </w:t>
      </w:r>
      <w:r w:rsidRPr="00EA6ABF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представлены,</w:t>
      </w:r>
      <w:r w:rsidRPr="00735992">
        <w:rPr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 w:rsidRPr="00EA6ABF">
        <w:rPr>
          <w:sz w:val="28"/>
          <w:szCs w:val="28"/>
        </w:rPr>
        <w:t xml:space="preserve"> представления ГРБС годовой </w:t>
      </w:r>
      <w:r w:rsidRPr="00EA6ABF">
        <w:rPr>
          <w:sz w:val="28"/>
          <w:szCs w:val="28"/>
        </w:rPr>
        <w:br/>
        <w:t>бюджетной отчетности</w:t>
      </w:r>
      <w:r>
        <w:rPr>
          <w:sz w:val="28"/>
          <w:szCs w:val="28"/>
        </w:rPr>
        <w:t xml:space="preserve"> соблюдены, отчетность</w:t>
      </w:r>
      <w:r w:rsidRPr="00EA6ABF">
        <w:rPr>
          <w:sz w:val="28"/>
          <w:szCs w:val="28"/>
        </w:rPr>
        <w:t xml:space="preserve"> установленным требованиям</w:t>
      </w:r>
      <w:r>
        <w:rPr>
          <w:sz w:val="28"/>
          <w:szCs w:val="28"/>
        </w:rPr>
        <w:t xml:space="preserve"> соответствует.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Pr="00EB2673" w:rsidRDefault="00AA649B" w:rsidP="00AA649B">
      <w:pPr>
        <w:jc w:val="center"/>
        <w:rPr>
          <w:sz w:val="28"/>
          <w:szCs w:val="28"/>
        </w:rPr>
      </w:pPr>
      <w:r w:rsidRPr="00EB2673">
        <w:rPr>
          <w:b/>
          <w:sz w:val="28"/>
          <w:szCs w:val="28"/>
        </w:rPr>
        <w:t>5. Оценка организации контроля</w:t>
      </w:r>
    </w:p>
    <w:p w:rsidR="00AA649B" w:rsidRPr="00030CEF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 w:rsidRPr="000C33B4">
        <w:rPr>
          <w:sz w:val="28"/>
          <w:szCs w:val="28"/>
        </w:rPr>
        <w:t>По данному направлению оценивались показатели:</w:t>
      </w:r>
    </w:p>
    <w:p w:rsidR="00AA649B" w:rsidRPr="00256DEA" w:rsidRDefault="00AA649B" w:rsidP="00AA649B">
      <w:pPr>
        <w:jc w:val="both"/>
        <w:rPr>
          <w:sz w:val="28"/>
          <w:szCs w:val="28"/>
        </w:rPr>
      </w:pPr>
      <w:r w:rsidRPr="00256DEA">
        <w:rPr>
          <w:sz w:val="28"/>
          <w:szCs w:val="28"/>
        </w:rPr>
        <w:t xml:space="preserve">Р16 «Наличие недостач и хищений денежных средств и </w:t>
      </w:r>
      <w:r w:rsidRPr="00256DEA">
        <w:rPr>
          <w:sz w:val="28"/>
          <w:szCs w:val="28"/>
        </w:rPr>
        <w:br/>
        <w:t>материальных ценностей, выявленных в ходе ведомственных контрольных мероприятий»;</w:t>
      </w:r>
    </w:p>
    <w:p w:rsidR="00AA649B" w:rsidRPr="00256DEA" w:rsidRDefault="00AA649B" w:rsidP="00AA649B">
      <w:pPr>
        <w:jc w:val="both"/>
        <w:rPr>
          <w:sz w:val="28"/>
          <w:szCs w:val="28"/>
        </w:rPr>
      </w:pPr>
      <w:r w:rsidRPr="00256DEA">
        <w:rPr>
          <w:sz w:val="28"/>
          <w:szCs w:val="28"/>
        </w:rPr>
        <w:t>Р17 «Нарушения, выявленные в ходе проведения ведомственных контрольных мероприятий в отчетном году»;</w:t>
      </w:r>
    </w:p>
    <w:p w:rsidR="00AA649B" w:rsidRPr="00256DEA" w:rsidRDefault="00AA649B" w:rsidP="00AA649B">
      <w:pPr>
        <w:jc w:val="both"/>
        <w:rPr>
          <w:sz w:val="28"/>
          <w:szCs w:val="28"/>
        </w:rPr>
      </w:pPr>
      <w:r w:rsidRPr="00256DEA">
        <w:rPr>
          <w:sz w:val="28"/>
          <w:szCs w:val="28"/>
        </w:rPr>
        <w:t>Р18 «Проведение инвентаризаций»</w:t>
      </w:r>
    </w:p>
    <w:p w:rsidR="00AA649B" w:rsidRDefault="00AA649B" w:rsidP="00AA649B">
      <w:pPr>
        <w:jc w:val="both"/>
        <w:rPr>
          <w:sz w:val="24"/>
          <w:szCs w:val="24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 w:rsidRPr="001808D9">
        <w:rPr>
          <w:sz w:val="28"/>
          <w:szCs w:val="28"/>
        </w:rPr>
        <w:t>Для расчёта показателей по данному направлению использовались данные</w:t>
      </w:r>
      <w:r>
        <w:rPr>
          <w:sz w:val="28"/>
          <w:szCs w:val="28"/>
        </w:rPr>
        <w:t>, представленные ГРБС.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>
        <w:rPr>
          <w:sz w:val="28"/>
          <w:szCs w:val="28"/>
        </w:rPr>
        <w:t>По всем показателям в обеих группах все ГРБС получили наивысшую оценку (5 баллов) -</w:t>
      </w:r>
      <w:r w:rsidRPr="00256DEA">
        <w:rPr>
          <w:sz w:val="28"/>
          <w:szCs w:val="28"/>
        </w:rPr>
        <w:t xml:space="preserve"> недостач и хищений денежных средств и </w:t>
      </w:r>
      <w:r w:rsidRPr="00256DEA">
        <w:rPr>
          <w:sz w:val="28"/>
          <w:szCs w:val="28"/>
        </w:rPr>
        <w:br/>
        <w:t>материальных ценностей</w:t>
      </w:r>
      <w:r>
        <w:rPr>
          <w:sz w:val="28"/>
          <w:szCs w:val="28"/>
        </w:rPr>
        <w:t xml:space="preserve">, </w:t>
      </w:r>
      <w:r w:rsidRPr="00256DEA">
        <w:rPr>
          <w:sz w:val="28"/>
          <w:szCs w:val="28"/>
        </w:rPr>
        <w:t>в ходе ведомственных контрольных мероприятий</w:t>
      </w:r>
      <w:r>
        <w:rPr>
          <w:sz w:val="28"/>
          <w:szCs w:val="28"/>
        </w:rPr>
        <w:t xml:space="preserve"> не выявлено, нарушений, </w:t>
      </w:r>
      <w:r w:rsidRPr="00256DEA">
        <w:rPr>
          <w:sz w:val="28"/>
          <w:szCs w:val="28"/>
        </w:rPr>
        <w:t>в ходе проведения ведомственных контрольных мероприятий в отчетном году</w:t>
      </w:r>
      <w:r>
        <w:rPr>
          <w:sz w:val="28"/>
          <w:szCs w:val="28"/>
        </w:rPr>
        <w:t xml:space="preserve"> не выявлено, инвентаризации проведены.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center"/>
        <w:rPr>
          <w:b/>
          <w:sz w:val="28"/>
          <w:szCs w:val="28"/>
        </w:rPr>
      </w:pPr>
      <w:r w:rsidRPr="00315D1E">
        <w:rPr>
          <w:b/>
          <w:sz w:val="28"/>
          <w:szCs w:val="28"/>
        </w:rPr>
        <w:t xml:space="preserve">6. Оценка </w:t>
      </w:r>
      <w:proofErr w:type="gramStart"/>
      <w:r w:rsidRPr="00315D1E">
        <w:rPr>
          <w:b/>
          <w:sz w:val="28"/>
          <w:szCs w:val="28"/>
        </w:rPr>
        <w:t>исполнения  судебных</w:t>
      </w:r>
      <w:proofErr w:type="gramEnd"/>
      <w:r w:rsidRPr="00315D1E">
        <w:rPr>
          <w:b/>
          <w:sz w:val="28"/>
          <w:szCs w:val="28"/>
        </w:rPr>
        <w:t xml:space="preserve"> актов</w:t>
      </w:r>
    </w:p>
    <w:p w:rsidR="00AA649B" w:rsidRDefault="00AA649B" w:rsidP="00AA649B">
      <w:pPr>
        <w:jc w:val="center"/>
        <w:rPr>
          <w:b/>
          <w:sz w:val="28"/>
          <w:szCs w:val="28"/>
        </w:rPr>
      </w:pPr>
    </w:p>
    <w:p w:rsidR="00AA649B" w:rsidRDefault="00AA649B" w:rsidP="00AA649B">
      <w:pPr>
        <w:ind w:firstLine="284"/>
        <w:jc w:val="both"/>
        <w:rPr>
          <w:sz w:val="28"/>
          <w:szCs w:val="28"/>
        </w:rPr>
      </w:pPr>
      <w:r w:rsidRPr="000C33B4">
        <w:rPr>
          <w:sz w:val="28"/>
          <w:szCs w:val="28"/>
        </w:rPr>
        <w:t>По</w:t>
      </w:r>
      <w:r>
        <w:rPr>
          <w:sz w:val="28"/>
          <w:szCs w:val="28"/>
        </w:rPr>
        <w:t xml:space="preserve"> данному направлению оценивался один показатель</w:t>
      </w:r>
      <w:r w:rsidRPr="000C33B4">
        <w:rPr>
          <w:sz w:val="28"/>
          <w:szCs w:val="28"/>
        </w:rPr>
        <w:t>:</w:t>
      </w:r>
    </w:p>
    <w:p w:rsidR="00AA649B" w:rsidRDefault="00AA649B" w:rsidP="00AA649B">
      <w:pPr>
        <w:rPr>
          <w:sz w:val="28"/>
          <w:szCs w:val="28"/>
        </w:rPr>
      </w:pPr>
    </w:p>
    <w:p w:rsidR="00AA649B" w:rsidRDefault="00AA649B" w:rsidP="00AA649B">
      <w:pPr>
        <w:rPr>
          <w:sz w:val="28"/>
          <w:szCs w:val="28"/>
        </w:rPr>
      </w:pPr>
      <w:r w:rsidRPr="00315D1E">
        <w:rPr>
          <w:sz w:val="28"/>
          <w:szCs w:val="28"/>
        </w:rPr>
        <w:t xml:space="preserve">Р19 </w:t>
      </w:r>
      <w:r>
        <w:rPr>
          <w:sz w:val="28"/>
          <w:szCs w:val="28"/>
        </w:rPr>
        <w:t>«С</w:t>
      </w:r>
      <w:r w:rsidRPr="00315D1E">
        <w:rPr>
          <w:sz w:val="28"/>
          <w:szCs w:val="28"/>
        </w:rPr>
        <w:t>умма, подлежащая взысканию по исполнительным документам</w:t>
      </w:r>
      <w:r>
        <w:rPr>
          <w:sz w:val="28"/>
          <w:szCs w:val="28"/>
        </w:rPr>
        <w:t>»</w:t>
      </w:r>
    </w:p>
    <w:p w:rsidR="00AA649B" w:rsidRDefault="00AA649B" w:rsidP="00AA649B">
      <w:pPr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 w:rsidRPr="001808D9">
        <w:rPr>
          <w:sz w:val="28"/>
          <w:szCs w:val="28"/>
        </w:rPr>
        <w:t>Для расчёта показателей по дан</w:t>
      </w:r>
      <w:r>
        <w:rPr>
          <w:sz w:val="28"/>
          <w:szCs w:val="28"/>
        </w:rPr>
        <w:t xml:space="preserve">ному направлению использовалась годовая бюджетная отчетность, размещенная в </w:t>
      </w:r>
      <w:r>
        <w:rPr>
          <w:sz w:val="28"/>
          <w:szCs w:val="28"/>
          <w:lang w:val="en-US"/>
        </w:rPr>
        <w:t>Web</w:t>
      </w:r>
      <w:r w:rsidRPr="00030CEF">
        <w:rPr>
          <w:sz w:val="28"/>
          <w:szCs w:val="28"/>
        </w:rPr>
        <w:t>-</w:t>
      </w:r>
      <w:r>
        <w:rPr>
          <w:sz w:val="28"/>
          <w:szCs w:val="28"/>
        </w:rPr>
        <w:t>консолидации.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первой группы ГРБС по данному показателю оба ГРБС получили наименьшую оценку 0 баллов, поскольку в отчетном периоде имелись судебные решения.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proofErr w:type="gramStart"/>
      <w:r>
        <w:rPr>
          <w:sz w:val="28"/>
          <w:szCs w:val="28"/>
        </w:rPr>
        <w:t>второй  группы</w:t>
      </w:r>
      <w:proofErr w:type="gramEnd"/>
      <w:r>
        <w:rPr>
          <w:sz w:val="28"/>
          <w:szCs w:val="28"/>
        </w:rPr>
        <w:t xml:space="preserve"> ГРБС по данному показателю наивысшую оценку (5 баллов) получили </w:t>
      </w:r>
      <w:r w:rsidRPr="00115870">
        <w:rPr>
          <w:sz w:val="28"/>
          <w:szCs w:val="28"/>
        </w:rPr>
        <w:t xml:space="preserve">Представительное Собрание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округа Вологодской области</w:t>
      </w:r>
      <w:r>
        <w:rPr>
          <w:sz w:val="28"/>
          <w:szCs w:val="28"/>
        </w:rPr>
        <w:t xml:space="preserve">, </w:t>
      </w:r>
      <w:r w:rsidRPr="00115870">
        <w:rPr>
          <w:sz w:val="28"/>
          <w:szCs w:val="28"/>
        </w:rPr>
        <w:t xml:space="preserve">Контрольно-счетное управление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округа Вологодской области</w:t>
      </w:r>
      <w:r>
        <w:rPr>
          <w:sz w:val="28"/>
          <w:szCs w:val="28"/>
        </w:rPr>
        <w:t xml:space="preserve"> и </w:t>
      </w:r>
      <w:r w:rsidRPr="006C737F">
        <w:rPr>
          <w:sz w:val="28"/>
          <w:szCs w:val="28"/>
        </w:rPr>
        <w:t xml:space="preserve">Управление финансов и экономики администрации </w:t>
      </w:r>
      <w:proofErr w:type="spellStart"/>
      <w:r w:rsidRPr="006C737F">
        <w:rPr>
          <w:sz w:val="28"/>
          <w:szCs w:val="28"/>
        </w:rPr>
        <w:t>Вожегодского</w:t>
      </w:r>
      <w:proofErr w:type="spellEnd"/>
      <w:r w:rsidRPr="006C737F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- судебные решения</w:t>
      </w:r>
      <w:r w:rsidRPr="00315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отчетном периоде отсутствовали. Наименьшую оценку 0 баллов среди ГРБС второй группы получил </w:t>
      </w:r>
      <w:proofErr w:type="spellStart"/>
      <w:r w:rsidRPr="00115870">
        <w:rPr>
          <w:sz w:val="28"/>
          <w:szCs w:val="28"/>
        </w:rPr>
        <w:t>Вожегодский</w:t>
      </w:r>
      <w:proofErr w:type="spellEnd"/>
      <w:r w:rsidRPr="00115870">
        <w:rPr>
          <w:sz w:val="28"/>
          <w:szCs w:val="28"/>
        </w:rPr>
        <w:t xml:space="preserve"> территориальный отдел администрации </w:t>
      </w:r>
      <w:proofErr w:type="spellStart"/>
      <w:r w:rsidRPr="00115870">
        <w:rPr>
          <w:sz w:val="28"/>
          <w:szCs w:val="28"/>
        </w:rPr>
        <w:t>Вожегодского</w:t>
      </w:r>
      <w:proofErr w:type="spellEnd"/>
      <w:r w:rsidRPr="00115870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- </w:t>
      </w:r>
      <w:r w:rsidRPr="002B2C56">
        <w:rPr>
          <w:sz w:val="28"/>
          <w:szCs w:val="28"/>
        </w:rPr>
        <w:t xml:space="preserve"> </w:t>
      </w:r>
      <w:r>
        <w:rPr>
          <w:sz w:val="28"/>
          <w:szCs w:val="28"/>
        </w:rPr>
        <w:t>в отчетном периоде имелись судебные решения.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center"/>
        <w:rPr>
          <w:sz w:val="28"/>
          <w:szCs w:val="28"/>
        </w:rPr>
      </w:pPr>
    </w:p>
    <w:p w:rsidR="00AA649B" w:rsidRDefault="00AA649B" w:rsidP="00AA649B">
      <w:pPr>
        <w:jc w:val="center"/>
        <w:rPr>
          <w:sz w:val="28"/>
          <w:szCs w:val="28"/>
        </w:rPr>
      </w:pPr>
    </w:p>
    <w:p w:rsidR="00AA649B" w:rsidRDefault="00AA649B" w:rsidP="00AA649B">
      <w:pPr>
        <w:jc w:val="center"/>
        <w:rPr>
          <w:sz w:val="28"/>
          <w:szCs w:val="28"/>
        </w:rPr>
      </w:pPr>
    </w:p>
    <w:p w:rsidR="00AA649B" w:rsidRDefault="00AA649B" w:rsidP="00AA649B">
      <w:pPr>
        <w:jc w:val="center"/>
        <w:rPr>
          <w:sz w:val="28"/>
          <w:szCs w:val="28"/>
        </w:rPr>
      </w:pPr>
    </w:p>
    <w:p w:rsidR="00AA649B" w:rsidRPr="0044654A" w:rsidRDefault="00AA649B" w:rsidP="00AA649B">
      <w:pPr>
        <w:jc w:val="center"/>
        <w:rPr>
          <w:b/>
          <w:sz w:val="28"/>
          <w:szCs w:val="28"/>
        </w:rPr>
      </w:pPr>
      <w:r w:rsidRPr="0044654A">
        <w:rPr>
          <w:b/>
          <w:sz w:val="28"/>
          <w:szCs w:val="28"/>
        </w:rPr>
        <w:lastRenderedPageBreak/>
        <w:t>Итоговый анализ качества финансового менеджмента</w:t>
      </w:r>
    </w:p>
    <w:p w:rsidR="00AA649B" w:rsidRDefault="00AA649B" w:rsidP="00AA649B">
      <w:pPr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 w:rsidRPr="0044654A">
        <w:rPr>
          <w:sz w:val="28"/>
          <w:szCs w:val="28"/>
        </w:rPr>
        <w:t>Итоговый анализ качества финансового менеджмента</w:t>
      </w:r>
      <w:r>
        <w:rPr>
          <w:b/>
          <w:sz w:val="28"/>
          <w:szCs w:val="28"/>
        </w:rPr>
        <w:t xml:space="preserve"> </w:t>
      </w:r>
      <w:r w:rsidRPr="0044654A">
        <w:rPr>
          <w:sz w:val="28"/>
          <w:szCs w:val="28"/>
        </w:rPr>
        <w:t>производился:</w:t>
      </w:r>
    </w:p>
    <w:p w:rsidR="00AA649B" w:rsidRDefault="00AA649B" w:rsidP="00AA649B">
      <w:pPr>
        <w:jc w:val="both"/>
        <w:rPr>
          <w:sz w:val="28"/>
          <w:szCs w:val="28"/>
        </w:rPr>
      </w:pPr>
      <w:r w:rsidRPr="0044654A">
        <w:rPr>
          <w:sz w:val="28"/>
          <w:szCs w:val="28"/>
        </w:rPr>
        <w:t>-</w:t>
      </w:r>
      <w:r>
        <w:rPr>
          <w:sz w:val="28"/>
          <w:szCs w:val="28"/>
        </w:rPr>
        <w:t xml:space="preserve"> по уровню оценок, полученных ГР</w:t>
      </w:r>
      <w:r w:rsidRPr="0044654A">
        <w:rPr>
          <w:sz w:val="28"/>
          <w:szCs w:val="28"/>
        </w:rPr>
        <w:t xml:space="preserve">БС по каждому из показателей; </w:t>
      </w:r>
    </w:p>
    <w:p w:rsidR="00AA649B" w:rsidRDefault="00AA649B" w:rsidP="00AA649B">
      <w:pPr>
        <w:jc w:val="both"/>
        <w:rPr>
          <w:sz w:val="28"/>
          <w:szCs w:val="28"/>
        </w:rPr>
      </w:pPr>
      <w:r w:rsidRPr="0044654A">
        <w:rPr>
          <w:sz w:val="28"/>
          <w:szCs w:val="28"/>
        </w:rPr>
        <w:t>- по суммар</w:t>
      </w:r>
      <w:r>
        <w:rPr>
          <w:sz w:val="28"/>
          <w:szCs w:val="28"/>
        </w:rPr>
        <w:t>ной оценке, полученной каждым ГР</w:t>
      </w:r>
      <w:r w:rsidRPr="0044654A">
        <w:rPr>
          <w:sz w:val="28"/>
          <w:szCs w:val="28"/>
        </w:rPr>
        <w:t xml:space="preserve">БС по применимым к нему показателям; </w:t>
      </w:r>
    </w:p>
    <w:p w:rsidR="00AA649B" w:rsidRDefault="00AA649B" w:rsidP="00AA649B">
      <w:pPr>
        <w:jc w:val="both"/>
        <w:rPr>
          <w:sz w:val="28"/>
          <w:szCs w:val="28"/>
        </w:rPr>
      </w:pPr>
      <w:r w:rsidRPr="0044654A">
        <w:rPr>
          <w:sz w:val="28"/>
          <w:szCs w:val="28"/>
        </w:rPr>
        <w:t>- по средней оценке у</w:t>
      </w:r>
      <w:r>
        <w:rPr>
          <w:sz w:val="28"/>
          <w:szCs w:val="28"/>
        </w:rPr>
        <w:t>ровня финансового менеджмента ГР</w:t>
      </w:r>
      <w:r w:rsidRPr="0044654A">
        <w:rPr>
          <w:sz w:val="28"/>
          <w:szCs w:val="28"/>
        </w:rPr>
        <w:t>БС.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 w:rsidRPr="00BA17C5">
        <w:rPr>
          <w:sz w:val="28"/>
          <w:szCs w:val="28"/>
        </w:rPr>
        <w:t>При анализе качества финансового менеджмента</w:t>
      </w:r>
      <w:r>
        <w:rPr>
          <w:sz w:val="28"/>
          <w:szCs w:val="28"/>
        </w:rPr>
        <w:t xml:space="preserve"> по уровню оценок, полученных ГР</w:t>
      </w:r>
      <w:r w:rsidRPr="00BA17C5">
        <w:rPr>
          <w:sz w:val="28"/>
          <w:szCs w:val="28"/>
        </w:rPr>
        <w:t>БС по каждому из показателей, производился расчет среднего знач</w:t>
      </w:r>
      <w:r>
        <w:rPr>
          <w:sz w:val="28"/>
          <w:szCs w:val="28"/>
        </w:rPr>
        <w:t>ения оценки, полученной всеми ГР</w:t>
      </w:r>
      <w:r w:rsidRPr="00BA17C5">
        <w:rPr>
          <w:sz w:val="28"/>
          <w:szCs w:val="28"/>
        </w:rPr>
        <w:t>БС по каждому из показател</w:t>
      </w:r>
      <w:r>
        <w:rPr>
          <w:sz w:val="28"/>
          <w:szCs w:val="28"/>
        </w:rPr>
        <w:t>ей, определились ГР</w:t>
      </w:r>
      <w:r w:rsidRPr="00BA17C5">
        <w:rPr>
          <w:sz w:val="28"/>
          <w:szCs w:val="28"/>
        </w:rPr>
        <w:t xml:space="preserve">БС, имеющие по оцениваемому показателю неудовлетворительные </w:t>
      </w:r>
      <w:r w:rsidRPr="0054380C">
        <w:rPr>
          <w:sz w:val="28"/>
          <w:szCs w:val="28"/>
        </w:rPr>
        <w:t>результаты (приложение 1).</w:t>
      </w:r>
      <w:r w:rsidRPr="00BA17C5">
        <w:rPr>
          <w:sz w:val="28"/>
          <w:szCs w:val="28"/>
        </w:rPr>
        <w:t xml:space="preserve"> </w:t>
      </w:r>
    </w:p>
    <w:p w:rsidR="00AA649B" w:rsidRDefault="00AA649B" w:rsidP="00AA649B">
      <w:pPr>
        <w:jc w:val="both"/>
        <w:rPr>
          <w:sz w:val="28"/>
          <w:szCs w:val="28"/>
        </w:rPr>
      </w:pPr>
      <w:r w:rsidRPr="00BA17C5">
        <w:rPr>
          <w:sz w:val="28"/>
          <w:szCs w:val="28"/>
        </w:rPr>
        <w:t>Анализ качества финансового менеджмента по совокупности оценок, полученных каждым ГАБС по применимым к нему показателям, производился на основании сопоставления суммарной оценки кач</w:t>
      </w:r>
      <w:r>
        <w:rPr>
          <w:sz w:val="28"/>
          <w:szCs w:val="28"/>
        </w:rPr>
        <w:t>ества финансового менеджмента ГР</w:t>
      </w:r>
      <w:r w:rsidRPr="00BA17C5">
        <w:rPr>
          <w:sz w:val="28"/>
          <w:szCs w:val="28"/>
        </w:rPr>
        <w:t>БС и максимально возможной о</w:t>
      </w:r>
      <w:r>
        <w:rPr>
          <w:sz w:val="28"/>
          <w:szCs w:val="28"/>
        </w:rPr>
        <w:t>ценки, которую может получить ГР</w:t>
      </w:r>
      <w:r w:rsidRPr="00BA17C5">
        <w:rPr>
          <w:sz w:val="28"/>
          <w:szCs w:val="28"/>
        </w:rPr>
        <w:t xml:space="preserve">БС за качество финансового менеджмента исходя из применимости показателей. </w:t>
      </w:r>
    </w:p>
    <w:p w:rsidR="00AA649B" w:rsidRDefault="00AA649B" w:rsidP="00AA649B">
      <w:pPr>
        <w:jc w:val="both"/>
        <w:rPr>
          <w:sz w:val="28"/>
          <w:szCs w:val="28"/>
        </w:rPr>
      </w:pPr>
      <w:r w:rsidRPr="00BA17C5">
        <w:rPr>
          <w:sz w:val="28"/>
          <w:szCs w:val="28"/>
        </w:rPr>
        <w:t>Уровень качества финансового менеджмента (Q) по совокупно</w:t>
      </w:r>
      <w:r>
        <w:rPr>
          <w:sz w:val="28"/>
          <w:szCs w:val="28"/>
        </w:rPr>
        <w:t>сти оценок, полученных каждым ГР</w:t>
      </w:r>
      <w:r w:rsidRPr="00BA17C5">
        <w:rPr>
          <w:sz w:val="28"/>
          <w:szCs w:val="28"/>
        </w:rPr>
        <w:t>БС по п</w:t>
      </w:r>
      <w:r w:rsidRPr="0054380C">
        <w:rPr>
          <w:sz w:val="28"/>
          <w:szCs w:val="28"/>
        </w:rPr>
        <w:t>рименимым к нему показателям, рассчитан и представлен в приложении 2.</w:t>
      </w:r>
      <w:r w:rsidRPr="00BA17C5">
        <w:rPr>
          <w:sz w:val="28"/>
          <w:szCs w:val="28"/>
        </w:rPr>
        <w:t xml:space="preserve"> </w:t>
      </w:r>
    </w:p>
    <w:p w:rsidR="00AA649B" w:rsidRDefault="00AA649B" w:rsidP="00AA649B">
      <w:pPr>
        <w:jc w:val="both"/>
        <w:rPr>
          <w:sz w:val="28"/>
          <w:szCs w:val="28"/>
        </w:rPr>
      </w:pPr>
      <w:r w:rsidRPr="00BA17C5">
        <w:rPr>
          <w:sz w:val="28"/>
          <w:szCs w:val="28"/>
        </w:rPr>
        <w:t>Максимальный уровень качества может составлять 1,0. По суммар</w:t>
      </w:r>
      <w:r>
        <w:rPr>
          <w:sz w:val="28"/>
          <w:szCs w:val="28"/>
        </w:rPr>
        <w:t>ной оценке, полученной каждым ГР</w:t>
      </w:r>
      <w:r w:rsidRPr="00BA17C5">
        <w:rPr>
          <w:sz w:val="28"/>
          <w:szCs w:val="28"/>
        </w:rPr>
        <w:t>БС, рассчитана рейтинговая оценка качества фи</w:t>
      </w:r>
      <w:r>
        <w:rPr>
          <w:sz w:val="28"/>
          <w:szCs w:val="28"/>
        </w:rPr>
        <w:t>нансового менеджмента каждого ГР</w:t>
      </w:r>
      <w:r w:rsidRPr="00BA17C5">
        <w:rPr>
          <w:sz w:val="28"/>
          <w:szCs w:val="28"/>
        </w:rPr>
        <w:t>БС. Максимальная рейтинговая оценка</w:t>
      </w:r>
      <w:r>
        <w:rPr>
          <w:sz w:val="28"/>
          <w:szCs w:val="28"/>
        </w:rPr>
        <w:t>, которая может быть получена ГР</w:t>
      </w:r>
      <w:r w:rsidRPr="00BA17C5">
        <w:rPr>
          <w:sz w:val="28"/>
          <w:szCs w:val="28"/>
        </w:rPr>
        <w:t>БС за качество финансового менеджмента, равна 5 баллам. На основании рейтинговых оценок определена оценка среднего уровня качества финансового мене</w:t>
      </w:r>
      <w:r>
        <w:rPr>
          <w:sz w:val="28"/>
          <w:szCs w:val="28"/>
        </w:rPr>
        <w:t>джмента ГР</w:t>
      </w:r>
      <w:r w:rsidRPr="00BA17C5">
        <w:rPr>
          <w:sz w:val="28"/>
          <w:szCs w:val="28"/>
        </w:rPr>
        <w:t>БС.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Pr="00C11E1F" w:rsidRDefault="00AA649B" w:rsidP="00AA649B">
      <w:pPr>
        <w:jc w:val="both"/>
        <w:rPr>
          <w:sz w:val="28"/>
          <w:szCs w:val="28"/>
        </w:rPr>
      </w:pPr>
      <w:r w:rsidRPr="00C11E1F">
        <w:rPr>
          <w:sz w:val="28"/>
          <w:szCs w:val="28"/>
        </w:rPr>
        <w:t xml:space="preserve">Оценка среднего уровня качества финансового менеджмента ГРБС, имеющих </w:t>
      </w:r>
      <w:r w:rsidRPr="0054380C">
        <w:rPr>
          <w:sz w:val="28"/>
          <w:szCs w:val="28"/>
        </w:rPr>
        <w:t>подведомственные муниципальные учреждения составила 3,93 балла (Приложение 2).</w:t>
      </w:r>
      <w:r w:rsidRPr="00C11E1F">
        <w:rPr>
          <w:sz w:val="28"/>
          <w:szCs w:val="28"/>
        </w:rPr>
        <w:t xml:space="preserve"> </w:t>
      </w:r>
    </w:p>
    <w:p w:rsidR="00AA649B" w:rsidRDefault="00AA649B" w:rsidP="00AA649B">
      <w:pPr>
        <w:jc w:val="both"/>
        <w:rPr>
          <w:sz w:val="28"/>
          <w:szCs w:val="28"/>
        </w:rPr>
      </w:pPr>
    </w:p>
    <w:p w:rsidR="00AA649B" w:rsidRDefault="00AA649B" w:rsidP="00AA649B">
      <w:pPr>
        <w:jc w:val="both"/>
        <w:rPr>
          <w:sz w:val="28"/>
          <w:szCs w:val="28"/>
        </w:rPr>
      </w:pPr>
      <w:r w:rsidRPr="00C11E1F">
        <w:rPr>
          <w:sz w:val="28"/>
          <w:szCs w:val="28"/>
        </w:rPr>
        <w:t xml:space="preserve">Сводный рейтинг по качеству финансового менеджмента </w:t>
      </w:r>
      <w:r>
        <w:rPr>
          <w:sz w:val="28"/>
          <w:szCs w:val="28"/>
        </w:rPr>
        <w:t xml:space="preserve">в данной группе </w:t>
      </w:r>
      <w:r w:rsidRPr="00C11E1F">
        <w:rPr>
          <w:sz w:val="28"/>
          <w:szCs w:val="28"/>
        </w:rPr>
        <w:t>выглядит следующим образом:</w:t>
      </w:r>
    </w:p>
    <w:p w:rsidR="00AA649B" w:rsidRPr="00C11E1F" w:rsidRDefault="00AA649B" w:rsidP="00AA64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11E1F">
        <w:rPr>
          <w:sz w:val="28"/>
          <w:szCs w:val="28"/>
        </w:rPr>
        <w:t xml:space="preserve">Управление образования администрации </w:t>
      </w:r>
      <w:proofErr w:type="spellStart"/>
      <w:r w:rsidRPr="00C11E1F">
        <w:rPr>
          <w:sz w:val="28"/>
          <w:szCs w:val="28"/>
        </w:rPr>
        <w:t>Вожегодского</w:t>
      </w:r>
      <w:proofErr w:type="spellEnd"/>
      <w:r w:rsidRPr="00C11E1F">
        <w:rPr>
          <w:sz w:val="28"/>
          <w:szCs w:val="28"/>
        </w:rPr>
        <w:t xml:space="preserve"> муниципального округа Вологодской области</w:t>
      </w:r>
      <w:r>
        <w:rPr>
          <w:sz w:val="28"/>
          <w:szCs w:val="28"/>
        </w:rPr>
        <w:t xml:space="preserve"> – 3,95 балла</w:t>
      </w:r>
      <w:r w:rsidRPr="00C11E1F">
        <w:rPr>
          <w:sz w:val="28"/>
          <w:szCs w:val="28"/>
        </w:rPr>
        <w:t>;</w:t>
      </w:r>
    </w:p>
    <w:p w:rsidR="00AA649B" w:rsidRPr="00C11E1F" w:rsidRDefault="00AA649B" w:rsidP="00AA64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11E1F">
        <w:rPr>
          <w:sz w:val="28"/>
          <w:szCs w:val="28"/>
        </w:rPr>
        <w:t xml:space="preserve">Администрация </w:t>
      </w:r>
      <w:proofErr w:type="spellStart"/>
      <w:r w:rsidRPr="00C11E1F">
        <w:rPr>
          <w:sz w:val="28"/>
          <w:szCs w:val="28"/>
        </w:rPr>
        <w:t>Вожегодского</w:t>
      </w:r>
      <w:proofErr w:type="spellEnd"/>
      <w:r w:rsidRPr="00C11E1F">
        <w:rPr>
          <w:sz w:val="28"/>
          <w:szCs w:val="28"/>
        </w:rPr>
        <w:t xml:space="preserve"> муниципального округа Вологодской области</w:t>
      </w:r>
      <w:r>
        <w:rPr>
          <w:sz w:val="28"/>
          <w:szCs w:val="28"/>
        </w:rPr>
        <w:t xml:space="preserve"> – 3,9 балла</w:t>
      </w:r>
      <w:r w:rsidRPr="00C11E1F">
        <w:rPr>
          <w:sz w:val="28"/>
          <w:szCs w:val="28"/>
        </w:rPr>
        <w:t>.</w:t>
      </w:r>
    </w:p>
    <w:p w:rsidR="00AA649B" w:rsidRDefault="00AA649B" w:rsidP="00AA649B">
      <w:pPr>
        <w:jc w:val="both"/>
        <w:rPr>
          <w:b/>
          <w:sz w:val="28"/>
          <w:szCs w:val="28"/>
        </w:rPr>
      </w:pPr>
    </w:p>
    <w:p w:rsidR="00AA649B" w:rsidRPr="00550DF2" w:rsidRDefault="00AA649B" w:rsidP="00AA649B">
      <w:pPr>
        <w:jc w:val="both"/>
        <w:rPr>
          <w:sz w:val="28"/>
          <w:szCs w:val="28"/>
        </w:rPr>
      </w:pPr>
      <w:r w:rsidRPr="00550DF2">
        <w:rPr>
          <w:sz w:val="28"/>
          <w:szCs w:val="28"/>
        </w:rPr>
        <w:t xml:space="preserve">Оценка среднего уровня качества финансового менеджмента ГРБС, не </w:t>
      </w:r>
      <w:r w:rsidRPr="0054380C">
        <w:rPr>
          <w:sz w:val="28"/>
          <w:szCs w:val="28"/>
        </w:rPr>
        <w:t>имеющих подведомственные учреждения составила 4,4 баллов (Приложение 2).</w:t>
      </w:r>
    </w:p>
    <w:p w:rsidR="00AA649B" w:rsidRDefault="00AA649B" w:rsidP="00AA649B">
      <w:pPr>
        <w:jc w:val="both"/>
      </w:pPr>
    </w:p>
    <w:p w:rsidR="00AA649B" w:rsidRDefault="00AA649B" w:rsidP="00AA649B">
      <w:pPr>
        <w:jc w:val="both"/>
        <w:rPr>
          <w:sz w:val="28"/>
          <w:szCs w:val="28"/>
        </w:rPr>
      </w:pPr>
      <w:r w:rsidRPr="00550DF2">
        <w:rPr>
          <w:sz w:val="28"/>
          <w:szCs w:val="28"/>
        </w:rPr>
        <w:lastRenderedPageBreak/>
        <w:t>Сводный рейтинг по качеству финансового менеджмента в данной группе выглядит следующим образом:</w:t>
      </w:r>
    </w:p>
    <w:p w:rsidR="00AA649B" w:rsidRPr="00550DF2" w:rsidRDefault="00AA649B" w:rsidP="00AA649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50DF2">
        <w:rPr>
          <w:sz w:val="28"/>
          <w:szCs w:val="28"/>
        </w:rPr>
        <w:t xml:space="preserve">Контрольно-счетное управление </w:t>
      </w:r>
      <w:proofErr w:type="spellStart"/>
      <w:r w:rsidRPr="00550DF2">
        <w:rPr>
          <w:sz w:val="28"/>
          <w:szCs w:val="28"/>
        </w:rPr>
        <w:t>Вожегодского</w:t>
      </w:r>
      <w:proofErr w:type="spellEnd"/>
      <w:r w:rsidRPr="00550DF2">
        <w:rPr>
          <w:sz w:val="28"/>
          <w:szCs w:val="28"/>
        </w:rPr>
        <w:t xml:space="preserve"> муниципального округа Вологодской области – 4,7 балла;</w:t>
      </w:r>
    </w:p>
    <w:p w:rsidR="00AA649B" w:rsidRPr="00550DF2" w:rsidRDefault="00AA649B" w:rsidP="00AA649B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550DF2">
        <w:rPr>
          <w:sz w:val="28"/>
          <w:szCs w:val="28"/>
        </w:rPr>
        <w:t>Управление финансов и экономики администрации</w:t>
      </w:r>
      <w:r>
        <w:rPr>
          <w:b/>
          <w:sz w:val="28"/>
          <w:szCs w:val="28"/>
        </w:rPr>
        <w:t xml:space="preserve"> </w:t>
      </w:r>
      <w:proofErr w:type="spellStart"/>
      <w:r w:rsidRPr="00550DF2">
        <w:rPr>
          <w:sz w:val="28"/>
          <w:szCs w:val="28"/>
        </w:rPr>
        <w:t>Вожегодского</w:t>
      </w:r>
      <w:proofErr w:type="spellEnd"/>
      <w:r w:rsidRPr="00550DF2">
        <w:rPr>
          <w:sz w:val="28"/>
          <w:szCs w:val="28"/>
        </w:rPr>
        <w:t xml:space="preserve"> муниципального округа Вологодской области</w:t>
      </w:r>
      <w:r>
        <w:rPr>
          <w:sz w:val="28"/>
          <w:szCs w:val="28"/>
        </w:rPr>
        <w:t xml:space="preserve"> – 4,63 балла;</w:t>
      </w:r>
    </w:p>
    <w:p w:rsidR="00AA649B" w:rsidRPr="00550DF2" w:rsidRDefault="00AA649B" w:rsidP="00AA649B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550DF2">
        <w:rPr>
          <w:sz w:val="28"/>
          <w:szCs w:val="28"/>
        </w:rPr>
        <w:t>Представительное Собрание</w:t>
      </w:r>
      <w:r>
        <w:rPr>
          <w:b/>
          <w:sz w:val="28"/>
          <w:szCs w:val="28"/>
        </w:rPr>
        <w:t xml:space="preserve"> </w:t>
      </w:r>
      <w:proofErr w:type="spellStart"/>
      <w:r w:rsidRPr="00550DF2">
        <w:rPr>
          <w:sz w:val="28"/>
          <w:szCs w:val="28"/>
        </w:rPr>
        <w:t>Вожегодского</w:t>
      </w:r>
      <w:proofErr w:type="spellEnd"/>
      <w:r w:rsidRPr="00550DF2">
        <w:rPr>
          <w:sz w:val="28"/>
          <w:szCs w:val="28"/>
        </w:rPr>
        <w:t xml:space="preserve"> муниципального округа Вологодской области</w:t>
      </w:r>
      <w:r>
        <w:rPr>
          <w:sz w:val="28"/>
          <w:szCs w:val="28"/>
        </w:rPr>
        <w:t xml:space="preserve"> – 4,55 балла;</w:t>
      </w:r>
    </w:p>
    <w:p w:rsidR="00AA649B" w:rsidRPr="00550DF2" w:rsidRDefault="00AA649B" w:rsidP="00AA649B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proofErr w:type="spellStart"/>
      <w:r w:rsidRPr="00550DF2">
        <w:rPr>
          <w:sz w:val="28"/>
          <w:szCs w:val="28"/>
        </w:rPr>
        <w:t>Вожегодский</w:t>
      </w:r>
      <w:proofErr w:type="spellEnd"/>
      <w:r w:rsidRPr="00550DF2">
        <w:rPr>
          <w:sz w:val="28"/>
          <w:szCs w:val="28"/>
        </w:rPr>
        <w:t xml:space="preserve"> территориальный отдел</w:t>
      </w:r>
      <w:r>
        <w:rPr>
          <w:b/>
          <w:sz w:val="28"/>
          <w:szCs w:val="28"/>
        </w:rPr>
        <w:t xml:space="preserve"> </w:t>
      </w:r>
      <w:r w:rsidRPr="00550DF2">
        <w:rPr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proofErr w:type="spellStart"/>
      <w:r w:rsidRPr="00550DF2">
        <w:rPr>
          <w:sz w:val="28"/>
          <w:szCs w:val="28"/>
        </w:rPr>
        <w:t>Вожегодского</w:t>
      </w:r>
      <w:proofErr w:type="spellEnd"/>
      <w:r w:rsidRPr="00550DF2">
        <w:rPr>
          <w:sz w:val="28"/>
          <w:szCs w:val="28"/>
        </w:rPr>
        <w:t xml:space="preserve"> муниципального округа Вологодской области</w:t>
      </w:r>
      <w:r>
        <w:rPr>
          <w:sz w:val="28"/>
          <w:szCs w:val="28"/>
        </w:rPr>
        <w:t xml:space="preserve"> – 3,7 балла.</w:t>
      </w:r>
    </w:p>
    <w:p w:rsidR="00AA649B" w:rsidRDefault="00AA649B" w:rsidP="003630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649B" w:rsidRDefault="00AA649B" w:rsidP="00AA649B">
      <w:pPr>
        <w:autoSpaceDE w:val="0"/>
        <w:autoSpaceDN w:val="0"/>
        <w:adjustRightInd w:val="0"/>
        <w:jc w:val="center"/>
        <w:rPr>
          <w:sz w:val="28"/>
          <w:szCs w:val="28"/>
        </w:rPr>
        <w:sectPr w:rsidR="00AA649B" w:rsidSect="00AA64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649B" w:rsidRDefault="00AA649B" w:rsidP="00AA649B">
      <w:pPr>
        <w:autoSpaceDE w:val="0"/>
        <w:autoSpaceDN w:val="0"/>
        <w:adjustRightInd w:val="0"/>
        <w:rPr>
          <w:sz w:val="28"/>
          <w:szCs w:val="28"/>
        </w:rPr>
      </w:pPr>
    </w:p>
    <w:p w:rsidR="00AA649B" w:rsidRDefault="00AA649B" w:rsidP="003630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649B" w:rsidRDefault="00AA649B" w:rsidP="003630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649B" w:rsidRDefault="00AA649B" w:rsidP="003630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6309A" w:rsidRPr="0036309A" w:rsidRDefault="0036309A" w:rsidP="0036309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6309A">
        <w:rPr>
          <w:sz w:val="28"/>
          <w:szCs w:val="28"/>
        </w:rPr>
        <w:t xml:space="preserve">Приложение 1 </w:t>
      </w:r>
    </w:p>
    <w:p w:rsidR="006E7819" w:rsidRPr="00E420FA" w:rsidRDefault="006E7819" w:rsidP="006E78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20FA">
        <w:rPr>
          <w:b/>
          <w:sz w:val="28"/>
          <w:szCs w:val="28"/>
        </w:rPr>
        <w:t>РЕЗУЛЬТАТЫ</w:t>
      </w:r>
    </w:p>
    <w:p w:rsidR="006E7819" w:rsidRDefault="006E7819" w:rsidP="006E78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20FA">
        <w:rPr>
          <w:b/>
          <w:sz w:val="28"/>
          <w:szCs w:val="28"/>
        </w:rPr>
        <w:t>АНАЛИЗА КАЧЕСТВА ФИНАНСОВОГО МЕНЕДЖМЕНТА</w:t>
      </w:r>
    </w:p>
    <w:p w:rsidR="006E7819" w:rsidRPr="00E420FA" w:rsidRDefault="006E7819" w:rsidP="006E78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 год</w:t>
      </w:r>
    </w:p>
    <w:p w:rsidR="006E7819" w:rsidRPr="001866E0" w:rsidRDefault="006E7819" w:rsidP="006E7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215"/>
        <w:gridCol w:w="1418"/>
        <w:gridCol w:w="2693"/>
        <w:gridCol w:w="2835"/>
        <w:gridCol w:w="2913"/>
      </w:tblGrid>
      <w:tr w:rsidR="006E7819" w:rsidRPr="001866E0" w:rsidTr="00F51B37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819" w:rsidRPr="001866E0" w:rsidRDefault="006E7819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819" w:rsidRPr="001866E0" w:rsidRDefault="006E7819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819" w:rsidRPr="001866E0" w:rsidRDefault="006E7819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br/>
              <w:t>оценка по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показателю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br/>
              <w:t>(SP)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819" w:rsidRPr="001866E0" w:rsidRDefault="006E7819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ГРБС, получившие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br/>
              <w:t>неудовлетворительную оценку по показателю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819" w:rsidRPr="001866E0" w:rsidRDefault="006E7819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ГРБС,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br/>
              <w:t>получившие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br/>
              <w:t>лучшую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br/>
              <w:t>оценку по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показателю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819" w:rsidRPr="001866E0" w:rsidRDefault="006E7819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ГРБС,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br/>
              <w:t>которым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br/>
              <w:t>не применим</w:t>
            </w:r>
          </w:p>
        </w:tc>
      </w:tr>
      <w:tr w:rsidR="006E7819" w:rsidRPr="001866E0" w:rsidTr="00F51B3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819" w:rsidRPr="001866E0" w:rsidRDefault="006E7819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819" w:rsidRPr="001866E0" w:rsidRDefault="006E7819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819" w:rsidRPr="001866E0" w:rsidRDefault="006E7819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819" w:rsidRPr="001866E0" w:rsidRDefault="006E7819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819" w:rsidRPr="001866E0" w:rsidRDefault="006E7819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819" w:rsidRPr="001866E0" w:rsidRDefault="006E7819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7819" w:rsidRPr="001866E0" w:rsidTr="00EB2673">
        <w:trPr>
          <w:cantSplit/>
          <w:trHeight w:val="333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b/>
                <w:sz w:val="24"/>
                <w:szCs w:val="24"/>
              </w:rPr>
              <w:t>1. Оценка механизмов планирования расходов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E7819" w:rsidRPr="001866E0" w:rsidTr="00F51B37">
        <w:trPr>
          <w:cantSplit/>
          <w:trHeight w:val="52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представления реестра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обязательств ГРБС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B335F" w:rsidP="006B33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792E27" w:rsidP="00792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B335F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584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13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</w:t>
            </w:r>
            <w:r w:rsidR="00B13A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экономики администрации </w:t>
            </w:r>
            <w:proofErr w:type="spellStart"/>
            <w:r w:rsidR="00B13A8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B13A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A66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568" w:rsidRPr="000E5DBF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  <w:r w:rsidR="00B13A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66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</w:t>
            </w:r>
            <w:r w:rsidR="00A665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6656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A665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A66568" w:rsidRPr="000E5DBF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  <w:r w:rsidR="00A6656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</w:t>
            </w:r>
            <w:r w:rsidR="00A6656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Контрольно-счетное управление </w:t>
            </w:r>
            <w:proofErr w:type="spellStart"/>
            <w:r w:rsidR="00A6656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A665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A66568" w:rsidRPr="000E5DBF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  <w:r w:rsidR="00A665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66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656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Представительное Собрание </w:t>
            </w:r>
            <w:proofErr w:type="spellStart"/>
            <w:r w:rsidR="00A6656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A665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A66568" w:rsidRPr="000E5DBF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- Управление образования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0C45AA" w:rsidP="00365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819" w:rsidRPr="001866E0" w:rsidTr="00F51B37">
        <w:trPr>
          <w:cantSplit/>
          <w:trHeight w:val="48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Р2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Доля бюджетных ассигнований, запланированных на реализацию целевых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B335F" w:rsidP="006B33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36581B" w:rsidP="00365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B335F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584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13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</w:t>
            </w:r>
            <w:r w:rsidR="00B13A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экономики администрации </w:t>
            </w:r>
            <w:proofErr w:type="spellStart"/>
            <w:r w:rsidR="00B13A8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B13A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591D14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</w:t>
            </w:r>
            <w:r w:rsidR="00B13A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</w:t>
            </w:r>
            <w:r w:rsidR="00591D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91D14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591D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591D14" w:rsidRPr="000E5DBF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  <w:r w:rsidR="00591D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</w:t>
            </w:r>
            <w:r w:rsidR="00591D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Контрольно-счетное управление </w:t>
            </w:r>
            <w:proofErr w:type="spellStart"/>
            <w:r w:rsidR="00591D14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591D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591D14" w:rsidRPr="000E5DBF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  <w:r w:rsidR="00591D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</w:t>
            </w:r>
            <w:r w:rsidR="00591D1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Представительное Собрание </w:t>
            </w:r>
            <w:proofErr w:type="spellStart"/>
            <w:r w:rsidR="00591D14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591D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591D14" w:rsidRPr="000E5DBF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                - Упра</w:t>
            </w:r>
            <w:r w:rsidR="00F51B37">
              <w:rPr>
                <w:rFonts w:ascii="Times New Roman" w:hAnsi="Times New Roman" w:cs="Times New Roman"/>
                <w:sz w:val="24"/>
                <w:szCs w:val="24"/>
              </w:rPr>
              <w:t>вление образования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36581B" w:rsidP="00365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819" w:rsidRPr="001866E0" w:rsidTr="00F51B37">
        <w:trPr>
          <w:cantSplit/>
          <w:trHeight w:val="48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Р3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бюджетных ассигнований на предоставление муниципальных услуг (работ) физическим и юридическим лицам, оказываемых в соответствии с муниципальными заданиями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570593" w:rsidP="0057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591D14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570593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F51B37">
              <w:rPr>
                <w:rFonts w:ascii="Times New Roman" w:hAnsi="Times New Roman" w:cs="Times New Roman"/>
                <w:sz w:val="24"/>
                <w:szCs w:val="24"/>
              </w:rPr>
              <w:t>вление образования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F51B37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Представительное Собрание </w:t>
            </w:r>
            <w:proofErr w:type="spellStart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F502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Контрольно-счетное управление </w:t>
            </w:r>
            <w:proofErr w:type="spellStart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F502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  <w:proofErr w:type="spellStart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F502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экономики администрации </w:t>
            </w:r>
            <w:proofErr w:type="spellStart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6E7819" w:rsidRPr="001866E0" w:rsidTr="00EB2673">
        <w:trPr>
          <w:cantSplit/>
          <w:trHeight w:val="389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b/>
                <w:sz w:val="24"/>
                <w:szCs w:val="24"/>
              </w:rPr>
              <w:t>2. Оценка результатов исполнения бюджета в части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66E0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E7819" w:rsidRPr="001866E0" w:rsidTr="00F51B37">
        <w:trPr>
          <w:cantSplit/>
          <w:trHeight w:val="5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Уровень исполнения расходов ГРБС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(без учета субвенций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субсидий)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570593" w:rsidP="0057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365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F51B37" w:rsidP="00F51B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570593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1D14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Контрольно-счетное управление </w:t>
            </w:r>
            <w:proofErr w:type="spellStart"/>
            <w:r w:rsidR="00591D14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591D14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591D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Управ</w:t>
            </w:r>
            <w:r w:rsidR="00F51B37">
              <w:rPr>
                <w:rFonts w:ascii="Times New Roman" w:hAnsi="Times New Roman" w:cs="Times New Roman"/>
                <w:sz w:val="24"/>
                <w:szCs w:val="24"/>
              </w:rPr>
              <w:t xml:space="preserve">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F51B37" w:rsidP="00F51B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819" w:rsidRPr="001866E0" w:rsidTr="00F51B37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Р5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кассовых расходов без учета расходов за счет субвенций и субсидий из областного бюджета, произведенных ГРБС и подведомственными ему муниципальными учреждениями в 4 квартале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CB08D2" w:rsidP="00CB0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Default="00CB6CBE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584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A8F" w:rsidRPr="001866E0" w:rsidRDefault="00CB6CBE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3A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экономики администрации </w:t>
            </w:r>
            <w:proofErr w:type="spellStart"/>
            <w:r w:rsidR="00B13A8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B13A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0F45EC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</w:t>
            </w:r>
            <w:r w:rsidR="00B13A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F4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="000F45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F45EC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0F45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="000F45EC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Представительное Собрание </w:t>
            </w:r>
            <w:proofErr w:type="spellStart"/>
            <w:r w:rsidR="000F45EC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0F45EC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0F4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F45EC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="000F45EC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Контрольно-счетное управление </w:t>
            </w:r>
            <w:proofErr w:type="spellStart"/>
            <w:r w:rsidR="000F45EC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0F45EC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0F4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Упра</w:t>
            </w:r>
            <w:r w:rsidR="00F51B37">
              <w:rPr>
                <w:rFonts w:ascii="Times New Roman" w:hAnsi="Times New Roman" w:cs="Times New Roman"/>
                <w:sz w:val="24"/>
                <w:szCs w:val="24"/>
              </w:rPr>
              <w:t>вление образования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CB08D2" w:rsidP="00F51B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CB08D2" w:rsidP="00F51B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819" w:rsidRPr="001866E0" w:rsidTr="00F51B3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Р6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ГРБС объемов субсидий на выполнение муниципального задания до подведомственных 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CB6CBE" w:rsidP="00CB6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CB6CBE" w:rsidP="00CB6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Default="00CB6CBE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45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F45EC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0F45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6CBE" w:rsidRPr="001866E0" w:rsidRDefault="00CB6CBE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</w:t>
            </w:r>
            <w:r w:rsidR="00F51B37">
              <w:rPr>
                <w:rFonts w:ascii="Times New Roman" w:hAnsi="Times New Roman" w:cs="Times New Roman"/>
                <w:sz w:val="24"/>
                <w:szCs w:val="24"/>
              </w:rPr>
              <w:t xml:space="preserve">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CB6CBE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Представительное Собрание </w:t>
            </w:r>
            <w:proofErr w:type="spellStart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F502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Контрольно-счетное управление </w:t>
            </w:r>
            <w:proofErr w:type="spellStart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F502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</w:t>
            </w:r>
            <w:proofErr w:type="spellStart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F502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5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экономики администрации </w:t>
            </w:r>
            <w:proofErr w:type="spellStart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6E7819" w:rsidRPr="001866E0" w:rsidTr="00F51B3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Р7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утверждения муниципальных заданий учредителя для бюджетных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EC14E4" w:rsidP="00EC14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EC14E4" w:rsidP="00EC14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Default="00EC14E4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45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F45EC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0F45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4E4" w:rsidRPr="001866E0" w:rsidRDefault="00EC14E4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</w:t>
            </w:r>
            <w:r w:rsidR="00F51B37">
              <w:rPr>
                <w:rFonts w:ascii="Times New Roman" w:hAnsi="Times New Roman" w:cs="Times New Roman"/>
                <w:sz w:val="24"/>
                <w:szCs w:val="24"/>
              </w:rPr>
              <w:t>вление образования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EC14E4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Представительное Собрание </w:t>
            </w:r>
            <w:proofErr w:type="spellStart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F502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5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Контрольно-счетное управление </w:t>
            </w:r>
            <w:proofErr w:type="spellStart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F502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</w:t>
            </w:r>
            <w:proofErr w:type="spellStart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F502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экономики администрации </w:t>
            </w:r>
            <w:proofErr w:type="spellStart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F5025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6E7819" w:rsidRPr="001866E0" w:rsidTr="00F51B37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Р8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информации о районных целевых программах и фактических результатах их реализации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EC14E4" w:rsidP="00EC14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EC14E4" w:rsidP="00EC14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Default="00EC14E4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584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7030" w:rsidRPr="001866E0" w:rsidRDefault="00EC14E4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030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экономики администрации </w:t>
            </w:r>
            <w:proofErr w:type="spellStart"/>
            <w:r w:rsidR="00727030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727030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0F45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</w:t>
            </w:r>
            <w:r w:rsidR="000F45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F45EC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0F45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</w:t>
            </w:r>
            <w:r w:rsidR="000F45EC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Представительное Собрание </w:t>
            </w:r>
            <w:proofErr w:type="spellStart"/>
            <w:r w:rsidR="000F45EC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0F45EC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0F4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F45EC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</w:t>
            </w:r>
            <w:r w:rsidR="000F45EC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Контрольно-счетное управление </w:t>
            </w:r>
            <w:proofErr w:type="spellStart"/>
            <w:r w:rsidR="000F45EC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0F45EC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0F4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- Управление образования ад</w:t>
            </w:r>
            <w:r w:rsidR="00F51B3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EC14E4" w:rsidP="00EC14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819" w:rsidRPr="001866E0" w:rsidTr="00EB2673">
        <w:trPr>
          <w:cantSplit/>
          <w:trHeight w:val="268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F51B37" w:rsidP="00EB267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E7819" w:rsidRPr="001866E0">
              <w:rPr>
                <w:rFonts w:ascii="Times New Roman" w:hAnsi="Times New Roman" w:cs="Times New Roman"/>
                <w:b/>
                <w:sz w:val="24"/>
                <w:szCs w:val="24"/>
              </w:rPr>
              <w:t>. Оценка управления обязательствами в процессе исполнения бюджета</w:t>
            </w:r>
          </w:p>
        </w:tc>
      </w:tr>
      <w:tr w:rsidR="006E7819" w:rsidRPr="001866E0" w:rsidTr="00F51B37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D31F0C" w:rsidRDefault="006E7819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Р9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0C">
              <w:rPr>
                <w:rFonts w:ascii="Times New Roman" w:hAnsi="Times New Roman" w:cs="Times New Roman"/>
                <w:sz w:val="24"/>
                <w:szCs w:val="24"/>
              </w:rPr>
              <w:t>Изменение дебиторской задолженности ГРБС и подведомственных ему муниципальных учреждений в отчетном периоде по сравнению с началом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C02C82" w:rsidP="00C02C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C02C82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584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F4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="000F45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F45EC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0F45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   - Упра</w:t>
            </w:r>
            <w:r w:rsidR="00F51B37">
              <w:rPr>
                <w:rFonts w:ascii="Times New Roman" w:hAnsi="Times New Roman" w:cs="Times New Roman"/>
                <w:sz w:val="24"/>
                <w:szCs w:val="24"/>
              </w:rPr>
              <w:t>вление образования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C02C82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45EC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Контрольно-счетное управление </w:t>
            </w:r>
            <w:proofErr w:type="spellStart"/>
            <w:r w:rsidR="000F45EC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0F45EC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0F45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</w:t>
            </w:r>
            <w:r w:rsidR="000F45E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экономики администрации </w:t>
            </w:r>
            <w:proofErr w:type="spellStart"/>
            <w:r w:rsidR="000F45EC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0F45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C02C82" w:rsidP="00C02C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819" w:rsidRPr="001866E0" w:rsidTr="00F51B37">
        <w:trPr>
          <w:cantSplit/>
          <w:trHeight w:val="4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Р10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CE6AF8" w:rsidP="00CE6A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CE6AF8" w:rsidP="00CE6A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07" w:rsidRDefault="00F61307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</w:t>
            </w:r>
            <w:proofErr w:type="gramStart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584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74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</w:t>
            </w:r>
            <w:r w:rsidR="00E74C7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экономики администрации </w:t>
            </w:r>
            <w:proofErr w:type="spellStart"/>
            <w:r w:rsidR="00E74C71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E74C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 </w:t>
            </w:r>
          </w:p>
          <w:p w:rsidR="006E7819" w:rsidRPr="001866E0" w:rsidRDefault="00F61307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4C71">
              <w:rPr>
                <w:rFonts w:ascii="Times New Roman" w:hAnsi="Times New Roman" w:cs="Times New Roman"/>
                <w:sz w:val="24"/>
                <w:szCs w:val="24"/>
              </w:rPr>
              <w:t>Контрольно-счетное управление</w:t>
            </w:r>
            <w:r w:rsidR="00E74C7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4C71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E74C7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E74C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</w:t>
            </w:r>
            <w:r w:rsidR="00E74C7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Представительное Собрание </w:t>
            </w:r>
            <w:proofErr w:type="spellStart"/>
            <w:r w:rsidR="00E74C71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E74C71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E74C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</w:t>
            </w:r>
            <w:r w:rsidR="00E74C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74C71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E74C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                  - Упра</w:t>
            </w:r>
            <w:r w:rsidR="00F51B37">
              <w:rPr>
                <w:rFonts w:ascii="Times New Roman" w:hAnsi="Times New Roman" w:cs="Times New Roman"/>
                <w:sz w:val="24"/>
                <w:szCs w:val="24"/>
              </w:rPr>
              <w:t>вление образования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CE6AF8" w:rsidP="00CE6A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819" w:rsidRPr="001866E0" w:rsidTr="00F51B37">
        <w:trPr>
          <w:cantSplit/>
          <w:trHeight w:val="4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Р11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ГРБС и подведомственных ему муниципальных учреждений нереальной к взысканию дебиторской задолженности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F61307" w:rsidP="00F51B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F51B37" w:rsidP="00F51B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307" w:rsidRDefault="00F61307" w:rsidP="00F613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</w:t>
            </w:r>
            <w:proofErr w:type="gram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Управление финансов и экономики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 </w:t>
            </w:r>
          </w:p>
          <w:p w:rsidR="006E7819" w:rsidRPr="001866E0" w:rsidRDefault="00F61307" w:rsidP="00F613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Контрольно-счетное управление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- Представительное Собрание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-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                    - Упра</w:t>
            </w:r>
            <w:r w:rsidR="00F51B37">
              <w:rPr>
                <w:rFonts w:ascii="Times New Roman" w:hAnsi="Times New Roman" w:cs="Times New Roman"/>
                <w:sz w:val="24"/>
                <w:szCs w:val="24"/>
              </w:rPr>
              <w:t>вление образования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F51B37" w:rsidP="00F51B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819" w:rsidRPr="001866E0" w:rsidTr="00F51B37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Р12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Ежемесячное изменение кредиторской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задолженности ГРБС и подведомственных ему муниципальных учреждений в течение отчетного 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F61307" w:rsidP="00F6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Default="00F61307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584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307" w:rsidRPr="001866E0" w:rsidRDefault="00F61307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Управление образования а</w:t>
            </w:r>
            <w:r w:rsidR="00ED4EF6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F61307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6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7606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476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</w:t>
            </w:r>
            <w:r w:rsidR="0047606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Представительное Собрание </w:t>
            </w:r>
            <w:proofErr w:type="spellStart"/>
            <w:r w:rsidR="0047606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476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</w:t>
            </w:r>
            <w:r w:rsidR="0047606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Контрольно-счетное управление </w:t>
            </w:r>
            <w:proofErr w:type="spellStart"/>
            <w:r w:rsidR="0047606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476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</w:t>
            </w:r>
            <w:r w:rsidR="004760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экономики администрации </w:t>
            </w:r>
            <w:proofErr w:type="spellStart"/>
            <w:r w:rsidR="0047606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476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</w:t>
            </w:r>
            <w:r w:rsidR="00F51B37">
              <w:rPr>
                <w:rFonts w:ascii="Times New Roman" w:hAnsi="Times New Roman" w:cs="Times New Roman"/>
                <w:sz w:val="24"/>
                <w:szCs w:val="24"/>
              </w:rPr>
              <w:t>ного округа Вологодской области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F61307" w:rsidP="00F6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819" w:rsidRPr="001866E0" w:rsidTr="00EB2673">
        <w:trPr>
          <w:cantSplit/>
          <w:trHeight w:val="336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F51B37" w:rsidP="00EB267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E7819" w:rsidRPr="001866E0">
              <w:rPr>
                <w:rFonts w:ascii="Times New Roman" w:hAnsi="Times New Roman" w:cs="Times New Roman"/>
                <w:b/>
                <w:sz w:val="24"/>
                <w:szCs w:val="24"/>
              </w:rPr>
              <w:t>. Оценка состояния учета и отчетности</w:t>
            </w:r>
          </w:p>
        </w:tc>
      </w:tr>
      <w:tr w:rsidR="006E7819" w:rsidRPr="001866E0" w:rsidTr="00F51B37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6E7819" w:rsidP="00EB26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Представление в составе годовой бюджетной отчетности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br/>
              <w:t>сведений о мерах по повышению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расходования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br/>
              <w:t>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F61307" w:rsidP="00F6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F61307" w:rsidP="00F6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Default="00F61307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58429A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584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7030" w:rsidRDefault="00F61307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030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экономики администрации </w:t>
            </w:r>
            <w:proofErr w:type="spellStart"/>
            <w:r w:rsidR="00727030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727030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</w:t>
            </w:r>
            <w:proofErr w:type="gramStart"/>
            <w:r w:rsidR="00727030" w:rsidRPr="000E5DB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3D15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</w:t>
            </w:r>
            <w:r w:rsidR="003D15E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Контрольно-счетное управление </w:t>
            </w:r>
            <w:proofErr w:type="spellStart"/>
            <w:r w:rsidR="003D15EA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3D15EA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3D15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</w:t>
            </w:r>
            <w:r w:rsidR="003D15E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Представительное Собрание </w:t>
            </w:r>
            <w:proofErr w:type="spellStart"/>
            <w:r w:rsidR="003D15E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3D15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</w:t>
            </w:r>
            <w:r w:rsidR="003D15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D15E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3D15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61307" w:rsidRPr="001866E0" w:rsidRDefault="00F61307" w:rsidP="00EB26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Управление образования а</w:t>
            </w:r>
            <w:r w:rsidR="00ED4EF6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819" w:rsidRPr="001866E0" w:rsidRDefault="00F61307" w:rsidP="00F6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753" w:rsidRPr="001866E0" w:rsidTr="00F51B37">
        <w:trPr>
          <w:cantSplit/>
          <w:trHeight w:val="55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Р14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представления ГРБС годовой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br/>
              <w:t>бюджетной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753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экономики администрации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</w:t>
            </w:r>
            <w:proofErr w:type="gram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Контрольно-счетное управление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- 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                    -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 </w:t>
            </w:r>
          </w:p>
          <w:p w:rsidR="00EC5753" w:rsidRPr="001866E0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Управление образования а</w:t>
            </w:r>
            <w:r w:rsidR="00ED4EF6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753" w:rsidRPr="001866E0" w:rsidTr="00F51B37">
        <w:trPr>
          <w:cantSplit/>
          <w:trHeight w:val="55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Р15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предоставленной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правление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экономики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отчетности установленным требованиям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753" w:rsidRPr="001866E0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экономики администрации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- Контрольно-счетное управление 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                   - Представительное Собрание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- Администрация 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                  - Управление образования а</w:t>
            </w:r>
            <w:r w:rsidR="00ED4EF6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753" w:rsidRPr="001866E0" w:rsidTr="00EB2673">
        <w:trPr>
          <w:cantSplit/>
          <w:trHeight w:val="360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F51B37" w:rsidP="00EC57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C5753" w:rsidRPr="00186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Оценка организации контроля </w:t>
            </w:r>
          </w:p>
        </w:tc>
      </w:tr>
      <w:tr w:rsidR="00EC5753" w:rsidRPr="001866E0" w:rsidTr="00F51B3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Р16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t>Наличие недостач и хищений денежных средств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6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материальных ценностей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F51B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753" w:rsidRPr="001866E0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экономики администрации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- Контрольно-счетное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                    - 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                    -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</w:t>
            </w:r>
            <w:r w:rsidR="001545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Управление образования а</w:t>
            </w:r>
            <w:r w:rsidR="00ED4EF6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753" w:rsidRPr="001866E0" w:rsidTr="00F51B3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Р17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Нарушения,  выявленные в ходе проведения ведомственных контрольных мероприятий в отчетном году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F51B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753" w:rsidRPr="001866E0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экономики администрации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- Контрольно-счетное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                    - 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Влогодской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области;                    -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                    - Управление образования а</w:t>
            </w:r>
            <w:r w:rsidR="00ED4EF6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753" w:rsidRPr="001866E0" w:rsidTr="00F51B3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годовой бухгалтерской отчетности сведений о проведении инвентаризации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753" w:rsidRPr="001866E0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экономики администрации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- Контрольно-счетное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                    - 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                    -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                    - Управление образования а</w:t>
            </w:r>
            <w:r w:rsidR="000A1E70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753" w:rsidRPr="001866E0" w:rsidTr="00F51B37">
        <w:trPr>
          <w:cantSplit/>
          <w:trHeight w:val="360"/>
        </w:trPr>
        <w:tc>
          <w:tcPr>
            <w:tcW w:w="5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Default="00F51B37" w:rsidP="00EC57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EC5753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исполнения  судебных актов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53" w:rsidRPr="001866E0" w:rsidTr="00F51B3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Р19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Default="00EC5753" w:rsidP="00EC57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70" w:rsidRDefault="000A1E70" w:rsidP="000A1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753" w:rsidRPr="001866E0" w:rsidRDefault="000A1E70" w:rsidP="00EC57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     - 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0A1E70" w:rsidP="000A1E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5753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экономики администрации </w:t>
            </w:r>
            <w:proofErr w:type="spellStart"/>
            <w:r w:rsidR="00EC5753" w:rsidRPr="000E5DBF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EC5753" w:rsidRPr="000E5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  <w:r w:rsidR="00EC57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- </w:t>
            </w:r>
            <w:r w:rsidR="00EC575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Контрольно-счетное управление </w:t>
            </w:r>
            <w:proofErr w:type="spellStart"/>
            <w:r w:rsidR="00EC575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EC57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</w:t>
            </w:r>
            <w:r w:rsidR="00EC575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Представительное Собрание </w:t>
            </w:r>
            <w:proofErr w:type="spellStart"/>
            <w:r w:rsidR="00EC575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EC57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области; 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753" w:rsidRPr="001866E0" w:rsidRDefault="00EC5753" w:rsidP="00EC5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7819" w:rsidRDefault="006E7819" w:rsidP="006E7819">
      <w:pPr>
        <w:autoSpaceDE w:val="0"/>
        <w:autoSpaceDN w:val="0"/>
        <w:adjustRightInd w:val="0"/>
        <w:rPr>
          <w:b/>
          <w:sz w:val="28"/>
          <w:szCs w:val="28"/>
        </w:rPr>
        <w:sectPr w:rsidR="006E7819" w:rsidSect="006E78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E7819" w:rsidRDefault="006E7819" w:rsidP="006E781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E7819" w:rsidRDefault="006E7819" w:rsidP="00CC6C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309A" w:rsidRDefault="0036309A" w:rsidP="0036309A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CC6CD3" w:rsidRPr="00E420FA" w:rsidRDefault="00CC6CD3" w:rsidP="00CC6C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20FA">
        <w:rPr>
          <w:b/>
          <w:sz w:val="28"/>
          <w:szCs w:val="28"/>
        </w:rPr>
        <w:t>СВОДНЫЙ РЕЙТИНГ</w:t>
      </w:r>
    </w:p>
    <w:p w:rsidR="00CC6CD3" w:rsidRPr="00E420FA" w:rsidRDefault="00CC6CD3" w:rsidP="00CC6C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20FA">
        <w:rPr>
          <w:b/>
          <w:sz w:val="28"/>
          <w:szCs w:val="28"/>
        </w:rPr>
        <w:t xml:space="preserve">ГЛАВНЫХ РАСПОРЯДИТЕЛЕЙ БЮДЖЕТНЫХ СРЕДСТВ </w:t>
      </w:r>
    </w:p>
    <w:p w:rsidR="00CC6CD3" w:rsidRDefault="00CC6CD3" w:rsidP="00CC6C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20FA">
        <w:rPr>
          <w:b/>
          <w:sz w:val="28"/>
          <w:szCs w:val="28"/>
        </w:rPr>
        <w:t>ПО КАЧЕСТВУ ФИНАНСОВОГО МЕНЕДЖМЕНТА</w:t>
      </w:r>
    </w:p>
    <w:p w:rsidR="009433EA" w:rsidRDefault="009433EA" w:rsidP="00CC6C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 год</w:t>
      </w:r>
    </w:p>
    <w:p w:rsidR="0036309A" w:rsidRDefault="0036309A" w:rsidP="00CC6C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309A" w:rsidRPr="00E420FA" w:rsidRDefault="0036309A" w:rsidP="00CC6C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группа - </w:t>
      </w:r>
      <w:r>
        <w:rPr>
          <w:sz w:val="28"/>
          <w:szCs w:val="28"/>
        </w:rPr>
        <w:t>ГР</w:t>
      </w:r>
      <w:r w:rsidRPr="00EB3020">
        <w:rPr>
          <w:sz w:val="28"/>
          <w:szCs w:val="28"/>
        </w:rPr>
        <w:t>БС, имеющие подведомственные муниципальные учреждения</w:t>
      </w:r>
    </w:p>
    <w:p w:rsidR="00CC6CD3" w:rsidRPr="001866E0" w:rsidRDefault="00CC6CD3" w:rsidP="00CC6C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3427"/>
        <w:gridCol w:w="1420"/>
        <w:gridCol w:w="1995"/>
        <w:gridCol w:w="1909"/>
      </w:tblGrid>
      <w:tr w:rsidR="000E5DBF" w:rsidRPr="00112488" w:rsidTr="000E5DBF">
        <w:trPr>
          <w:cantSplit/>
          <w:trHeight w:val="720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CD3" w:rsidRPr="00112488" w:rsidRDefault="00CC6CD3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 xml:space="preserve">N </w:t>
            </w:r>
            <w:r w:rsidRPr="0011248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CD3" w:rsidRPr="00112488" w:rsidRDefault="00CC6CD3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CD3" w:rsidRPr="00112488" w:rsidRDefault="00CC6CD3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 xml:space="preserve">Рейтинговая </w:t>
            </w:r>
            <w:r w:rsidRPr="00112488">
              <w:rPr>
                <w:rFonts w:ascii="Times New Roman" w:hAnsi="Times New Roman" w:cs="Times New Roman"/>
              </w:rPr>
              <w:br/>
              <w:t>оценка (R)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CD3" w:rsidRPr="00112488" w:rsidRDefault="00CC6CD3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 xml:space="preserve">Суммарная </w:t>
            </w:r>
            <w:r w:rsidRPr="00112488">
              <w:rPr>
                <w:rFonts w:ascii="Times New Roman" w:hAnsi="Times New Roman" w:cs="Times New Roman"/>
              </w:rPr>
              <w:br/>
              <w:t>оценка качества</w:t>
            </w:r>
            <w:r w:rsidRPr="00112488">
              <w:rPr>
                <w:rFonts w:ascii="Times New Roman" w:hAnsi="Times New Roman" w:cs="Times New Roman"/>
              </w:rPr>
              <w:br/>
              <w:t xml:space="preserve">финансового </w:t>
            </w:r>
            <w:r w:rsidRPr="00112488">
              <w:rPr>
                <w:rFonts w:ascii="Times New Roman" w:hAnsi="Times New Roman" w:cs="Times New Roman"/>
              </w:rPr>
              <w:br/>
              <w:t xml:space="preserve">менеджмента </w:t>
            </w:r>
            <w:r w:rsidRPr="00112488">
              <w:rPr>
                <w:rFonts w:ascii="Times New Roman" w:hAnsi="Times New Roman" w:cs="Times New Roman"/>
              </w:rPr>
              <w:br/>
              <w:t>(КФМ)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CD3" w:rsidRPr="00112488" w:rsidRDefault="00CC6CD3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 xml:space="preserve">Максимальная </w:t>
            </w:r>
            <w:r w:rsidRPr="00112488">
              <w:rPr>
                <w:rFonts w:ascii="Times New Roman" w:hAnsi="Times New Roman" w:cs="Times New Roman"/>
              </w:rPr>
              <w:br/>
              <w:t>оценка качества</w:t>
            </w:r>
            <w:r w:rsidRPr="00112488">
              <w:rPr>
                <w:rFonts w:ascii="Times New Roman" w:hAnsi="Times New Roman" w:cs="Times New Roman"/>
              </w:rPr>
              <w:br/>
              <w:t xml:space="preserve">финансового </w:t>
            </w:r>
            <w:r w:rsidRPr="00112488">
              <w:rPr>
                <w:rFonts w:ascii="Times New Roman" w:hAnsi="Times New Roman" w:cs="Times New Roman"/>
              </w:rPr>
              <w:br/>
              <w:t xml:space="preserve">менеджмента </w:t>
            </w:r>
            <w:r w:rsidRPr="00112488">
              <w:rPr>
                <w:rFonts w:ascii="Times New Roman" w:hAnsi="Times New Roman" w:cs="Times New Roman"/>
              </w:rPr>
              <w:br/>
              <w:t>(MAX)</w:t>
            </w:r>
          </w:p>
        </w:tc>
      </w:tr>
      <w:tr w:rsidR="000E5DBF" w:rsidRPr="00112488" w:rsidTr="000E5DBF">
        <w:trPr>
          <w:cantSplit/>
          <w:trHeight w:val="240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CD3" w:rsidRPr="00112488" w:rsidRDefault="00CC6CD3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CD3" w:rsidRPr="00112488" w:rsidRDefault="00CC6CD3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CD3" w:rsidRPr="00112488" w:rsidRDefault="00CC6CD3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CD3" w:rsidRPr="00112488" w:rsidRDefault="00CC6CD3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CD3" w:rsidRPr="00112488" w:rsidRDefault="00CC6CD3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5</w:t>
            </w:r>
          </w:p>
        </w:tc>
      </w:tr>
      <w:tr w:rsidR="000E5DBF" w:rsidRPr="00112488" w:rsidTr="000E5DBF">
        <w:trPr>
          <w:cantSplit/>
          <w:trHeight w:val="240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A2" w:rsidRPr="00112488" w:rsidRDefault="00D225A2" w:rsidP="00C718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E5DBF" w:rsidRPr="00112488" w:rsidRDefault="000E5DBF" w:rsidP="00C718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DBF" w:rsidRPr="00112488" w:rsidRDefault="000E5DBF" w:rsidP="000E5DBF">
            <w:pPr>
              <w:rPr>
                <w:b/>
                <w:bCs/>
              </w:rPr>
            </w:pPr>
            <w:r w:rsidRPr="00112488">
              <w:t xml:space="preserve">Управление образования администрации </w:t>
            </w:r>
            <w:proofErr w:type="spellStart"/>
            <w:r w:rsidRPr="00112488">
              <w:t>Вожегодского</w:t>
            </w:r>
            <w:proofErr w:type="spellEnd"/>
            <w:r w:rsidRPr="00112488">
              <w:t xml:space="preserve"> муниципального округа</w:t>
            </w:r>
            <w:r w:rsidRPr="00112488">
              <w:rPr>
                <w:b/>
                <w:bCs/>
              </w:rPr>
              <w:t xml:space="preserve"> </w:t>
            </w:r>
            <w:r w:rsidRPr="00112488">
              <w:rPr>
                <w:bCs/>
              </w:rPr>
              <w:t>Вологодской области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DBF" w:rsidRPr="00112488" w:rsidRDefault="000E5DBF" w:rsidP="00B10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B3076" w:rsidRPr="00112488" w:rsidRDefault="000B3076" w:rsidP="00B10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76" w:rsidRPr="00112488" w:rsidRDefault="000B3076" w:rsidP="00B10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E5DBF" w:rsidRPr="00112488" w:rsidRDefault="000B3076" w:rsidP="000B3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76" w:rsidRPr="00112488" w:rsidRDefault="000B3076" w:rsidP="00B10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E5DBF" w:rsidRPr="00112488" w:rsidRDefault="000B3076" w:rsidP="00B10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95</w:t>
            </w:r>
          </w:p>
        </w:tc>
      </w:tr>
      <w:tr w:rsidR="000E5DBF" w:rsidRPr="00112488" w:rsidTr="000E5DBF">
        <w:trPr>
          <w:cantSplit/>
          <w:trHeight w:val="240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A2" w:rsidRPr="00112488" w:rsidRDefault="00D225A2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E5DBF" w:rsidRPr="00112488" w:rsidRDefault="0036309A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DBF" w:rsidRPr="00112488" w:rsidRDefault="000E5DBF" w:rsidP="00EB2673">
            <w:pPr>
              <w:rPr>
                <w:bCs/>
              </w:rPr>
            </w:pPr>
            <w:r w:rsidRPr="00112488">
              <w:rPr>
                <w:bCs/>
              </w:rPr>
              <w:t xml:space="preserve">Администрация </w:t>
            </w:r>
            <w:proofErr w:type="spellStart"/>
            <w:r w:rsidRPr="00112488">
              <w:rPr>
                <w:bCs/>
              </w:rPr>
              <w:t>Вожегодского</w:t>
            </w:r>
            <w:proofErr w:type="spellEnd"/>
            <w:r w:rsidRPr="00112488">
              <w:rPr>
                <w:bCs/>
              </w:rPr>
              <w:t xml:space="preserve"> муниципального округа Вологодской области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B6" w:rsidRPr="00112488" w:rsidRDefault="008C06B6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E5DBF" w:rsidRPr="00112488" w:rsidRDefault="00CE3E67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B6" w:rsidRPr="00112488" w:rsidRDefault="008C06B6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E5DBF" w:rsidRPr="00112488" w:rsidRDefault="0095568B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B6" w:rsidRPr="00112488" w:rsidRDefault="008C06B6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E5DBF" w:rsidRPr="00112488" w:rsidRDefault="007C5EF9" w:rsidP="00EB2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95</w:t>
            </w:r>
          </w:p>
        </w:tc>
      </w:tr>
      <w:tr w:rsidR="00CC6CD3" w:rsidRPr="00112488" w:rsidTr="000E5DBF">
        <w:trPr>
          <w:cantSplit/>
          <w:trHeight w:val="480"/>
        </w:trPr>
        <w:tc>
          <w:tcPr>
            <w:tcW w:w="2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D3" w:rsidRPr="00112488" w:rsidRDefault="00CC6CD3" w:rsidP="00EB2673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12488">
              <w:rPr>
                <w:rFonts w:ascii="Times New Roman" w:hAnsi="Times New Roman" w:cs="Times New Roman"/>
                <w:b/>
              </w:rPr>
              <w:t xml:space="preserve">Оценка среднего уровня </w:t>
            </w:r>
            <w:r w:rsidRPr="00112488">
              <w:rPr>
                <w:rFonts w:ascii="Times New Roman" w:hAnsi="Times New Roman" w:cs="Times New Roman"/>
                <w:b/>
              </w:rPr>
              <w:br/>
              <w:t xml:space="preserve">качества финансового </w:t>
            </w:r>
            <w:r w:rsidRPr="00112488">
              <w:rPr>
                <w:rFonts w:ascii="Times New Roman" w:hAnsi="Times New Roman" w:cs="Times New Roman"/>
                <w:b/>
              </w:rPr>
              <w:br/>
              <w:t xml:space="preserve">менеджмента ГРБС (MR) 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D3" w:rsidRPr="00112488" w:rsidRDefault="00CC6CD3" w:rsidP="00D225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D225A2" w:rsidRPr="00112488" w:rsidRDefault="0036309A" w:rsidP="00D225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12488">
              <w:rPr>
                <w:rFonts w:ascii="Times New Roman" w:hAnsi="Times New Roman" w:cs="Times New Roman"/>
                <w:b/>
              </w:rPr>
              <w:t>3,93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FC1" w:rsidRPr="00112488" w:rsidRDefault="00522FC1" w:rsidP="00B10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CC6CD3" w:rsidRPr="00112488" w:rsidRDefault="00CC6CD3" w:rsidP="00B10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1248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FC1" w:rsidRPr="00112488" w:rsidRDefault="00522FC1" w:rsidP="00B10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CC6CD3" w:rsidRPr="00112488" w:rsidRDefault="00CC6CD3" w:rsidP="00B10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12488">
              <w:rPr>
                <w:rFonts w:ascii="Times New Roman" w:hAnsi="Times New Roman" w:cs="Times New Roman"/>
                <w:b/>
              </w:rPr>
              <w:t>X</w:t>
            </w:r>
          </w:p>
        </w:tc>
      </w:tr>
    </w:tbl>
    <w:p w:rsidR="0036309A" w:rsidRDefault="0036309A" w:rsidP="001124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6309A" w:rsidRPr="0036309A" w:rsidRDefault="0036309A" w:rsidP="0036309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 группа - </w:t>
      </w:r>
      <w:r>
        <w:rPr>
          <w:sz w:val="28"/>
          <w:szCs w:val="28"/>
        </w:rPr>
        <w:t>ГР</w:t>
      </w:r>
      <w:r w:rsidRPr="00EB3020">
        <w:rPr>
          <w:sz w:val="28"/>
          <w:szCs w:val="28"/>
        </w:rPr>
        <w:t xml:space="preserve">БС, </w:t>
      </w:r>
      <w:r>
        <w:rPr>
          <w:sz w:val="28"/>
          <w:szCs w:val="28"/>
        </w:rPr>
        <w:t>не имеющие подведомственных муниципальных учреждений</w:t>
      </w:r>
    </w:p>
    <w:p w:rsidR="00011481" w:rsidRDefault="00011481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3427"/>
        <w:gridCol w:w="1420"/>
        <w:gridCol w:w="1995"/>
        <w:gridCol w:w="1909"/>
      </w:tblGrid>
      <w:tr w:rsidR="0036309A" w:rsidRPr="00C718CB" w:rsidTr="008D5D65">
        <w:trPr>
          <w:cantSplit/>
          <w:trHeight w:val="720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09A" w:rsidRPr="00C718CB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C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718C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09A" w:rsidRPr="00C718CB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CB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09A" w:rsidRPr="00C718CB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CB"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 w:rsidRPr="00C718CB">
              <w:rPr>
                <w:rFonts w:ascii="Times New Roman" w:hAnsi="Times New Roman" w:cs="Times New Roman"/>
                <w:sz w:val="24"/>
                <w:szCs w:val="24"/>
              </w:rPr>
              <w:br/>
              <w:t>оценка (R)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09A" w:rsidRPr="00C718CB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CB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</w:t>
            </w:r>
            <w:r w:rsidRPr="00C718CB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C71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</w:t>
            </w:r>
            <w:r w:rsidRPr="00C71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</w:t>
            </w:r>
            <w:r w:rsidRPr="00C718CB">
              <w:rPr>
                <w:rFonts w:ascii="Times New Roman" w:hAnsi="Times New Roman" w:cs="Times New Roman"/>
                <w:sz w:val="24"/>
                <w:szCs w:val="24"/>
              </w:rPr>
              <w:br/>
              <w:t>(КФМ)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09A" w:rsidRPr="00C718CB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C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 w:rsidRPr="00C718CB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C71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</w:t>
            </w:r>
            <w:r w:rsidRPr="00C71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</w:t>
            </w:r>
            <w:r w:rsidRPr="00C718CB">
              <w:rPr>
                <w:rFonts w:ascii="Times New Roman" w:hAnsi="Times New Roman" w:cs="Times New Roman"/>
                <w:sz w:val="24"/>
                <w:szCs w:val="24"/>
              </w:rPr>
              <w:br/>
              <w:t>(MAX)</w:t>
            </w:r>
          </w:p>
        </w:tc>
      </w:tr>
      <w:tr w:rsidR="0036309A" w:rsidRPr="00C718CB" w:rsidTr="008D5D65">
        <w:trPr>
          <w:cantSplit/>
          <w:trHeight w:val="240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09A" w:rsidRPr="00C718CB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18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09A" w:rsidRPr="00C718CB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18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09A" w:rsidRPr="00C718CB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1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09A" w:rsidRPr="00C718CB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1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09A" w:rsidRPr="00C718CB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18CB">
              <w:rPr>
                <w:rFonts w:ascii="Times New Roman" w:hAnsi="Times New Roman" w:cs="Times New Roman"/>
              </w:rPr>
              <w:t>5</w:t>
            </w:r>
          </w:p>
        </w:tc>
      </w:tr>
      <w:tr w:rsidR="0036309A" w:rsidRPr="00112488" w:rsidTr="008D5D65">
        <w:trPr>
          <w:cantSplit/>
          <w:trHeight w:val="240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8D5D6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 xml:space="preserve">Контрольно-счетное управление </w:t>
            </w:r>
            <w:proofErr w:type="spellStart"/>
            <w:r w:rsidRPr="00112488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112488">
              <w:rPr>
                <w:rFonts w:ascii="Times New Roman" w:hAnsi="Times New Roman" w:cs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80</w:t>
            </w:r>
          </w:p>
        </w:tc>
      </w:tr>
      <w:tr w:rsidR="0036309A" w:rsidRPr="00112488" w:rsidTr="008D5D65">
        <w:trPr>
          <w:cantSplit/>
          <w:trHeight w:val="240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8D5D6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 xml:space="preserve">Управление финансов и экономики администрации </w:t>
            </w:r>
            <w:proofErr w:type="spellStart"/>
            <w:r w:rsidRPr="00112488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112488">
              <w:rPr>
                <w:rFonts w:ascii="Times New Roman" w:hAnsi="Times New Roman" w:cs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80</w:t>
            </w:r>
          </w:p>
        </w:tc>
      </w:tr>
      <w:tr w:rsidR="0036309A" w:rsidRPr="00112488" w:rsidTr="008D5D65">
        <w:trPr>
          <w:cantSplit/>
          <w:trHeight w:val="240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3630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3630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 xml:space="preserve">Представительное Собрание </w:t>
            </w:r>
            <w:proofErr w:type="spellStart"/>
            <w:r w:rsidRPr="00112488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112488">
              <w:rPr>
                <w:rFonts w:ascii="Times New Roman" w:hAnsi="Times New Roman" w:cs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3630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6309A" w:rsidRPr="00112488" w:rsidRDefault="0036309A" w:rsidP="003630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3630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6309A" w:rsidRPr="00112488" w:rsidRDefault="0036309A" w:rsidP="003630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3630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6309A" w:rsidRPr="00112488" w:rsidRDefault="0036309A" w:rsidP="003630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80</w:t>
            </w:r>
          </w:p>
        </w:tc>
      </w:tr>
      <w:tr w:rsidR="0036309A" w:rsidRPr="00112488" w:rsidTr="008D5D65">
        <w:trPr>
          <w:cantSplit/>
          <w:trHeight w:val="240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3630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3630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112488">
              <w:rPr>
                <w:rFonts w:ascii="Times New Roman" w:hAnsi="Times New Roman" w:cs="Times New Roman"/>
              </w:rPr>
              <w:t>Вожегодский</w:t>
            </w:r>
            <w:proofErr w:type="spellEnd"/>
            <w:r w:rsidRPr="00112488">
              <w:rPr>
                <w:rFonts w:ascii="Times New Roman" w:hAnsi="Times New Roman" w:cs="Times New Roman"/>
              </w:rPr>
              <w:t xml:space="preserve"> территориальный отдел администрации </w:t>
            </w:r>
            <w:proofErr w:type="spellStart"/>
            <w:r w:rsidRPr="00112488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112488">
              <w:rPr>
                <w:rFonts w:ascii="Times New Roman" w:hAnsi="Times New Roman" w:cs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3630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6309A" w:rsidRPr="00112488" w:rsidRDefault="0036309A" w:rsidP="003630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3630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6309A" w:rsidRPr="00112488" w:rsidRDefault="0036309A" w:rsidP="003630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3630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6309A" w:rsidRPr="00112488" w:rsidRDefault="0036309A" w:rsidP="003630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12488">
              <w:rPr>
                <w:rFonts w:ascii="Times New Roman" w:hAnsi="Times New Roman" w:cs="Times New Roman"/>
              </w:rPr>
              <w:t>80</w:t>
            </w:r>
          </w:p>
        </w:tc>
      </w:tr>
      <w:tr w:rsidR="0036309A" w:rsidRPr="00112488" w:rsidTr="008D5D65">
        <w:trPr>
          <w:cantSplit/>
          <w:trHeight w:val="480"/>
        </w:trPr>
        <w:tc>
          <w:tcPr>
            <w:tcW w:w="2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8D5D65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12488">
              <w:rPr>
                <w:rFonts w:ascii="Times New Roman" w:hAnsi="Times New Roman" w:cs="Times New Roman"/>
                <w:b/>
              </w:rPr>
              <w:t xml:space="preserve">Оценка среднего уровня </w:t>
            </w:r>
            <w:r w:rsidRPr="00112488">
              <w:rPr>
                <w:rFonts w:ascii="Times New Roman" w:hAnsi="Times New Roman" w:cs="Times New Roman"/>
                <w:b/>
              </w:rPr>
              <w:br/>
              <w:t xml:space="preserve">качества финансового </w:t>
            </w:r>
            <w:r w:rsidRPr="00112488">
              <w:rPr>
                <w:rFonts w:ascii="Times New Roman" w:hAnsi="Times New Roman" w:cs="Times New Roman"/>
                <w:b/>
              </w:rPr>
              <w:br/>
              <w:t xml:space="preserve">менеджмента ГРБС (MR) 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12488"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1248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36309A" w:rsidRPr="00112488" w:rsidRDefault="0036309A" w:rsidP="008D5D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12488">
              <w:rPr>
                <w:rFonts w:ascii="Times New Roman" w:hAnsi="Times New Roman" w:cs="Times New Roman"/>
                <w:b/>
              </w:rPr>
              <w:t>X</w:t>
            </w:r>
          </w:p>
        </w:tc>
      </w:tr>
    </w:tbl>
    <w:p w:rsidR="00011481" w:rsidRDefault="00011481"/>
    <w:p w:rsidR="00011481" w:rsidRDefault="00011481"/>
    <w:p w:rsidR="00011481" w:rsidRDefault="00011481"/>
    <w:p w:rsidR="00011481" w:rsidRDefault="00011481"/>
    <w:p w:rsidR="00550DF2" w:rsidRPr="00AA649B" w:rsidRDefault="00550DF2" w:rsidP="00AA649B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550DF2" w:rsidRPr="00AA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0204"/>
    <w:multiLevelType w:val="hybridMultilevel"/>
    <w:tmpl w:val="E9B0C4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E05C52"/>
    <w:multiLevelType w:val="hybridMultilevel"/>
    <w:tmpl w:val="7DFA5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5A364B"/>
    <w:multiLevelType w:val="hybridMultilevel"/>
    <w:tmpl w:val="7268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01000"/>
    <w:multiLevelType w:val="hybridMultilevel"/>
    <w:tmpl w:val="A6F4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EE"/>
    <w:rsid w:val="0000186B"/>
    <w:rsid w:val="00011481"/>
    <w:rsid w:val="00030CEF"/>
    <w:rsid w:val="00044FFC"/>
    <w:rsid w:val="00046A5A"/>
    <w:rsid w:val="00051698"/>
    <w:rsid w:val="0007119D"/>
    <w:rsid w:val="000A1E70"/>
    <w:rsid w:val="000B2ABF"/>
    <w:rsid w:val="000B3076"/>
    <w:rsid w:val="000C338B"/>
    <w:rsid w:val="000C33B4"/>
    <w:rsid w:val="000C45AA"/>
    <w:rsid w:val="000E1F74"/>
    <w:rsid w:val="000E5DBF"/>
    <w:rsid w:val="000F41BC"/>
    <w:rsid w:val="000F45EC"/>
    <w:rsid w:val="00112488"/>
    <w:rsid w:val="00115870"/>
    <w:rsid w:val="00124CCC"/>
    <w:rsid w:val="001532BB"/>
    <w:rsid w:val="0015458C"/>
    <w:rsid w:val="001808D9"/>
    <w:rsid w:val="00192F8F"/>
    <w:rsid w:val="00220345"/>
    <w:rsid w:val="00256DEA"/>
    <w:rsid w:val="002B2C56"/>
    <w:rsid w:val="002C40A9"/>
    <w:rsid w:val="002E12D6"/>
    <w:rsid w:val="002E554F"/>
    <w:rsid w:val="002F013B"/>
    <w:rsid w:val="00315D1E"/>
    <w:rsid w:val="0036309A"/>
    <w:rsid w:val="0036581B"/>
    <w:rsid w:val="003C4727"/>
    <w:rsid w:val="003D15EA"/>
    <w:rsid w:val="00440FD7"/>
    <w:rsid w:val="0044654A"/>
    <w:rsid w:val="00476068"/>
    <w:rsid w:val="00483E01"/>
    <w:rsid w:val="004D0741"/>
    <w:rsid w:val="00515D1B"/>
    <w:rsid w:val="00522D73"/>
    <w:rsid w:val="00522FC1"/>
    <w:rsid w:val="00527E98"/>
    <w:rsid w:val="0054380C"/>
    <w:rsid w:val="00550DF2"/>
    <w:rsid w:val="00570593"/>
    <w:rsid w:val="0058429A"/>
    <w:rsid w:val="00591D14"/>
    <w:rsid w:val="005D217D"/>
    <w:rsid w:val="005D3AB7"/>
    <w:rsid w:val="00624289"/>
    <w:rsid w:val="006252E3"/>
    <w:rsid w:val="006B335F"/>
    <w:rsid w:val="006C737F"/>
    <w:rsid w:val="006E6B5A"/>
    <w:rsid w:val="006E7819"/>
    <w:rsid w:val="006E7EEE"/>
    <w:rsid w:val="00727030"/>
    <w:rsid w:val="00735992"/>
    <w:rsid w:val="00776AF3"/>
    <w:rsid w:val="00792E27"/>
    <w:rsid w:val="007B23B8"/>
    <w:rsid w:val="007C5EF9"/>
    <w:rsid w:val="008C06B6"/>
    <w:rsid w:val="00907309"/>
    <w:rsid w:val="00914058"/>
    <w:rsid w:val="009433EA"/>
    <w:rsid w:val="0095568B"/>
    <w:rsid w:val="009F4B51"/>
    <w:rsid w:val="009F685B"/>
    <w:rsid w:val="00A66568"/>
    <w:rsid w:val="00A72443"/>
    <w:rsid w:val="00AA0227"/>
    <w:rsid w:val="00AA649B"/>
    <w:rsid w:val="00B1076D"/>
    <w:rsid w:val="00B13A8F"/>
    <w:rsid w:val="00B36DFF"/>
    <w:rsid w:val="00BA17C5"/>
    <w:rsid w:val="00BB06B0"/>
    <w:rsid w:val="00C0002C"/>
    <w:rsid w:val="00C02C82"/>
    <w:rsid w:val="00C11E1F"/>
    <w:rsid w:val="00C43AB4"/>
    <w:rsid w:val="00C54653"/>
    <w:rsid w:val="00C718CB"/>
    <w:rsid w:val="00CA026C"/>
    <w:rsid w:val="00CB08D2"/>
    <w:rsid w:val="00CB6CBE"/>
    <w:rsid w:val="00CC6CD3"/>
    <w:rsid w:val="00CE3E67"/>
    <w:rsid w:val="00CE6AF8"/>
    <w:rsid w:val="00D225A2"/>
    <w:rsid w:val="00D95CB0"/>
    <w:rsid w:val="00DA0FFE"/>
    <w:rsid w:val="00E56047"/>
    <w:rsid w:val="00E6592F"/>
    <w:rsid w:val="00E74C71"/>
    <w:rsid w:val="00E95967"/>
    <w:rsid w:val="00EA6ABF"/>
    <w:rsid w:val="00EB2673"/>
    <w:rsid w:val="00EB3020"/>
    <w:rsid w:val="00EC14E4"/>
    <w:rsid w:val="00EC5753"/>
    <w:rsid w:val="00ED4EF6"/>
    <w:rsid w:val="00F03480"/>
    <w:rsid w:val="00F226F1"/>
    <w:rsid w:val="00F50251"/>
    <w:rsid w:val="00F51B37"/>
    <w:rsid w:val="00F575F0"/>
    <w:rsid w:val="00F61307"/>
    <w:rsid w:val="00F75496"/>
    <w:rsid w:val="00F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527A"/>
  <w15:chartTrackingRefBased/>
  <w15:docId w15:val="{BBD3D8E0-B089-4089-9D02-FA9F155C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C6C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BF05E-8898-4A30-8531-BFF666FC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30</Pages>
  <Words>4958</Words>
  <Characters>28263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и экономики</Company>
  <LinksUpToDate>false</LinksUpToDate>
  <CharactersWithSpaces>33155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StopinaSV</dc:creator>
  <cp:keywords/>
  <dc:description/>
  <cp:lastModifiedBy>StopinaSV</cp:lastModifiedBy>
  <cp:revision>102</cp:revision>
  <dcterms:created xsi:type="dcterms:W3CDTF">2024-07-10T06:37:00Z</dcterms:created>
  <dcterms:modified xsi:type="dcterms:W3CDTF">2024-07-29T10:05:00Z</dcterms:modified>
</cp:coreProperties>
</file>