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E1" w:rsidRPr="006816B5" w:rsidRDefault="003A49E1" w:rsidP="00C07B36"/>
    <w:p w:rsidR="003A49E1" w:rsidRPr="00CB3D62" w:rsidRDefault="003A49E1" w:rsidP="007C4AC7">
      <w:pPr>
        <w:jc w:val="center"/>
        <w:rPr>
          <w:b/>
          <w:sz w:val="36"/>
          <w:szCs w:val="36"/>
        </w:rPr>
      </w:pPr>
      <w:bookmarkStart w:id="0" w:name="_MON_1049780646"/>
      <w:bookmarkEnd w:id="0"/>
      <w:r w:rsidRPr="00CB3D62">
        <w:rPr>
          <w:b/>
          <w:sz w:val="36"/>
          <w:szCs w:val="36"/>
        </w:rPr>
        <w:t>Доклад о состоянии и развитии конкуренции</w:t>
      </w:r>
    </w:p>
    <w:p w:rsidR="003A49E1" w:rsidRPr="00CB3D62" w:rsidRDefault="003A49E1" w:rsidP="007C4AC7">
      <w:pPr>
        <w:jc w:val="center"/>
        <w:rPr>
          <w:b/>
          <w:sz w:val="36"/>
          <w:szCs w:val="36"/>
        </w:rPr>
      </w:pPr>
      <w:r w:rsidRPr="00CB3D62">
        <w:rPr>
          <w:b/>
          <w:sz w:val="36"/>
          <w:szCs w:val="36"/>
        </w:rPr>
        <w:t xml:space="preserve"> в Вожегодском муниципальном районе</w:t>
      </w:r>
      <w:r>
        <w:rPr>
          <w:b/>
          <w:sz w:val="36"/>
          <w:szCs w:val="36"/>
        </w:rPr>
        <w:t xml:space="preserve"> за 20</w:t>
      </w:r>
      <w:r w:rsidR="00B43F67">
        <w:rPr>
          <w:b/>
          <w:sz w:val="36"/>
          <w:szCs w:val="36"/>
        </w:rPr>
        <w:t>2</w:t>
      </w:r>
      <w:r w:rsidR="005A5087" w:rsidRPr="005A508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</w:t>
      </w: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7C4AC7">
      <w:pPr>
        <w:jc w:val="both"/>
        <w:rPr>
          <w:sz w:val="28"/>
        </w:rPr>
      </w:pPr>
    </w:p>
    <w:p w:rsidR="003A49E1" w:rsidRDefault="003A49E1" w:rsidP="00CB3D62">
      <w:pPr>
        <w:ind w:firstLine="567"/>
        <w:jc w:val="both"/>
        <w:rPr>
          <w:sz w:val="28"/>
          <w:szCs w:val="28"/>
        </w:rPr>
      </w:pPr>
      <w:r>
        <w:tab/>
      </w:r>
      <w:r w:rsidRPr="00CB3D62">
        <w:rPr>
          <w:sz w:val="28"/>
          <w:szCs w:val="28"/>
        </w:rPr>
        <w:t xml:space="preserve">В целях создания условий для развития конкуренции в Вожегодском муниципальном районе </w:t>
      </w:r>
      <w:r w:rsidR="005A5087">
        <w:rPr>
          <w:sz w:val="28"/>
          <w:szCs w:val="28"/>
        </w:rPr>
        <w:t xml:space="preserve">в </w:t>
      </w:r>
      <w:r w:rsidR="005A5087">
        <w:rPr>
          <w:sz w:val="28"/>
        </w:rPr>
        <w:t xml:space="preserve">соответствии с </w:t>
      </w:r>
      <w:r w:rsidR="005A5087" w:rsidRPr="00FD6E6A">
        <w:rPr>
          <w:sz w:val="28"/>
          <w:szCs w:val="28"/>
        </w:rPr>
        <w:t xml:space="preserve">Национальным планом </w:t>
      </w:r>
      <w:r w:rsidR="005A5087">
        <w:rPr>
          <w:sz w:val="28"/>
          <w:szCs w:val="28"/>
        </w:rPr>
        <w:t xml:space="preserve">(«дорожной картой») </w:t>
      </w:r>
      <w:r w:rsidR="005A5087" w:rsidRPr="00FD6E6A">
        <w:rPr>
          <w:sz w:val="28"/>
          <w:szCs w:val="28"/>
        </w:rPr>
        <w:t>развития конкуренции в Российской Федерации на 2022-2025 годы, утвержд</w:t>
      </w:r>
      <w:r w:rsidR="005A5087">
        <w:rPr>
          <w:sz w:val="28"/>
          <w:szCs w:val="28"/>
        </w:rPr>
        <w:t>ё</w:t>
      </w:r>
      <w:r w:rsidR="005A5087" w:rsidRPr="00FD6E6A">
        <w:rPr>
          <w:sz w:val="28"/>
          <w:szCs w:val="28"/>
        </w:rPr>
        <w:t xml:space="preserve">нным </w:t>
      </w:r>
      <w:r w:rsidR="005A5087">
        <w:rPr>
          <w:sz w:val="28"/>
          <w:szCs w:val="28"/>
        </w:rPr>
        <w:t>р</w:t>
      </w:r>
      <w:r w:rsidR="005A5087" w:rsidRPr="00FD6E6A">
        <w:rPr>
          <w:sz w:val="28"/>
          <w:szCs w:val="28"/>
        </w:rPr>
        <w:t>аспоряжением Правительства Российской Федерации от 2</w:t>
      </w:r>
      <w:r w:rsidR="005A5087">
        <w:rPr>
          <w:sz w:val="28"/>
          <w:szCs w:val="28"/>
        </w:rPr>
        <w:t xml:space="preserve"> сентября </w:t>
      </w:r>
      <w:r w:rsidR="005A5087" w:rsidRPr="00FD6E6A">
        <w:rPr>
          <w:sz w:val="28"/>
          <w:szCs w:val="28"/>
        </w:rPr>
        <w:t xml:space="preserve">2021 </w:t>
      </w:r>
      <w:r w:rsidR="005A5087">
        <w:rPr>
          <w:sz w:val="28"/>
          <w:szCs w:val="28"/>
        </w:rPr>
        <w:t xml:space="preserve">года </w:t>
      </w:r>
      <w:r w:rsidR="005A5087" w:rsidRPr="00FD6E6A">
        <w:rPr>
          <w:sz w:val="28"/>
          <w:szCs w:val="28"/>
        </w:rPr>
        <w:t>№ 2424-р</w:t>
      </w:r>
      <w:r w:rsidRPr="00CB3D62">
        <w:rPr>
          <w:sz w:val="28"/>
          <w:szCs w:val="28"/>
        </w:rPr>
        <w:t xml:space="preserve">,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768-р, во исполнение распоряжения Губернатора Вологодской области от </w:t>
      </w:r>
      <w:r w:rsidR="008364AE" w:rsidRPr="008364AE">
        <w:rPr>
          <w:sz w:val="28"/>
          <w:szCs w:val="28"/>
        </w:rPr>
        <w:t>7</w:t>
      </w:r>
      <w:r w:rsidRPr="00CB3D62">
        <w:rPr>
          <w:sz w:val="28"/>
          <w:szCs w:val="28"/>
        </w:rPr>
        <w:t xml:space="preserve"> </w:t>
      </w:r>
      <w:r w:rsidR="008364AE">
        <w:rPr>
          <w:sz w:val="28"/>
          <w:szCs w:val="28"/>
        </w:rPr>
        <w:t>декабря</w:t>
      </w:r>
      <w:r w:rsidRPr="00CB3D62">
        <w:rPr>
          <w:sz w:val="28"/>
          <w:szCs w:val="28"/>
        </w:rPr>
        <w:t xml:space="preserve"> 202</w:t>
      </w:r>
      <w:r w:rsidR="008364AE">
        <w:rPr>
          <w:sz w:val="28"/>
          <w:szCs w:val="28"/>
        </w:rPr>
        <w:t>1</w:t>
      </w:r>
      <w:r w:rsidRPr="00CB3D62">
        <w:rPr>
          <w:sz w:val="28"/>
          <w:szCs w:val="28"/>
        </w:rPr>
        <w:t xml:space="preserve"> года № </w:t>
      </w:r>
      <w:r w:rsidR="008364AE">
        <w:rPr>
          <w:sz w:val="28"/>
          <w:szCs w:val="28"/>
        </w:rPr>
        <w:t>6494</w:t>
      </w:r>
      <w:r w:rsidRPr="00CB3D62">
        <w:rPr>
          <w:sz w:val="28"/>
          <w:szCs w:val="28"/>
        </w:rPr>
        <w:t xml:space="preserve"> – р утвержден</w:t>
      </w:r>
      <w:r>
        <w:rPr>
          <w:sz w:val="28"/>
          <w:szCs w:val="28"/>
        </w:rPr>
        <w:t>ы:</w:t>
      </w:r>
    </w:p>
    <w:p w:rsidR="003A49E1" w:rsidRPr="00CB3D62" w:rsidRDefault="003A49E1" w:rsidP="00CB3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3D62">
        <w:rPr>
          <w:sz w:val="28"/>
          <w:szCs w:val="28"/>
        </w:rPr>
        <w:t xml:space="preserve"> перечень товарных рынков для содействия развитию конкуренции в Вожегодском муниципальном районе</w:t>
      </w:r>
      <w:r>
        <w:rPr>
          <w:sz w:val="28"/>
          <w:szCs w:val="28"/>
        </w:rPr>
        <w:t>;</w:t>
      </w:r>
    </w:p>
    <w:p w:rsidR="003A49E1" w:rsidRDefault="003A49E1" w:rsidP="00CB3D62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   - план мероприятий («дорожная карта») по содействию развитию конкуренции в Вожегодском муниципальном районе на 202</w:t>
      </w:r>
      <w:r w:rsidR="008364AE">
        <w:rPr>
          <w:sz w:val="28"/>
        </w:rPr>
        <w:t>2</w:t>
      </w:r>
      <w:r>
        <w:rPr>
          <w:sz w:val="28"/>
        </w:rPr>
        <w:t xml:space="preserve"> – 202</w:t>
      </w:r>
      <w:r w:rsidR="008364AE">
        <w:rPr>
          <w:sz w:val="28"/>
        </w:rPr>
        <w:t>5</w:t>
      </w:r>
      <w:r>
        <w:rPr>
          <w:sz w:val="28"/>
        </w:rPr>
        <w:t xml:space="preserve"> годы; </w:t>
      </w:r>
    </w:p>
    <w:p w:rsidR="003A49E1" w:rsidRPr="006C44A6" w:rsidRDefault="003A49E1" w:rsidP="00CB3D62">
      <w:pPr>
        <w:pStyle w:val="a3"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- ключевые показатели развития конкуренции на товарных рынках в </w:t>
      </w:r>
      <w:r>
        <w:rPr>
          <w:sz w:val="28"/>
        </w:rPr>
        <w:t>Вожегодском</w:t>
      </w:r>
      <w:r>
        <w:rPr>
          <w:sz w:val="28"/>
          <w:szCs w:val="28"/>
        </w:rPr>
        <w:t xml:space="preserve"> муниципальном районе.</w:t>
      </w:r>
    </w:p>
    <w:p w:rsidR="003A49E1" w:rsidRPr="00CB3D62" w:rsidRDefault="003A49E1" w:rsidP="00CB3D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B3D62">
        <w:rPr>
          <w:bCs/>
          <w:color w:val="000000"/>
          <w:sz w:val="28"/>
          <w:szCs w:val="28"/>
        </w:rPr>
        <w:t xml:space="preserve">       - реестр хозяйствующих субъектов</w:t>
      </w:r>
      <w:r w:rsidRPr="00CB3D62">
        <w:rPr>
          <w:color w:val="000000"/>
          <w:sz w:val="28"/>
          <w:szCs w:val="28"/>
        </w:rPr>
        <w:t xml:space="preserve">, </w:t>
      </w:r>
      <w:r w:rsidRPr="00CB3D62">
        <w:rPr>
          <w:bCs/>
          <w:color w:val="000000"/>
          <w:sz w:val="28"/>
          <w:szCs w:val="28"/>
        </w:rPr>
        <w:t>доля участия Вожегодского муниципального района Вологодской области в которых составляет 50 и более процентов</w:t>
      </w:r>
      <w:r>
        <w:rPr>
          <w:bCs/>
          <w:color w:val="000000"/>
          <w:sz w:val="28"/>
          <w:szCs w:val="28"/>
        </w:rPr>
        <w:t>.</w:t>
      </w:r>
    </w:p>
    <w:p w:rsidR="003A49E1" w:rsidRPr="00413871" w:rsidRDefault="003A49E1" w:rsidP="00413871">
      <w:pPr>
        <w:rPr>
          <w:b/>
        </w:rPr>
      </w:pPr>
    </w:p>
    <w:p w:rsidR="003A49E1" w:rsidRDefault="003A49E1" w:rsidP="000F4318">
      <w:pPr>
        <w:ind w:right="-5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мероприятий</w:t>
      </w:r>
      <w:r w:rsidRPr="00E9602B">
        <w:rPr>
          <w:b/>
          <w:sz w:val="28"/>
          <w:szCs w:val="28"/>
        </w:rPr>
        <w:t xml:space="preserve"> по достижению ключевых показателей развития</w:t>
      </w:r>
      <w:r>
        <w:rPr>
          <w:b/>
          <w:sz w:val="28"/>
          <w:szCs w:val="28"/>
        </w:rPr>
        <w:t xml:space="preserve"> </w:t>
      </w:r>
      <w:r w:rsidRPr="00E9602B">
        <w:rPr>
          <w:b/>
          <w:sz w:val="28"/>
          <w:szCs w:val="28"/>
        </w:rPr>
        <w:t>конкуренции в отдельных отраслях (сферах) экономики В</w:t>
      </w:r>
      <w:r>
        <w:rPr>
          <w:b/>
          <w:sz w:val="28"/>
          <w:szCs w:val="28"/>
        </w:rPr>
        <w:t>ожегод</w:t>
      </w:r>
      <w:r w:rsidRPr="00E9602B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муниципального </w:t>
      </w:r>
      <w:r w:rsidRPr="00E9602B">
        <w:rPr>
          <w:b/>
          <w:sz w:val="28"/>
          <w:szCs w:val="28"/>
        </w:rPr>
        <w:t>района</w:t>
      </w:r>
    </w:p>
    <w:p w:rsidR="003A49E1" w:rsidRPr="00E9602B" w:rsidRDefault="003A49E1" w:rsidP="00E9602B">
      <w:pPr>
        <w:ind w:right="-568"/>
        <w:jc w:val="both"/>
        <w:rPr>
          <w:b/>
          <w:sz w:val="28"/>
          <w:szCs w:val="28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7"/>
        <w:gridCol w:w="173"/>
        <w:gridCol w:w="7"/>
        <w:gridCol w:w="8"/>
        <w:gridCol w:w="112"/>
        <w:gridCol w:w="33"/>
        <w:gridCol w:w="1613"/>
        <w:gridCol w:w="189"/>
        <w:gridCol w:w="139"/>
        <w:gridCol w:w="15"/>
        <w:gridCol w:w="25"/>
        <w:gridCol w:w="115"/>
        <w:gridCol w:w="18"/>
        <w:gridCol w:w="8"/>
        <w:gridCol w:w="288"/>
        <w:gridCol w:w="81"/>
        <w:gridCol w:w="314"/>
        <w:gridCol w:w="29"/>
        <w:gridCol w:w="140"/>
        <w:gridCol w:w="18"/>
        <w:gridCol w:w="8"/>
        <w:gridCol w:w="52"/>
        <w:gridCol w:w="40"/>
        <w:gridCol w:w="196"/>
        <w:gridCol w:w="1290"/>
        <w:gridCol w:w="314"/>
        <w:gridCol w:w="8"/>
        <w:gridCol w:w="44"/>
        <w:gridCol w:w="262"/>
        <w:gridCol w:w="146"/>
        <w:gridCol w:w="17"/>
        <w:gridCol w:w="13"/>
        <w:gridCol w:w="111"/>
        <w:gridCol w:w="179"/>
        <w:gridCol w:w="511"/>
        <w:gridCol w:w="582"/>
        <w:gridCol w:w="222"/>
        <w:gridCol w:w="10"/>
        <w:gridCol w:w="33"/>
        <w:gridCol w:w="68"/>
        <w:gridCol w:w="56"/>
        <w:gridCol w:w="123"/>
        <w:gridCol w:w="81"/>
        <w:gridCol w:w="2141"/>
        <w:gridCol w:w="131"/>
        <w:gridCol w:w="63"/>
        <w:gridCol w:w="39"/>
      </w:tblGrid>
      <w:tr w:rsidR="003A49E1" w:rsidRPr="007E506C" w:rsidTr="001E173E">
        <w:trPr>
          <w:gridAfter w:val="1"/>
          <w:wAfter w:w="39" w:type="dxa"/>
        </w:trPr>
        <w:tc>
          <w:tcPr>
            <w:tcW w:w="10403" w:type="dxa"/>
            <w:gridSpan w:val="46"/>
          </w:tcPr>
          <w:p w:rsidR="003A49E1" w:rsidRPr="00E75DCF" w:rsidRDefault="003A49E1" w:rsidP="008364AE">
            <w:pPr>
              <w:jc w:val="center"/>
              <w:rPr>
                <w:b/>
              </w:rPr>
            </w:pPr>
            <w:r w:rsidRPr="00E75DCF">
              <w:rPr>
                <w:b/>
              </w:rPr>
              <w:t>1.</w:t>
            </w:r>
            <w:r w:rsidR="008364AE">
              <w:rPr>
                <w:b/>
              </w:rPr>
              <w:t>Рынок ритуальных услуг</w:t>
            </w:r>
          </w:p>
        </w:tc>
      </w:tr>
      <w:tr w:rsidR="003A49E1" w:rsidRPr="007E506C" w:rsidTr="001E173E">
        <w:trPr>
          <w:gridAfter w:val="1"/>
          <w:wAfter w:w="39" w:type="dxa"/>
        </w:trPr>
        <w:tc>
          <w:tcPr>
            <w:tcW w:w="10403" w:type="dxa"/>
            <w:gridSpan w:val="46"/>
          </w:tcPr>
          <w:p w:rsidR="008364AE" w:rsidRPr="008364AE" w:rsidRDefault="008364AE" w:rsidP="008364AE">
            <w:pPr>
              <w:jc w:val="both"/>
            </w:pPr>
            <w:r w:rsidRPr="008364AE">
              <w:t>Отношения, связанные с погребением умерших, регулируются Федеральным законом от 12.01.1996 № 8-ФЗ «О погребении и похоронном деле».</w:t>
            </w:r>
          </w:p>
          <w:p w:rsidR="008364AE" w:rsidRPr="008364AE" w:rsidRDefault="008364AE" w:rsidP="008364AE">
            <w:pPr>
              <w:jc w:val="both"/>
            </w:pPr>
            <w:r w:rsidRPr="008364AE">
              <w:t>На территории Вожегодского муниципального района имеется 27 кладбищ, в том числе открытых для захоронения - 26. 16 земельных участков, на которых расположены кладбища, имеют кадастровый номер.</w:t>
            </w:r>
          </w:p>
          <w:p w:rsidR="008364AE" w:rsidRPr="008364AE" w:rsidRDefault="008364AE" w:rsidP="008364AE">
            <w:pPr>
              <w:jc w:val="both"/>
            </w:pPr>
            <w:r w:rsidRPr="008364AE">
              <w:t xml:space="preserve">На территории Вожегодского муниципального района зарегистрированы 2 организации частной формы собственности, осуществляющие предоставление ритуальных услуг. Ритуальные услуги предоставляются существующими организациями по заявительному принципу. Ритуальные принадлежности жители крупных сельских населённых пунктов могут приобрести в торговых точках, принадлежащих указанным организациям. </w:t>
            </w:r>
          </w:p>
          <w:p w:rsidR="003A49E1" w:rsidRPr="00E75DCF" w:rsidRDefault="008364AE" w:rsidP="008364AE">
            <w:pPr>
              <w:jc w:val="both"/>
              <w:rPr>
                <w:lang w:eastAsia="en-US"/>
              </w:rPr>
            </w:pPr>
            <w:r w:rsidRPr="008364AE">
              <w:t>Основными задачами являются исполнение федерального законодательства в сфере похоронного дела, информационная открытость и предоставление достоверной информации об участниках рынка для потенциальных потребителей товаров</w:t>
            </w:r>
          </w:p>
        </w:tc>
      </w:tr>
      <w:tr w:rsidR="00FB138D" w:rsidRPr="007E506C" w:rsidTr="001E173E">
        <w:trPr>
          <w:gridAfter w:val="1"/>
          <w:wAfter w:w="39" w:type="dxa"/>
        </w:trPr>
        <w:tc>
          <w:tcPr>
            <w:tcW w:w="710" w:type="dxa"/>
            <w:gridSpan w:val="6"/>
          </w:tcPr>
          <w:p w:rsidR="003A49E1" w:rsidRPr="007E506C" w:rsidRDefault="003A49E1" w:rsidP="00E75DCF">
            <w:pPr>
              <w:jc w:val="center"/>
            </w:pPr>
          </w:p>
        </w:tc>
        <w:tc>
          <w:tcPr>
            <w:tcW w:w="1981" w:type="dxa"/>
            <w:gridSpan w:val="5"/>
          </w:tcPr>
          <w:p w:rsidR="003A49E1" w:rsidRPr="007E506C" w:rsidRDefault="003A49E1" w:rsidP="00E75DCF">
            <w:pPr>
              <w:jc w:val="center"/>
            </w:pPr>
            <w:r w:rsidRPr="007E506C">
              <w:t>Наименование мероприятия</w:t>
            </w:r>
          </w:p>
        </w:tc>
        <w:tc>
          <w:tcPr>
            <w:tcW w:w="1111" w:type="dxa"/>
            <w:gridSpan w:val="12"/>
          </w:tcPr>
          <w:p w:rsidR="003A49E1" w:rsidRPr="007E506C" w:rsidRDefault="003A49E1" w:rsidP="00E75DCF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1852" w:type="dxa"/>
            <w:gridSpan w:val="5"/>
          </w:tcPr>
          <w:p w:rsidR="003A49E1" w:rsidRPr="007E506C" w:rsidRDefault="003A49E1" w:rsidP="00E75DCF">
            <w:pPr>
              <w:jc w:val="center"/>
            </w:pPr>
            <w:r>
              <w:t>Результат исполнения мероприятия</w:t>
            </w:r>
          </w:p>
        </w:tc>
        <w:tc>
          <w:tcPr>
            <w:tcW w:w="2086" w:type="dxa"/>
            <w:gridSpan w:val="11"/>
          </w:tcPr>
          <w:p w:rsidR="003A49E1" w:rsidRPr="007E506C" w:rsidRDefault="003A49E1" w:rsidP="00E75DCF">
            <w:pPr>
              <w:ind w:left="-108" w:right="-108"/>
              <w:jc w:val="center"/>
            </w:pPr>
            <w:r w:rsidRPr="007E506C">
              <w:t>Ответственный исполнитель</w:t>
            </w:r>
          </w:p>
        </w:tc>
        <w:tc>
          <w:tcPr>
            <w:tcW w:w="2663" w:type="dxa"/>
            <w:gridSpan w:val="7"/>
          </w:tcPr>
          <w:p w:rsidR="003A49E1" w:rsidRDefault="003A49E1" w:rsidP="00E75DCF">
            <w:pPr>
              <w:ind w:left="-108" w:right="-108"/>
              <w:jc w:val="center"/>
            </w:pPr>
            <w:r>
              <w:t>Исполнение</w:t>
            </w:r>
          </w:p>
          <w:p w:rsidR="003A49E1" w:rsidRPr="007E506C" w:rsidRDefault="003A49E1" w:rsidP="00E75DCF">
            <w:pPr>
              <w:ind w:left="-108" w:right="-108"/>
              <w:jc w:val="center"/>
            </w:pPr>
            <w:r>
              <w:t>мероприятий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Pr="007E506C" w:rsidRDefault="00BC1328" w:rsidP="00E75DCF">
            <w:pPr>
              <w:jc w:val="center"/>
            </w:pPr>
            <w:r>
              <w:t>1.1</w:t>
            </w:r>
          </w:p>
        </w:tc>
        <w:tc>
          <w:tcPr>
            <w:tcW w:w="1974" w:type="dxa"/>
            <w:gridSpan w:val="4"/>
          </w:tcPr>
          <w:p w:rsidR="00BC1328" w:rsidRPr="008364AE" w:rsidRDefault="00BC1328" w:rsidP="00102692">
            <w:pPr>
              <w:jc w:val="both"/>
            </w:pPr>
            <w:r w:rsidRPr="008364AE">
              <w:t>Оказание организационно-</w:t>
            </w:r>
            <w:r w:rsidRPr="008364AE">
              <w:lastRenderedPageBreak/>
              <w:t>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ритуальных услуг</w:t>
            </w:r>
          </w:p>
        </w:tc>
        <w:tc>
          <w:tcPr>
            <w:tcW w:w="1111" w:type="dxa"/>
            <w:gridSpan w:val="13"/>
          </w:tcPr>
          <w:p w:rsidR="00BC1328" w:rsidRPr="00C02B48" w:rsidRDefault="00BC1328" w:rsidP="00C02B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1848" w:type="dxa"/>
            <w:gridSpan w:val="5"/>
          </w:tcPr>
          <w:p w:rsidR="00BC1328" w:rsidRPr="008364AE" w:rsidRDefault="00BC1328" w:rsidP="00102692">
            <w:pPr>
              <w:jc w:val="both"/>
            </w:pPr>
            <w:r w:rsidRPr="008364AE">
              <w:t xml:space="preserve">Информационная и методическая </w:t>
            </w:r>
            <w:r w:rsidRPr="008364AE">
              <w:lastRenderedPageBreak/>
              <w:t>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2097" w:type="dxa"/>
            <w:gridSpan w:val="11"/>
            <w:vMerge w:val="restart"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  <w:r w:rsidRPr="008364AE">
              <w:rPr>
                <w:lang w:eastAsia="en-US"/>
              </w:rPr>
              <w:lastRenderedPageBreak/>
              <w:t xml:space="preserve">Управление инвестиционного </w:t>
            </w:r>
            <w:r w:rsidRPr="008364AE">
              <w:rPr>
                <w:lang w:eastAsia="en-US"/>
              </w:rPr>
              <w:lastRenderedPageBreak/>
              <w:t>развития, сельского хозяйства и торговли администрации Вожегодского муниципального района, Комитет по управлению муниципальным имуществом и земельными ресурсами администрации Вожегодского муниципального района, главы поселений района</w:t>
            </w:r>
          </w:p>
        </w:tc>
        <w:tc>
          <w:tcPr>
            <w:tcW w:w="2735" w:type="dxa"/>
            <w:gridSpan w:val="9"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Исполнено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Pr="007E506C" w:rsidRDefault="00BC1328" w:rsidP="00110665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1974" w:type="dxa"/>
            <w:gridSpan w:val="4"/>
          </w:tcPr>
          <w:p w:rsidR="00BC1328" w:rsidRPr="008364AE" w:rsidRDefault="00BC1328" w:rsidP="00102692">
            <w:pPr>
              <w:jc w:val="both"/>
            </w:pPr>
            <w:r w:rsidRPr="008364AE">
              <w:t>Формирование и актуализация реестра субъектов предпринимательской деятельности, осуществляющих деятельность на рынке ритуальных услуг на территории района</w:t>
            </w:r>
          </w:p>
        </w:tc>
        <w:tc>
          <w:tcPr>
            <w:tcW w:w="1111" w:type="dxa"/>
            <w:gridSpan w:val="13"/>
          </w:tcPr>
          <w:p w:rsidR="00BC1328" w:rsidRPr="00C02B48" w:rsidRDefault="00BC1328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1848" w:type="dxa"/>
            <w:gridSpan w:val="5"/>
          </w:tcPr>
          <w:p w:rsidR="00BC1328" w:rsidRPr="008364AE" w:rsidRDefault="00BC1328" w:rsidP="00102692">
            <w:pPr>
              <w:jc w:val="both"/>
            </w:pPr>
            <w:r w:rsidRPr="008364AE">
              <w:t>Актуализированный реестр участников рынка, размещенный в сети Интернет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r>
              <w:t xml:space="preserve"> </w:t>
            </w:r>
            <w:r w:rsidRPr="00BC1328">
              <w:rPr>
                <w:lang w:eastAsia="en-US"/>
              </w:rPr>
              <w:t>http://www.vozhega.ru/?razdel=konkurenz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Default="00BC1328" w:rsidP="00E75DCF">
            <w:pPr>
              <w:jc w:val="center"/>
            </w:pPr>
            <w:r>
              <w:t>1.3.</w:t>
            </w:r>
          </w:p>
        </w:tc>
        <w:tc>
          <w:tcPr>
            <w:tcW w:w="1974" w:type="dxa"/>
            <w:gridSpan w:val="4"/>
          </w:tcPr>
          <w:p w:rsidR="00BC1328" w:rsidRPr="008364AE" w:rsidRDefault="00BC1328" w:rsidP="00102692">
            <w:pPr>
              <w:jc w:val="both"/>
            </w:pPr>
            <w:r w:rsidRPr="008364AE">
              <w:t>Проведение мониторинга муниципальных правовых актов в сфере предоставления ритуальных услуг</w:t>
            </w:r>
          </w:p>
        </w:tc>
        <w:tc>
          <w:tcPr>
            <w:tcW w:w="1111" w:type="dxa"/>
            <w:gridSpan w:val="13"/>
          </w:tcPr>
          <w:p w:rsidR="00BC1328" w:rsidRDefault="00BC1328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848" w:type="dxa"/>
            <w:gridSpan w:val="5"/>
          </w:tcPr>
          <w:p w:rsidR="00BC1328" w:rsidRPr="008364AE" w:rsidRDefault="00BC1328" w:rsidP="00102692">
            <w:pPr>
              <w:jc w:val="both"/>
            </w:pPr>
            <w:r w:rsidRPr="008364AE">
              <w:t>Принятие муниципальных правовых актов, направленных на укрепление конкуренции на рынке ритуальных услуг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907B31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Default="00BC1328" w:rsidP="00E75DCF">
            <w:pPr>
              <w:jc w:val="center"/>
            </w:pPr>
            <w:r>
              <w:t>1.4.</w:t>
            </w:r>
          </w:p>
        </w:tc>
        <w:tc>
          <w:tcPr>
            <w:tcW w:w="1974" w:type="dxa"/>
            <w:gridSpan w:val="4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Внесение изменений в нормативные правовые акты, административные регламенты предоставления муниципальных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на рынке </w:t>
            </w:r>
          </w:p>
        </w:tc>
        <w:tc>
          <w:tcPr>
            <w:tcW w:w="1111" w:type="dxa"/>
            <w:gridSpan w:val="13"/>
          </w:tcPr>
          <w:p w:rsidR="00BC1328" w:rsidRDefault="00BC1328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848" w:type="dxa"/>
            <w:gridSpan w:val="5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Количество подготовленных нормативных правовых, ведомственных актов, административных регламентов предоставления государственных (муниципальных) услуг, принятие которых способствовало развитию конкурентной среды на рынке, увеличению числа организаций - участников рынка </w:t>
            </w:r>
            <w:r w:rsidRPr="00791951">
              <w:lastRenderedPageBreak/>
              <w:t>негосударственной (частной) формы собственности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907B31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Default="00BC1328" w:rsidP="00E75DCF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1974" w:type="dxa"/>
            <w:gridSpan w:val="4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Инвентаризация кладбищ и мест захоронений на них по каждому муниципальному образованию  района. </w:t>
            </w:r>
          </w:p>
          <w:p w:rsidR="00BC1328" w:rsidRPr="00791951" w:rsidRDefault="00BC1328" w:rsidP="00102692">
            <w:pPr>
              <w:jc w:val="both"/>
            </w:pPr>
            <w:r w:rsidRPr="00791951">
              <w:t>Направление результатов инвентаризации уполномоченному органу для ведения реестров кладбищ и мест захоронений с размещением указанных реестров на региональных порталах государственных и муниципальных услуг.</w:t>
            </w:r>
          </w:p>
          <w:p w:rsidR="00BC1328" w:rsidRPr="00791951" w:rsidRDefault="00BC1328" w:rsidP="00102692">
            <w:pPr>
              <w:jc w:val="both"/>
            </w:pPr>
            <w:r w:rsidRPr="00791951">
              <w:t>Доведение до населения информации, в том числе с использованием СМИ, о создании названных реестров</w:t>
            </w:r>
          </w:p>
        </w:tc>
        <w:tc>
          <w:tcPr>
            <w:tcW w:w="1111" w:type="dxa"/>
            <w:gridSpan w:val="13"/>
          </w:tcPr>
          <w:p w:rsidR="00BC1328" w:rsidRDefault="00BC1328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848" w:type="dxa"/>
            <w:gridSpan w:val="5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Составлен перечень кладбищ и мест захоронений на них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</w:t>
            </w:r>
          </w:p>
          <w:p w:rsidR="00BC1328" w:rsidRPr="00791951" w:rsidRDefault="00BC1328" w:rsidP="00102692">
            <w:pPr>
              <w:jc w:val="both"/>
            </w:pPr>
            <w:r w:rsidRPr="00791951">
              <w:t xml:space="preserve">в отношении 20 % общего количества существующих кладбищ - до 31 декабря 2023 г.; </w:t>
            </w:r>
          </w:p>
          <w:p w:rsidR="00BC1328" w:rsidRPr="00791951" w:rsidRDefault="00BC1328" w:rsidP="00102692">
            <w:pPr>
              <w:jc w:val="both"/>
            </w:pPr>
            <w:r w:rsidRPr="00791951">
              <w:t xml:space="preserve">в отношении 50 % общего количества существующих кладбищ - до 31 декабря 2024 г.; </w:t>
            </w:r>
          </w:p>
          <w:p w:rsidR="00BC1328" w:rsidRPr="00791951" w:rsidRDefault="00BC1328" w:rsidP="00102692">
            <w:pPr>
              <w:jc w:val="both"/>
            </w:pPr>
            <w:r w:rsidRPr="00791951">
              <w:t>в отношении всех существующих кладбищ - до 31 декабря 2025 г.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907B31" w:rsidP="00907B31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Исполнение в 2023-25 гг.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Default="00831C39" w:rsidP="00E75DCF">
            <w:pPr>
              <w:jc w:val="center"/>
            </w:pPr>
            <w:r>
              <w:t>1.6.</w:t>
            </w:r>
          </w:p>
        </w:tc>
        <w:tc>
          <w:tcPr>
            <w:tcW w:w="1974" w:type="dxa"/>
            <w:gridSpan w:val="4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Оказание методологической помощи городскому и сельским поселениям района в оформлении земельных участков под кладбищами в муниципальную </w:t>
            </w:r>
            <w:r w:rsidRPr="00791951">
              <w:lastRenderedPageBreak/>
              <w:t>собственность</w:t>
            </w:r>
          </w:p>
        </w:tc>
        <w:tc>
          <w:tcPr>
            <w:tcW w:w="1111" w:type="dxa"/>
            <w:gridSpan w:val="13"/>
          </w:tcPr>
          <w:p w:rsidR="00BC1328" w:rsidRDefault="001D706F" w:rsidP="00C02B4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2022</w:t>
            </w:r>
          </w:p>
        </w:tc>
        <w:tc>
          <w:tcPr>
            <w:tcW w:w="1848" w:type="dxa"/>
            <w:gridSpan w:val="5"/>
          </w:tcPr>
          <w:p w:rsidR="00BC1328" w:rsidRPr="00791951" w:rsidRDefault="00BC1328" w:rsidP="00102692">
            <w:pPr>
              <w:jc w:val="both"/>
            </w:pPr>
            <w:r w:rsidRPr="00791951">
              <w:t>Оформление в муниципальную собственность земельных участков под кладбищами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907B31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На кадастровом учете стоит 16 з/у из 27, оформлен в муниципальную собственность 1</w:t>
            </w:r>
            <w:r w:rsidR="004E5691">
              <w:rPr>
                <w:lang w:eastAsia="en-US"/>
              </w:rPr>
              <w:t xml:space="preserve"> з/у</w:t>
            </w:r>
          </w:p>
        </w:tc>
      </w:tr>
      <w:tr w:rsidR="00FB138D" w:rsidRPr="007E506C" w:rsidTr="001E173E">
        <w:tc>
          <w:tcPr>
            <w:tcW w:w="677" w:type="dxa"/>
            <w:gridSpan w:val="5"/>
          </w:tcPr>
          <w:p w:rsidR="00BC1328" w:rsidRDefault="00831C39" w:rsidP="00E75DCF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1974" w:type="dxa"/>
            <w:gridSpan w:val="4"/>
          </w:tcPr>
          <w:p w:rsidR="00BC1328" w:rsidRPr="00791951" w:rsidRDefault="00BC1328" w:rsidP="00102692">
            <w:pPr>
              <w:jc w:val="both"/>
            </w:pPr>
            <w:r w:rsidRPr="00791951"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1111" w:type="dxa"/>
            <w:gridSpan w:val="13"/>
          </w:tcPr>
          <w:p w:rsidR="00BC1328" w:rsidRDefault="001D706F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848" w:type="dxa"/>
            <w:gridSpan w:val="5"/>
          </w:tcPr>
          <w:p w:rsidR="00BC1328" w:rsidRPr="00791951" w:rsidRDefault="00BC1328" w:rsidP="00102692">
            <w:pPr>
              <w:jc w:val="both"/>
            </w:pPr>
            <w:r w:rsidRPr="00791951">
              <w:t>Оказание услуг по организации похорон организовано по принципу «одного окна» на основе конкуренции с предоставлением лицам, ответственным за захоронения, полной информации о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097" w:type="dxa"/>
            <w:gridSpan w:val="11"/>
            <w:vMerge/>
          </w:tcPr>
          <w:p w:rsidR="00BC1328" w:rsidRPr="00E75DCF" w:rsidRDefault="00BC1328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735" w:type="dxa"/>
            <w:gridSpan w:val="9"/>
          </w:tcPr>
          <w:p w:rsidR="00BC1328" w:rsidRPr="00E75DCF" w:rsidRDefault="001D706F" w:rsidP="00CD4FDC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</w:t>
            </w:r>
            <w:r w:rsidR="00CD4FDC">
              <w:rPr>
                <w:lang w:eastAsia="en-US"/>
              </w:rPr>
              <w:t>но</w:t>
            </w:r>
          </w:p>
        </w:tc>
      </w:tr>
      <w:tr w:rsidR="003A49E1" w:rsidRPr="007E506C" w:rsidTr="001E173E">
        <w:trPr>
          <w:gridAfter w:val="1"/>
          <w:wAfter w:w="39" w:type="dxa"/>
        </w:trPr>
        <w:tc>
          <w:tcPr>
            <w:tcW w:w="10403" w:type="dxa"/>
            <w:gridSpan w:val="46"/>
          </w:tcPr>
          <w:p w:rsidR="003A49E1" w:rsidRPr="00E75DCF" w:rsidRDefault="00D641A6" w:rsidP="00E75DCF">
            <w:pPr>
              <w:ind w:right="-108"/>
              <w:jc w:val="center"/>
              <w:rPr>
                <w:b/>
                <w:lang w:eastAsia="en-US"/>
              </w:rPr>
            </w:pPr>
            <w:r w:rsidRPr="00D641A6">
              <w:rPr>
                <w:b/>
                <w:lang w:eastAsia="en-US"/>
              </w:rPr>
              <w:t>2. Рынок вылова водных биоресурсов</w:t>
            </w:r>
          </w:p>
        </w:tc>
      </w:tr>
      <w:tr w:rsidR="003A49E1" w:rsidRPr="007E506C" w:rsidTr="001E173E">
        <w:trPr>
          <w:gridAfter w:val="1"/>
          <w:wAfter w:w="39" w:type="dxa"/>
        </w:trPr>
        <w:tc>
          <w:tcPr>
            <w:tcW w:w="10403" w:type="dxa"/>
            <w:gridSpan w:val="46"/>
          </w:tcPr>
          <w:p w:rsidR="00030554" w:rsidRPr="00030554" w:rsidRDefault="00030554" w:rsidP="00030554">
            <w:pPr>
              <w:ind w:right="-108"/>
              <w:rPr>
                <w:lang w:eastAsia="en-US"/>
              </w:rPr>
            </w:pPr>
            <w:r w:rsidRPr="00030554">
              <w:rPr>
                <w:lang w:eastAsia="en-US"/>
              </w:rPr>
              <w:t>В настоящее время на территории Вожегодского муниципального района деятельность в сфере промышленного рыболовства осуществля</w:t>
            </w:r>
            <w:r w:rsidR="00DB2270">
              <w:rPr>
                <w:lang w:eastAsia="en-US"/>
              </w:rPr>
              <w:t>е</w:t>
            </w:r>
            <w:r w:rsidRPr="00030554">
              <w:rPr>
                <w:lang w:eastAsia="en-US"/>
              </w:rPr>
              <w:t xml:space="preserve">т </w:t>
            </w:r>
            <w:r w:rsidR="00DB2270">
              <w:rPr>
                <w:lang w:eastAsia="en-US"/>
              </w:rPr>
              <w:t>1</w:t>
            </w:r>
            <w:r w:rsidRPr="00030554">
              <w:rPr>
                <w:lang w:eastAsia="en-US"/>
              </w:rPr>
              <w:t xml:space="preserve"> рыбодобывающая организация. Доля частных организаций на рынке по отношению к их общему количеству составляет 100%. В долгосрочное пользование предоставлены  рыболовные участки на озере Воже. Вылов рыбы по итогам 202</w:t>
            </w:r>
            <w:r w:rsidR="00DB2270">
              <w:rPr>
                <w:lang w:eastAsia="en-US"/>
              </w:rPr>
              <w:t>2</w:t>
            </w:r>
            <w:r w:rsidRPr="00030554">
              <w:rPr>
                <w:lang w:eastAsia="en-US"/>
              </w:rPr>
              <w:t xml:space="preserve"> года составил </w:t>
            </w:r>
            <w:r w:rsidR="00DB2270">
              <w:rPr>
                <w:lang w:eastAsia="en-US"/>
              </w:rPr>
              <w:t>11</w:t>
            </w:r>
            <w:r w:rsidRPr="00030554">
              <w:rPr>
                <w:lang w:eastAsia="en-US"/>
              </w:rPr>
              <w:t xml:space="preserve"> тонн (5</w:t>
            </w:r>
            <w:r w:rsidR="00DB2270">
              <w:rPr>
                <w:lang w:eastAsia="en-US"/>
              </w:rPr>
              <w:t>0% к 2021</w:t>
            </w:r>
            <w:r w:rsidRPr="00030554">
              <w:rPr>
                <w:lang w:eastAsia="en-US"/>
              </w:rPr>
              <w:t xml:space="preserve"> году).</w:t>
            </w:r>
          </w:p>
          <w:p w:rsidR="00030554" w:rsidRPr="00030554" w:rsidRDefault="00030554" w:rsidP="00030554">
            <w:pPr>
              <w:ind w:right="-108"/>
              <w:rPr>
                <w:lang w:eastAsia="en-US"/>
              </w:rPr>
            </w:pPr>
            <w:r w:rsidRPr="00030554">
              <w:rPr>
                <w:lang w:eastAsia="en-US"/>
              </w:rPr>
              <w:t>Одними из основных факторов, определяющих развитие рыбохозяйственного комплекса, являются состояние запасов водных биоресурсов, динамика потребления рыбной продукции на внутреннем рынке, государственное регулирование закрепления прав на добычу (вылов) водных биологических ресурсов.</w:t>
            </w:r>
          </w:p>
          <w:p w:rsidR="003A49E1" w:rsidRPr="00E75DCF" w:rsidRDefault="00030554" w:rsidP="00030554">
            <w:pPr>
              <w:ind w:right="-108"/>
              <w:rPr>
                <w:lang w:eastAsia="en-US"/>
              </w:rPr>
            </w:pPr>
            <w:r w:rsidRPr="00030554">
              <w:rPr>
                <w:lang w:eastAsia="en-US"/>
              </w:rPr>
              <w:t>Основной проблемой развития рыбохозяйственного комплекса в отношении промышленного рыболовства в Вожегодском муниципальном районе является необходимость совершенствования правил рыболовства, установленных законодательством о рыболовстве и сохранении водных биологических ресурсов.</w:t>
            </w:r>
          </w:p>
        </w:tc>
      </w:tr>
      <w:tr w:rsidR="00FB138D" w:rsidRPr="007E506C" w:rsidTr="001E173E">
        <w:trPr>
          <w:trHeight w:val="3141"/>
        </w:trPr>
        <w:tc>
          <w:tcPr>
            <w:tcW w:w="550" w:type="dxa"/>
            <w:gridSpan w:val="2"/>
          </w:tcPr>
          <w:p w:rsidR="005136BA" w:rsidRPr="007E506C" w:rsidRDefault="005136BA" w:rsidP="00E75DCF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962" w:type="dxa"/>
            <w:gridSpan w:val="6"/>
          </w:tcPr>
          <w:p w:rsidR="005136BA" w:rsidRPr="00ED4424" w:rsidRDefault="005136BA" w:rsidP="00102692">
            <w:pPr>
              <w:jc w:val="both"/>
            </w:pPr>
            <w:r w:rsidRPr="00ED4424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003" w:type="dxa"/>
            <w:gridSpan w:val="9"/>
          </w:tcPr>
          <w:p w:rsidR="005136BA" w:rsidRPr="00C02B48" w:rsidRDefault="005136BA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2087" w:type="dxa"/>
            <w:gridSpan w:val="9"/>
          </w:tcPr>
          <w:p w:rsidR="005136BA" w:rsidRPr="005136BA" w:rsidRDefault="005136BA" w:rsidP="00102692">
            <w:pPr>
              <w:jc w:val="both"/>
            </w:pPr>
            <w:r w:rsidRPr="005136BA">
              <w:t>повышение информированности хозяйствующих субъектов</w:t>
            </w:r>
          </w:p>
        </w:tc>
        <w:tc>
          <w:tcPr>
            <w:tcW w:w="2262" w:type="dxa"/>
            <w:gridSpan w:val="15"/>
            <w:vMerge w:val="restart"/>
          </w:tcPr>
          <w:p w:rsidR="005136BA" w:rsidRDefault="005136BA" w:rsidP="00E75DCF">
            <w:pPr>
              <w:ind w:right="-108"/>
            </w:pPr>
            <w:r w:rsidRPr="005136BA">
              <w:t xml:space="preserve">Управление инвестиционного развития, сельского хозяйства и торговли администрации Вожегодского муниципального района </w:t>
            </w: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Default="005136BA" w:rsidP="00E75DCF">
            <w:pPr>
              <w:ind w:right="-108"/>
            </w:pPr>
          </w:p>
          <w:p w:rsidR="005136BA" w:rsidRPr="00E75DCF" w:rsidRDefault="005136BA" w:rsidP="00E75DCF">
            <w:pPr>
              <w:ind w:right="-108"/>
              <w:rPr>
                <w:lang w:eastAsia="en-US"/>
              </w:rPr>
            </w:pPr>
          </w:p>
        </w:tc>
        <w:tc>
          <w:tcPr>
            <w:tcW w:w="2578" w:type="dxa"/>
            <w:gridSpan w:val="6"/>
          </w:tcPr>
          <w:p w:rsidR="005136BA" w:rsidRPr="00E75DCF" w:rsidRDefault="005136BA" w:rsidP="00E75DCF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rPr>
          <w:trHeight w:val="2095"/>
        </w:trPr>
        <w:tc>
          <w:tcPr>
            <w:tcW w:w="550" w:type="dxa"/>
            <w:gridSpan w:val="2"/>
          </w:tcPr>
          <w:p w:rsidR="005136BA" w:rsidRDefault="005136BA" w:rsidP="00E75DCF">
            <w:pPr>
              <w:jc w:val="center"/>
            </w:pPr>
            <w:r>
              <w:t>2.2</w:t>
            </w:r>
          </w:p>
        </w:tc>
        <w:tc>
          <w:tcPr>
            <w:tcW w:w="1962" w:type="dxa"/>
            <w:gridSpan w:val="6"/>
          </w:tcPr>
          <w:p w:rsidR="005136BA" w:rsidRPr="00ED4424" w:rsidRDefault="005136BA" w:rsidP="00102692">
            <w:pPr>
              <w:jc w:val="both"/>
            </w:pPr>
            <w:r w:rsidRPr="00ED4424">
              <w:t>Создание возможностей для участия организаций, занимающихся выловом водных биоресурсов в выставках и (или) ярмарках</w:t>
            </w:r>
          </w:p>
        </w:tc>
        <w:tc>
          <w:tcPr>
            <w:tcW w:w="1003" w:type="dxa"/>
            <w:gridSpan w:val="9"/>
          </w:tcPr>
          <w:p w:rsidR="005136BA" w:rsidRPr="00C02B48" w:rsidRDefault="005136BA" w:rsidP="00C02B4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2</w:t>
            </w:r>
          </w:p>
        </w:tc>
        <w:tc>
          <w:tcPr>
            <w:tcW w:w="2087" w:type="dxa"/>
            <w:gridSpan w:val="9"/>
          </w:tcPr>
          <w:p w:rsidR="005136BA" w:rsidRPr="005136BA" w:rsidRDefault="005136BA" w:rsidP="00102692">
            <w:pPr>
              <w:jc w:val="both"/>
            </w:pPr>
            <w:r w:rsidRPr="005136BA">
              <w:t>расширение рынка сбыта продукции, развитие торговли рыбной продукцией</w:t>
            </w:r>
          </w:p>
        </w:tc>
        <w:tc>
          <w:tcPr>
            <w:tcW w:w="2262" w:type="dxa"/>
            <w:gridSpan w:val="15"/>
            <w:vMerge/>
          </w:tcPr>
          <w:p w:rsidR="005136BA" w:rsidRDefault="005136BA" w:rsidP="00E75DCF">
            <w:pPr>
              <w:ind w:right="-108"/>
            </w:pPr>
          </w:p>
        </w:tc>
        <w:tc>
          <w:tcPr>
            <w:tcW w:w="2578" w:type="dxa"/>
            <w:gridSpan w:val="6"/>
          </w:tcPr>
          <w:p w:rsidR="005136BA" w:rsidRDefault="00444782" w:rsidP="00E75DCF">
            <w:pPr>
              <w:ind w:right="-108"/>
            </w:pPr>
            <w:r>
              <w:t>Исполнено</w:t>
            </w:r>
          </w:p>
        </w:tc>
      </w:tr>
      <w:tr w:rsidR="00E51AD4" w:rsidRPr="007E506C" w:rsidTr="00FB138D">
        <w:tc>
          <w:tcPr>
            <w:tcW w:w="10442" w:type="dxa"/>
            <w:gridSpan w:val="47"/>
          </w:tcPr>
          <w:p w:rsidR="00E51AD4" w:rsidRPr="00ED6A4E" w:rsidRDefault="00E51AD4" w:rsidP="00102692">
            <w:pPr>
              <w:jc w:val="center"/>
            </w:pPr>
            <w:r w:rsidRPr="00ED6A4E">
              <w:rPr>
                <w:b/>
              </w:rPr>
              <w:t>3. Рынок товарной аквакультуры</w:t>
            </w:r>
          </w:p>
        </w:tc>
      </w:tr>
      <w:tr w:rsidR="00E51AD4" w:rsidRPr="007E506C" w:rsidTr="00FB138D">
        <w:tc>
          <w:tcPr>
            <w:tcW w:w="10442" w:type="dxa"/>
            <w:gridSpan w:val="47"/>
          </w:tcPr>
          <w:p w:rsidR="00E51AD4" w:rsidRPr="00ED6A4E" w:rsidRDefault="00E51AD4" w:rsidP="00102692">
            <w:pPr>
              <w:jc w:val="both"/>
            </w:pPr>
            <w:r w:rsidRPr="00ED6A4E">
              <w:t xml:space="preserve">В Вожегодском муниципальном районе действуют 2 рыбоводные организации (обе организаций выращивают товарную рыбу - форель). </w:t>
            </w:r>
          </w:p>
          <w:p w:rsidR="00E51AD4" w:rsidRPr="00ED6A4E" w:rsidRDefault="00E51AD4" w:rsidP="00102692">
            <w:pPr>
              <w:jc w:val="both"/>
            </w:pPr>
            <w:r w:rsidRPr="00ED6A4E">
              <w:t xml:space="preserve">В целях осуществления рыбоводства сформировано 2 рыбоводных участка для индустриального садкового рыбоводства в озере Пертозеро и озере Святое, расположенных на территории сельского поселения Тигинское. </w:t>
            </w:r>
          </w:p>
          <w:p w:rsidR="00E51AD4" w:rsidRPr="00ED6A4E" w:rsidRDefault="00ED6A4E" w:rsidP="00102692">
            <w:pPr>
              <w:jc w:val="both"/>
            </w:pPr>
            <w:r>
              <w:t>В 2022</w:t>
            </w:r>
            <w:r w:rsidR="00E51AD4" w:rsidRPr="00ED6A4E">
              <w:t xml:space="preserve"> год произведено товарной рыбы </w:t>
            </w:r>
            <w:r>
              <w:t>33</w:t>
            </w:r>
            <w:r w:rsidR="00E51AD4" w:rsidRPr="00ED6A4E">
              <w:t xml:space="preserve"> тонн</w:t>
            </w:r>
            <w:r>
              <w:t>ы</w:t>
            </w:r>
            <w:r w:rsidR="00E51AD4" w:rsidRPr="00ED6A4E">
              <w:t xml:space="preserve"> (+ </w:t>
            </w:r>
            <w:r>
              <w:t>6% к 2021</w:t>
            </w:r>
            <w:r w:rsidR="00E51AD4" w:rsidRPr="00ED6A4E">
              <w:t xml:space="preserve"> году).</w:t>
            </w:r>
          </w:p>
          <w:p w:rsidR="00E51AD4" w:rsidRPr="00ED6A4E" w:rsidRDefault="00E51AD4" w:rsidP="00102692">
            <w:pPr>
              <w:jc w:val="both"/>
            </w:pPr>
            <w:r w:rsidRPr="00ED6A4E">
              <w:t>Все рыбоводные хозяйства района имеют частную форму собственности.</w:t>
            </w:r>
          </w:p>
        </w:tc>
      </w:tr>
      <w:tr w:rsidR="00FB138D" w:rsidRPr="007E506C" w:rsidTr="001E173E">
        <w:tc>
          <w:tcPr>
            <w:tcW w:w="377" w:type="dxa"/>
          </w:tcPr>
          <w:p w:rsidR="00E51AD4" w:rsidRPr="007E506C" w:rsidRDefault="00E51AD4" w:rsidP="00E75DCF">
            <w:pPr>
              <w:jc w:val="center"/>
            </w:pPr>
            <w:r>
              <w:t>3.1</w:t>
            </w:r>
          </w:p>
        </w:tc>
        <w:tc>
          <w:tcPr>
            <w:tcW w:w="1946" w:type="dxa"/>
            <w:gridSpan w:val="6"/>
          </w:tcPr>
          <w:p w:rsidR="00E51AD4" w:rsidRPr="008217D6" w:rsidRDefault="00E51AD4" w:rsidP="00102692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9"/>
          </w:tcPr>
          <w:p w:rsidR="00E51AD4" w:rsidRPr="00C02B48" w:rsidRDefault="00E51AD4" w:rsidP="00C02B48"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087" w:type="dxa"/>
            <w:gridSpan w:val="9"/>
          </w:tcPr>
          <w:p w:rsidR="00E51AD4" w:rsidRPr="008217D6" w:rsidRDefault="00E51AD4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увеличение количества хозяйствующих субъектов негосударственной (частной) формы собственности, осуществляющих товарную аквакультуру</w:t>
            </w:r>
          </w:p>
        </w:tc>
        <w:tc>
          <w:tcPr>
            <w:tcW w:w="1605" w:type="dxa"/>
            <w:gridSpan w:val="10"/>
            <w:vMerge w:val="restart"/>
          </w:tcPr>
          <w:p w:rsidR="00E51AD4" w:rsidRPr="007E506C" w:rsidRDefault="00E51AD4" w:rsidP="00E75DCF">
            <w:pPr>
              <w:ind w:left="-108" w:right="-108"/>
              <w:jc w:val="center"/>
            </w:pPr>
            <w:r w:rsidRPr="00E51AD4">
              <w:t>Управление инвестиционного развития, сельского хозяйства и торговли администрации Вожегодского муниципального района</w:t>
            </w:r>
          </w:p>
        </w:tc>
        <w:tc>
          <w:tcPr>
            <w:tcW w:w="3549" w:type="dxa"/>
            <w:gridSpan w:val="12"/>
          </w:tcPr>
          <w:p w:rsidR="00E51AD4" w:rsidRPr="007E506C" w:rsidRDefault="00E51AD4" w:rsidP="00E75DCF">
            <w:pPr>
              <w:ind w:left="-108" w:right="-108"/>
              <w:jc w:val="center"/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c>
          <w:tcPr>
            <w:tcW w:w="377" w:type="dxa"/>
          </w:tcPr>
          <w:p w:rsidR="00E51AD4" w:rsidRPr="007E506C" w:rsidRDefault="00E51AD4" w:rsidP="00E75DCF">
            <w:pPr>
              <w:jc w:val="center"/>
            </w:pPr>
            <w:r>
              <w:t>3.2</w:t>
            </w:r>
          </w:p>
        </w:tc>
        <w:tc>
          <w:tcPr>
            <w:tcW w:w="1946" w:type="dxa"/>
            <w:gridSpan w:val="6"/>
          </w:tcPr>
          <w:p w:rsidR="00E51AD4" w:rsidRPr="008217D6" w:rsidRDefault="00E51AD4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 xml:space="preserve">Организация выставочно-ярмарочных мероприятий, сезонных сельскохозяйственных ярмарок на территории </w:t>
            </w:r>
            <w:r w:rsidRPr="002D496D">
              <w:rPr>
                <w:sz w:val="24"/>
                <w:szCs w:val="24"/>
                <w:lang w:val="ru-RU" w:eastAsia="ru-RU"/>
              </w:rPr>
              <w:lastRenderedPageBreak/>
              <w:t>района</w:t>
            </w:r>
          </w:p>
        </w:tc>
        <w:tc>
          <w:tcPr>
            <w:tcW w:w="878" w:type="dxa"/>
            <w:gridSpan w:val="9"/>
          </w:tcPr>
          <w:p w:rsidR="00E51AD4" w:rsidRPr="00C02B48" w:rsidRDefault="00E51AD4" w:rsidP="00C02B48">
            <w:r>
              <w:lastRenderedPageBreak/>
              <w:t>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087" w:type="dxa"/>
            <w:gridSpan w:val="9"/>
          </w:tcPr>
          <w:p w:rsidR="00E51AD4" w:rsidRPr="008217D6" w:rsidRDefault="00E51AD4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расширение</w:t>
            </w:r>
            <w:r w:rsidRPr="002D496D">
              <w:rPr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рынка</w:t>
            </w:r>
            <w:r w:rsidRPr="002D496D">
              <w:rPr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сбыта</w:t>
            </w:r>
            <w:r w:rsidRPr="002D496D">
              <w:rPr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продукции,</w:t>
            </w:r>
            <w:r w:rsidRPr="002D496D">
              <w:rPr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развитие</w:t>
            </w:r>
            <w:r w:rsidRPr="002D496D">
              <w:rPr>
                <w:spacing w:val="-50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торговли</w:t>
            </w:r>
            <w:r w:rsidRPr="002D496D">
              <w:rPr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рыбной</w:t>
            </w:r>
            <w:r w:rsidRPr="002D496D">
              <w:rPr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2D496D">
              <w:rPr>
                <w:sz w:val="24"/>
                <w:szCs w:val="24"/>
                <w:lang w:val="ru-RU" w:eastAsia="ru-RU"/>
              </w:rPr>
              <w:t>продукцией</w:t>
            </w:r>
          </w:p>
        </w:tc>
        <w:tc>
          <w:tcPr>
            <w:tcW w:w="1605" w:type="dxa"/>
            <w:gridSpan w:val="10"/>
            <w:vMerge/>
          </w:tcPr>
          <w:p w:rsidR="00E51AD4" w:rsidRDefault="00E51AD4" w:rsidP="00E75DCF">
            <w:pPr>
              <w:ind w:left="-108" w:right="-108"/>
              <w:jc w:val="center"/>
            </w:pPr>
          </w:p>
        </w:tc>
        <w:tc>
          <w:tcPr>
            <w:tcW w:w="3549" w:type="dxa"/>
            <w:gridSpan w:val="12"/>
          </w:tcPr>
          <w:p w:rsidR="00E51AD4" w:rsidRDefault="00E51AD4" w:rsidP="00E75DCF">
            <w:pPr>
              <w:ind w:left="-108" w:right="-108"/>
              <w:jc w:val="center"/>
            </w:pPr>
            <w:r>
              <w:t>Исполнено</w:t>
            </w:r>
          </w:p>
        </w:tc>
      </w:tr>
      <w:tr w:rsidR="00ED6A4E" w:rsidRPr="007E506C" w:rsidTr="00FB138D">
        <w:tc>
          <w:tcPr>
            <w:tcW w:w="10442" w:type="dxa"/>
            <w:gridSpan w:val="47"/>
          </w:tcPr>
          <w:p w:rsidR="00ED6A4E" w:rsidRPr="00ED6A4E" w:rsidRDefault="00ED6A4E" w:rsidP="00102692">
            <w:pPr>
              <w:jc w:val="center"/>
            </w:pPr>
            <w:r w:rsidRPr="00ED6A4E">
              <w:rPr>
                <w:b/>
              </w:rPr>
              <w:lastRenderedPageBreak/>
              <w:t>4. 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ED6A4E" w:rsidRPr="007E506C" w:rsidTr="00FB138D">
        <w:tc>
          <w:tcPr>
            <w:tcW w:w="10442" w:type="dxa"/>
            <w:gridSpan w:val="47"/>
          </w:tcPr>
          <w:p w:rsidR="00ED6A4E" w:rsidRPr="00ED6A4E" w:rsidRDefault="00ED6A4E" w:rsidP="00102692">
            <w:pPr>
              <w:jc w:val="both"/>
            </w:pPr>
            <w:r w:rsidRPr="00ED6A4E">
              <w:t>Часть пассажирских перевозок на территории района осуществляются легковыми таксомоторами. В Едином реестре субъектов малого и сре</w:t>
            </w:r>
            <w:r>
              <w:t>днего предпринимательства в 2022</w:t>
            </w:r>
            <w:r w:rsidRPr="00ED6A4E">
              <w:t xml:space="preserve"> году </w:t>
            </w:r>
            <w:r w:rsidR="00DA5253">
              <w:t>5</w:t>
            </w:r>
            <w:r w:rsidRPr="00ED6A4E">
              <w:t xml:space="preserve"> субъектов, осуществляющих деятельность легкового такси. </w:t>
            </w:r>
          </w:p>
          <w:p w:rsidR="00ED6A4E" w:rsidRPr="00ED6A4E" w:rsidRDefault="00ED6A4E" w:rsidP="00102692">
            <w:pPr>
              <w:jc w:val="both"/>
            </w:pPr>
            <w:r w:rsidRPr="00ED6A4E">
              <w:t xml:space="preserve">Проблема: легализация деятельности граждан, осуществляющих перевозки через интернет - приложения (вывод их из сектора «теневой  экономики» - регистрация граждан в качестве индивидуальных предпринимателей). </w:t>
            </w:r>
          </w:p>
          <w:p w:rsidR="00ED6A4E" w:rsidRPr="00ED6A4E" w:rsidRDefault="00ED6A4E" w:rsidP="00102692">
            <w:pPr>
              <w:jc w:val="both"/>
            </w:pPr>
            <w:r w:rsidRPr="00ED6A4E">
              <w:t xml:space="preserve">Необходимо обеспечить сокращение числа участников «теневого» рынка сферы услуг по перевозке пассажиров и багажа легковым такси и устранение административных барьеров, излишних ограничений в развитии конкурентной среды на рынке, деятельности участников рынка. </w:t>
            </w:r>
          </w:p>
        </w:tc>
      </w:tr>
      <w:tr w:rsidR="00FB138D" w:rsidRPr="007E506C" w:rsidTr="001E173E">
        <w:trPr>
          <w:trHeight w:val="2282"/>
        </w:trPr>
        <w:tc>
          <w:tcPr>
            <w:tcW w:w="377" w:type="dxa"/>
          </w:tcPr>
          <w:p w:rsidR="00EC2BFB" w:rsidRPr="007E506C" w:rsidRDefault="00EC2BFB" w:rsidP="00E75DCF">
            <w:pPr>
              <w:jc w:val="center"/>
            </w:pPr>
            <w:r>
              <w:t>4.1</w:t>
            </w:r>
          </w:p>
        </w:tc>
        <w:tc>
          <w:tcPr>
            <w:tcW w:w="1946" w:type="dxa"/>
            <w:gridSpan w:val="6"/>
          </w:tcPr>
          <w:p w:rsidR="00EC2BFB" w:rsidRPr="008217D6" w:rsidRDefault="00EC2BFB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Ведение реестра юридических лиц и индивидуальных предпринимателей, осуществляющих перевозки пассажиров и багажа легковым такси на территории Вожегодского муниципального района на основании выданных разрешений</w:t>
            </w:r>
          </w:p>
        </w:tc>
        <w:tc>
          <w:tcPr>
            <w:tcW w:w="878" w:type="dxa"/>
            <w:gridSpan w:val="9"/>
          </w:tcPr>
          <w:p w:rsidR="00EC2BFB" w:rsidRPr="00C02B48" w:rsidRDefault="00EC2BFB" w:rsidP="00C02B48"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087" w:type="dxa"/>
            <w:gridSpan w:val="9"/>
          </w:tcPr>
          <w:p w:rsidR="00EC2BFB" w:rsidRPr="008217D6" w:rsidRDefault="00EC2BFB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актуализированный реестр участников рынка, размещение реестра в сети «Интернет»</w:t>
            </w:r>
          </w:p>
        </w:tc>
        <w:tc>
          <w:tcPr>
            <w:tcW w:w="1605" w:type="dxa"/>
            <w:gridSpan w:val="10"/>
            <w:vMerge w:val="restart"/>
          </w:tcPr>
          <w:p w:rsidR="00EC2BFB" w:rsidRPr="007E506C" w:rsidRDefault="00EC2BFB" w:rsidP="005D7DBC">
            <w:pPr>
              <w:ind w:left="-108" w:right="-108"/>
            </w:pPr>
            <w:r w:rsidRPr="00E75DCF">
              <w:rPr>
                <w:lang w:eastAsia="en-US"/>
              </w:rPr>
              <w:t xml:space="preserve">Управление </w:t>
            </w:r>
            <w:r>
              <w:rPr>
                <w:lang w:eastAsia="en-US"/>
              </w:rPr>
              <w:t xml:space="preserve">инвестиционного развития, сельского хозяйства и торговли </w:t>
            </w:r>
            <w:r w:rsidRPr="00E75DCF">
              <w:rPr>
                <w:lang w:eastAsia="en-US"/>
              </w:rPr>
              <w:t>администрации В</w:t>
            </w:r>
            <w:r>
              <w:rPr>
                <w:lang w:eastAsia="en-US"/>
              </w:rPr>
              <w:t>ожегодского</w:t>
            </w:r>
            <w:r w:rsidRPr="00E75DCF">
              <w:rPr>
                <w:lang w:eastAsia="en-US"/>
              </w:rPr>
              <w:t xml:space="preserve"> муниципального </w:t>
            </w:r>
            <w:r w:rsidRPr="00432DF9">
              <w:t>района</w:t>
            </w:r>
          </w:p>
        </w:tc>
        <w:tc>
          <w:tcPr>
            <w:tcW w:w="3549" w:type="dxa"/>
            <w:gridSpan w:val="12"/>
          </w:tcPr>
          <w:p w:rsidR="00EC2BFB" w:rsidRPr="007E506C" w:rsidRDefault="00EC2BFB" w:rsidP="00E75DCF">
            <w:pPr>
              <w:ind w:left="-108" w:right="-108"/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EC2BFB" w:rsidRDefault="00EC2BFB" w:rsidP="00E75DCF">
            <w:pPr>
              <w:jc w:val="center"/>
            </w:pPr>
            <w:r>
              <w:t>4.2</w:t>
            </w:r>
          </w:p>
        </w:tc>
        <w:tc>
          <w:tcPr>
            <w:tcW w:w="1946" w:type="dxa"/>
            <w:gridSpan w:val="6"/>
          </w:tcPr>
          <w:p w:rsidR="00EC2BFB" w:rsidRPr="008217D6" w:rsidRDefault="00EC2BFB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Внесение изменений в нормативные правовые акты, административные регламенты предоставления муниципальных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на рынке</w:t>
            </w:r>
          </w:p>
        </w:tc>
        <w:tc>
          <w:tcPr>
            <w:tcW w:w="878" w:type="dxa"/>
            <w:gridSpan w:val="9"/>
          </w:tcPr>
          <w:p w:rsidR="00EC2BFB" w:rsidRPr="00C02B48" w:rsidRDefault="00EC2BFB" w:rsidP="00C02B48"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087" w:type="dxa"/>
            <w:gridSpan w:val="9"/>
          </w:tcPr>
          <w:p w:rsidR="00EC2BFB" w:rsidRPr="008217D6" w:rsidRDefault="00EC2BFB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количество подготовленных нормативных правовых актов, административных регламентов предоставления муниципальных услуг, принятие которых способствовало развитию конкурентной среды на рынке, увеличению числа организаций – участников рынка негосударственной (частной) формы собственности</w:t>
            </w:r>
          </w:p>
        </w:tc>
        <w:tc>
          <w:tcPr>
            <w:tcW w:w="1605" w:type="dxa"/>
            <w:gridSpan w:val="10"/>
            <w:vMerge/>
          </w:tcPr>
          <w:p w:rsidR="00EC2BFB" w:rsidRDefault="00EC2BFB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EC2BFB" w:rsidRDefault="00EC2BFB" w:rsidP="00E75DCF">
            <w:pPr>
              <w:ind w:left="-108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EC2BFB" w:rsidRDefault="00EC2BFB" w:rsidP="00E75DCF">
            <w:pPr>
              <w:jc w:val="center"/>
            </w:pPr>
            <w:r>
              <w:lastRenderedPageBreak/>
              <w:t>4.3</w:t>
            </w:r>
          </w:p>
        </w:tc>
        <w:tc>
          <w:tcPr>
            <w:tcW w:w="1946" w:type="dxa"/>
            <w:gridSpan w:val="6"/>
          </w:tcPr>
          <w:p w:rsidR="00EC2BFB" w:rsidRPr="00DA5253" w:rsidRDefault="00EC2BFB" w:rsidP="00102692">
            <w:pPr>
              <w:spacing w:line="244" w:lineRule="auto"/>
              <w:ind w:left="59" w:right="80"/>
              <w:jc w:val="both"/>
            </w:pPr>
            <w:r w:rsidRPr="00DA5253">
              <w:rPr>
                <w:spacing w:val="-1"/>
              </w:rPr>
              <w:t xml:space="preserve">Осуществление </w:t>
            </w:r>
            <w:r w:rsidRPr="00DA5253">
              <w:t>консультационной</w:t>
            </w:r>
            <w:r w:rsidRPr="00DA5253">
              <w:rPr>
                <w:spacing w:val="-52"/>
              </w:rPr>
              <w:t xml:space="preserve"> </w:t>
            </w:r>
            <w:r w:rsidRPr="00DA5253">
              <w:t>поддержки юридическим лицам и индивидуальным предпринимателям по</w:t>
            </w:r>
            <w:r w:rsidRPr="00DA5253">
              <w:rPr>
                <w:spacing w:val="1"/>
              </w:rPr>
              <w:t xml:space="preserve"> </w:t>
            </w:r>
            <w:r w:rsidRPr="00DA5253">
              <w:t>вопросам подачи заявлений на</w:t>
            </w:r>
            <w:r w:rsidRPr="00DA5253">
              <w:rPr>
                <w:spacing w:val="1"/>
              </w:rPr>
              <w:t xml:space="preserve"> </w:t>
            </w:r>
            <w:r w:rsidRPr="00DA5253">
              <w:t>получение</w:t>
            </w:r>
            <w:r w:rsidRPr="00DA5253">
              <w:rPr>
                <w:spacing w:val="1"/>
              </w:rPr>
              <w:t xml:space="preserve"> </w:t>
            </w:r>
            <w:r w:rsidRPr="00DA5253">
              <w:t>разрешений на</w:t>
            </w:r>
            <w:r w:rsidRPr="00DA5253">
              <w:rPr>
                <w:spacing w:val="1"/>
              </w:rPr>
              <w:t xml:space="preserve"> </w:t>
            </w:r>
            <w:r w:rsidRPr="00DA5253">
              <w:t>осуществление</w:t>
            </w:r>
            <w:r w:rsidRPr="00DA5253">
              <w:rPr>
                <w:spacing w:val="1"/>
              </w:rPr>
              <w:t xml:space="preserve"> </w:t>
            </w:r>
            <w:r w:rsidRPr="00DA5253">
              <w:t>деятельности</w:t>
            </w:r>
            <w:r w:rsidRPr="00DA5253">
              <w:rPr>
                <w:spacing w:val="-1"/>
              </w:rPr>
              <w:t xml:space="preserve"> </w:t>
            </w:r>
            <w:r w:rsidRPr="00DA5253">
              <w:t>по</w:t>
            </w:r>
            <w:r w:rsidRPr="00DA5253">
              <w:rPr>
                <w:spacing w:val="1"/>
              </w:rPr>
              <w:t xml:space="preserve"> </w:t>
            </w:r>
            <w:r w:rsidRPr="00DA5253">
              <w:t>перевозке пассажиров и багажа</w:t>
            </w:r>
            <w:r w:rsidRPr="00DA5253">
              <w:rPr>
                <w:spacing w:val="1"/>
              </w:rPr>
              <w:t xml:space="preserve"> </w:t>
            </w:r>
            <w:r w:rsidRPr="00DA5253">
              <w:t>легковым такси</w:t>
            </w:r>
          </w:p>
        </w:tc>
        <w:tc>
          <w:tcPr>
            <w:tcW w:w="878" w:type="dxa"/>
            <w:gridSpan w:val="9"/>
          </w:tcPr>
          <w:p w:rsidR="00EC2BFB" w:rsidRDefault="00EC2BFB" w:rsidP="00C02B48">
            <w:r>
              <w:t>2022</w:t>
            </w:r>
          </w:p>
        </w:tc>
        <w:tc>
          <w:tcPr>
            <w:tcW w:w="2087" w:type="dxa"/>
            <w:gridSpan w:val="9"/>
          </w:tcPr>
          <w:p w:rsidR="00EC2BFB" w:rsidRPr="00EC2BFB" w:rsidRDefault="00EC2BFB" w:rsidP="00102692">
            <w:pPr>
              <w:spacing w:line="244" w:lineRule="auto"/>
              <w:ind w:right="325"/>
              <w:jc w:val="both"/>
            </w:pPr>
            <w:r w:rsidRPr="00EC2BFB">
              <w:t xml:space="preserve">увеличение доли легальных перевозчиков </w:t>
            </w:r>
          </w:p>
        </w:tc>
        <w:tc>
          <w:tcPr>
            <w:tcW w:w="1605" w:type="dxa"/>
            <w:gridSpan w:val="10"/>
            <w:vMerge/>
          </w:tcPr>
          <w:p w:rsidR="00EC2BFB" w:rsidRDefault="00EC2BFB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EC2BFB" w:rsidRDefault="00EC2BFB" w:rsidP="00E75DCF">
            <w:pPr>
              <w:ind w:left="-108" w:right="-108"/>
            </w:pPr>
          </w:p>
        </w:tc>
      </w:tr>
      <w:tr w:rsidR="00511767" w:rsidRPr="007E506C" w:rsidTr="00FB138D">
        <w:trPr>
          <w:trHeight w:val="311"/>
        </w:trPr>
        <w:tc>
          <w:tcPr>
            <w:tcW w:w="10442" w:type="dxa"/>
            <w:gridSpan w:val="47"/>
          </w:tcPr>
          <w:p w:rsidR="00511767" w:rsidRPr="00511767" w:rsidRDefault="00511767" w:rsidP="00102692">
            <w:pPr>
              <w:jc w:val="center"/>
              <w:rPr>
                <w:b/>
              </w:rPr>
            </w:pPr>
            <w:r w:rsidRPr="00511767">
              <w:rPr>
                <w:b/>
              </w:rPr>
              <w:t>5. Рынок торговли</w:t>
            </w:r>
          </w:p>
        </w:tc>
      </w:tr>
      <w:tr w:rsidR="00511767" w:rsidRPr="007E506C" w:rsidTr="00FB138D">
        <w:trPr>
          <w:trHeight w:val="1309"/>
        </w:trPr>
        <w:tc>
          <w:tcPr>
            <w:tcW w:w="10442" w:type="dxa"/>
            <w:gridSpan w:val="47"/>
          </w:tcPr>
          <w:p w:rsidR="00511767" w:rsidRPr="00511767" w:rsidRDefault="00511767" w:rsidP="00102692">
            <w:pPr>
              <w:jc w:val="both"/>
            </w:pPr>
            <w:r w:rsidRPr="00511767">
              <w:t>Рост конкуренции в сфере торговли в районе обеспечивается развитием многоформатной торговли. На территории района представлены следующие форматы торговли: супермаркеты, специализированные непродовольственные магазины, минимаркеты, магазины-дискаунтеры, нестационарные и мобильные торговые объекты. В целом насчитывается 1</w:t>
            </w:r>
            <w:r>
              <w:t>34</w:t>
            </w:r>
            <w:r w:rsidRPr="00511767">
              <w:t xml:space="preserve"> объекта розничной торговли, которые занимают 5,8 тыс. кв. м. Нормативы обеспеченности населения площадью торговых объектов превышают минимально установленные в 2,5 раза. В районе продолжается реализация программы по возмещению части затрат на приобретение специализированного автотранспорта 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пункты.</w:t>
            </w:r>
          </w:p>
          <w:p w:rsidR="00511767" w:rsidRPr="00511767" w:rsidRDefault="00511767" w:rsidP="00102692">
            <w:pPr>
              <w:jc w:val="both"/>
            </w:pPr>
            <w:r w:rsidRPr="00511767">
              <w:t>Открытие магазинов федеральных сетей в районе приводит к закрытию розничных магазинов потребкооперации и индивидуальных предпринимателей, которые не выдерживают конкуренции и ценового демпинга, а с их уходом затрудняется работа по выездной торговле в отдалённые и малонаселенные пункты района.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C14CDE" w:rsidRPr="008217D6" w:rsidRDefault="00C14CDE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1946" w:type="dxa"/>
            <w:gridSpan w:val="6"/>
          </w:tcPr>
          <w:p w:rsidR="00C14CDE" w:rsidRPr="00C14CDE" w:rsidRDefault="00C14CDE" w:rsidP="00102692">
            <w:pPr>
              <w:jc w:val="both"/>
            </w:pPr>
            <w:r w:rsidRPr="00C14CDE">
              <w:t>Проведение мониторинга развития сферы розничной торговли</w:t>
            </w:r>
          </w:p>
        </w:tc>
        <w:tc>
          <w:tcPr>
            <w:tcW w:w="878" w:type="dxa"/>
            <w:gridSpan w:val="9"/>
          </w:tcPr>
          <w:p w:rsidR="00C14CDE" w:rsidRDefault="00C14CDE" w:rsidP="00C02B48">
            <w:r>
              <w:t>2022</w:t>
            </w:r>
          </w:p>
        </w:tc>
        <w:tc>
          <w:tcPr>
            <w:tcW w:w="2087" w:type="dxa"/>
            <w:gridSpan w:val="9"/>
          </w:tcPr>
          <w:p w:rsidR="00C14CDE" w:rsidRPr="00C14CDE" w:rsidRDefault="00C14CDE" w:rsidP="00102692">
            <w:pPr>
              <w:jc w:val="both"/>
            </w:pPr>
            <w:r w:rsidRPr="00C14CDE">
              <w:t>Оценка обеспеченности населения площадями торговых объектов, осуществление контроля за процессом формирования торговой инфраструктуры с учётом минимальных нормативов обеспеченности</w:t>
            </w:r>
          </w:p>
        </w:tc>
        <w:tc>
          <w:tcPr>
            <w:tcW w:w="1605" w:type="dxa"/>
            <w:gridSpan w:val="10"/>
            <w:vMerge w:val="restart"/>
          </w:tcPr>
          <w:p w:rsidR="00C14CDE" w:rsidRDefault="00C14CDE" w:rsidP="00705F8B">
            <w:pPr>
              <w:ind w:right="-13"/>
            </w:pPr>
            <w:r w:rsidRPr="00C14CDE">
              <w:t>Управление инвестиционного развития, сельского хозяйства и торговли администрации Вожегодского муниципального района</w:t>
            </w:r>
          </w:p>
        </w:tc>
        <w:tc>
          <w:tcPr>
            <w:tcW w:w="3549" w:type="dxa"/>
            <w:gridSpan w:val="12"/>
          </w:tcPr>
          <w:p w:rsidR="00C14CDE" w:rsidRPr="007E506C" w:rsidRDefault="00C14CDE" w:rsidP="00102692">
            <w:pPr>
              <w:ind w:left="-108" w:right="-108"/>
            </w:pPr>
            <w:r>
              <w:rPr>
                <w:lang w:eastAsia="en-US"/>
              </w:rP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C14CDE" w:rsidRPr="008217D6" w:rsidRDefault="00C14CDE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5.2.</w:t>
            </w:r>
          </w:p>
        </w:tc>
        <w:tc>
          <w:tcPr>
            <w:tcW w:w="1946" w:type="dxa"/>
            <w:gridSpan w:val="6"/>
          </w:tcPr>
          <w:p w:rsidR="00C14CDE" w:rsidRPr="00C14CDE" w:rsidRDefault="00C14CDE" w:rsidP="00102692">
            <w:pPr>
              <w:jc w:val="both"/>
            </w:pPr>
            <w:r w:rsidRPr="00C14CDE">
              <w:t xml:space="preserve">Содействие развитию предприятий торговли малых форматов </w:t>
            </w:r>
            <w:r w:rsidRPr="00C14CDE">
              <w:lastRenderedPageBreak/>
              <w:t>(ярмарочной, нестационарной, мобильной и др.), упорядочение размещения нестационарных торговых объектов на территории района</w:t>
            </w:r>
          </w:p>
        </w:tc>
        <w:tc>
          <w:tcPr>
            <w:tcW w:w="878" w:type="dxa"/>
            <w:gridSpan w:val="9"/>
          </w:tcPr>
          <w:p w:rsidR="00C14CDE" w:rsidRDefault="00C14CDE" w:rsidP="00C02B48">
            <w:r>
              <w:lastRenderedPageBreak/>
              <w:t>2022</w:t>
            </w:r>
          </w:p>
        </w:tc>
        <w:tc>
          <w:tcPr>
            <w:tcW w:w="2087" w:type="dxa"/>
            <w:gridSpan w:val="9"/>
          </w:tcPr>
          <w:p w:rsidR="00C14CDE" w:rsidRPr="00C14CDE" w:rsidRDefault="00C14CDE" w:rsidP="00102692">
            <w:pPr>
              <w:jc w:val="both"/>
            </w:pPr>
            <w:r w:rsidRPr="00C14CDE">
              <w:t xml:space="preserve">Увеличение количества нестационарных торговых объектов и торговых мест </w:t>
            </w:r>
            <w:r w:rsidRPr="00C14CDE">
              <w:lastRenderedPageBreak/>
              <w:t>под них</w:t>
            </w:r>
            <w:r w:rsidRPr="00C14CDE">
              <w:rPr>
                <w:rFonts w:eastAsiaTheme="minorHAnsi"/>
                <w:lang w:eastAsia="en-US"/>
              </w:rPr>
              <w:t xml:space="preserve"> </w:t>
            </w:r>
            <w:r w:rsidRPr="00C14CDE">
              <w:t>не менее чем на 10 процентов к 2025 году по отношению к 2020 году</w:t>
            </w:r>
          </w:p>
        </w:tc>
        <w:tc>
          <w:tcPr>
            <w:tcW w:w="1605" w:type="dxa"/>
            <w:gridSpan w:val="10"/>
            <w:vMerge/>
          </w:tcPr>
          <w:p w:rsidR="00C14CDE" w:rsidRDefault="00C14CDE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C14CDE" w:rsidRDefault="00C14CDE" w:rsidP="001D03EA">
            <w:pPr>
              <w:ind w:left="-108" w:right="-108"/>
            </w:pPr>
            <w:r>
              <w:t>Исполнен</w:t>
            </w:r>
            <w:r w:rsidR="001D03EA">
              <w:t>ие показателя к 2025 году</w:t>
            </w:r>
          </w:p>
        </w:tc>
      </w:tr>
      <w:tr w:rsidR="00C32065" w:rsidRPr="007E506C" w:rsidTr="00FB138D">
        <w:trPr>
          <w:trHeight w:val="279"/>
        </w:trPr>
        <w:tc>
          <w:tcPr>
            <w:tcW w:w="10442" w:type="dxa"/>
            <w:gridSpan w:val="47"/>
          </w:tcPr>
          <w:p w:rsidR="00C32065" w:rsidRPr="00C32065" w:rsidRDefault="00C32065" w:rsidP="00102692">
            <w:pPr>
              <w:jc w:val="center"/>
              <w:rPr>
                <w:b/>
              </w:rPr>
            </w:pPr>
            <w:r w:rsidRPr="00C32065">
              <w:rPr>
                <w:b/>
              </w:rPr>
              <w:lastRenderedPageBreak/>
              <w:t>6. Рынок оказания услуг по ремонту автотранспортных средств</w:t>
            </w:r>
          </w:p>
        </w:tc>
      </w:tr>
      <w:tr w:rsidR="00C32065" w:rsidRPr="007E506C" w:rsidTr="00FB138D">
        <w:trPr>
          <w:trHeight w:val="1309"/>
        </w:trPr>
        <w:tc>
          <w:tcPr>
            <w:tcW w:w="10442" w:type="dxa"/>
            <w:gridSpan w:val="47"/>
          </w:tcPr>
          <w:p w:rsidR="00C32065" w:rsidRPr="00C32065" w:rsidRDefault="00C32065" w:rsidP="00102692">
            <w:pPr>
              <w:jc w:val="both"/>
            </w:pPr>
            <w:r w:rsidRPr="00C32065">
              <w:t>По данным Единого реестра субъектов малого</w:t>
            </w:r>
            <w:r>
              <w:t xml:space="preserve"> и среднего предпринимательства</w:t>
            </w:r>
            <w:r w:rsidRPr="00C32065">
              <w:t xml:space="preserve"> на территории Вожегодского муниципального района по состоянию на 1 </w:t>
            </w:r>
            <w:r>
              <w:t>января</w:t>
            </w:r>
            <w:r w:rsidRPr="00C32065">
              <w:t xml:space="preserve"> 202</w:t>
            </w:r>
            <w:r>
              <w:t>3</w:t>
            </w:r>
            <w:r w:rsidRPr="00C32065">
              <w:t xml:space="preserve"> года зарегистрировано </w:t>
            </w:r>
            <w:r>
              <w:t>7</w:t>
            </w:r>
            <w:r w:rsidRPr="00C32065">
              <w:t xml:space="preserve"> хозяйствующих субъектов, заявивших при государственной регистрации основным видом код ОКВЭД2 группировки 45.2 -  «Техническое обслуживание и ремонт автотранспортных средств». </w:t>
            </w:r>
          </w:p>
          <w:p w:rsidR="00C32065" w:rsidRPr="00C32065" w:rsidRDefault="00C32065" w:rsidP="00102692">
            <w:pPr>
              <w:jc w:val="both"/>
            </w:pPr>
            <w:r w:rsidRPr="00C32065">
              <w:t>Все организации, занимающиеся оказанием услуг по ремонту автотранспортных средств, находятся на территории Вожегодского городского поселения. На сельских территориях данный вид услуг не распространен.</w:t>
            </w:r>
          </w:p>
          <w:p w:rsidR="00C32065" w:rsidRPr="00C32065" w:rsidRDefault="00C32065" w:rsidP="00102692">
            <w:pPr>
              <w:jc w:val="both"/>
            </w:pPr>
            <w:r w:rsidRPr="00C32065">
              <w:t>Рынок ремонта автотранспортных средств в сельской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 Перспективным направлением развития рынка являются содействие вводу (строительству) новых современных объектов рынка ремонта автотранспортных средств и повышение доступности услуг по ремонту автотранспортных средств для населения района, в первую очередь, сельского.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6.1.</w:t>
            </w:r>
          </w:p>
        </w:tc>
        <w:tc>
          <w:tcPr>
            <w:tcW w:w="1946" w:type="dxa"/>
            <w:gridSpan w:val="6"/>
          </w:tcPr>
          <w:p w:rsidR="009C1718" w:rsidRPr="009C1718" w:rsidRDefault="009C1718" w:rsidP="00102692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 w:rsidRPr="009C1718">
              <w:rPr>
                <w:rFonts w:eastAsiaTheme="minorHAnsi"/>
                <w:sz w:val="24"/>
                <w:szCs w:val="24"/>
              </w:rPr>
              <w:t xml:space="preserve">Проведение мониторинга деятельности организаций, оказывающих услуги на рынке ремонта автотранспортных средств на территории муниципальных образований района, в том числе в разрезе городских и сельских поселений </w:t>
            </w:r>
          </w:p>
        </w:tc>
        <w:tc>
          <w:tcPr>
            <w:tcW w:w="878" w:type="dxa"/>
            <w:gridSpan w:val="9"/>
          </w:tcPr>
          <w:p w:rsidR="009C1718" w:rsidRDefault="009C1718" w:rsidP="00C02B48">
            <w:r>
              <w:t>2022</w:t>
            </w:r>
          </w:p>
        </w:tc>
        <w:tc>
          <w:tcPr>
            <w:tcW w:w="2087" w:type="dxa"/>
            <w:gridSpan w:val="9"/>
          </w:tcPr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 xml:space="preserve">оценка развития конкуренции на </w:t>
            </w:r>
            <w:r w:rsidRPr="002D496D">
              <w:rPr>
                <w:sz w:val="24"/>
                <w:szCs w:val="24"/>
                <w:lang w:val="ru-RU" w:eastAsia="ru-RU"/>
              </w:rPr>
              <w:br/>
              <w:t>рынке ремонта автотранспортных средств</w:t>
            </w:r>
          </w:p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05" w:type="dxa"/>
            <w:gridSpan w:val="10"/>
            <w:vMerge w:val="restart"/>
          </w:tcPr>
          <w:p w:rsidR="009C1718" w:rsidRDefault="009C1718" w:rsidP="00E75DCF">
            <w:pPr>
              <w:ind w:left="-108" w:right="-108"/>
            </w:pPr>
            <w:r w:rsidRPr="009C1718">
              <w:t>Управление инвестиционного развития, сельского хозяйства и торговли администрации Вожегодского муниципального района</w:t>
            </w:r>
          </w:p>
        </w:tc>
        <w:tc>
          <w:tcPr>
            <w:tcW w:w="3549" w:type="dxa"/>
            <w:gridSpan w:val="12"/>
          </w:tcPr>
          <w:p w:rsidR="009C1718" w:rsidRDefault="002A45A2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6.2.</w:t>
            </w:r>
          </w:p>
        </w:tc>
        <w:tc>
          <w:tcPr>
            <w:tcW w:w="1946" w:type="dxa"/>
            <w:gridSpan w:val="6"/>
          </w:tcPr>
          <w:p w:rsidR="009C1718" w:rsidRPr="009C1718" w:rsidRDefault="009C1718" w:rsidP="00102692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 w:rsidRPr="009C1718">
              <w:rPr>
                <w:rFonts w:eastAsiaTheme="minorHAnsi"/>
                <w:sz w:val="24"/>
                <w:szCs w:val="24"/>
              </w:rPr>
              <w:t xml:space="preserve">Оказание организационно-методической и информационно-консультативной помощи субъектам предпринимательства, осуществляющим (планирующим </w:t>
            </w:r>
            <w:r w:rsidRPr="009C1718">
              <w:rPr>
                <w:rFonts w:eastAsiaTheme="minorHAnsi"/>
                <w:sz w:val="24"/>
                <w:szCs w:val="24"/>
              </w:rPr>
              <w:lastRenderedPageBreak/>
              <w:t>осуществлять) деятельность на рынке</w:t>
            </w:r>
          </w:p>
        </w:tc>
        <w:tc>
          <w:tcPr>
            <w:tcW w:w="878" w:type="dxa"/>
            <w:gridSpan w:val="9"/>
          </w:tcPr>
          <w:p w:rsidR="009C1718" w:rsidRDefault="009C1718" w:rsidP="00C02B48">
            <w:r>
              <w:lastRenderedPageBreak/>
              <w:t>2022</w:t>
            </w:r>
          </w:p>
        </w:tc>
        <w:tc>
          <w:tcPr>
            <w:tcW w:w="2087" w:type="dxa"/>
            <w:gridSpan w:val="9"/>
          </w:tcPr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повышение информированности и методическая поддержка субъектов предпринимательства, осуществляющих (планирующих</w:t>
            </w:r>
          </w:p>
          <w:p w:rsidR="009C1718" w:rsidRPr="008217D6" w:rsidRDefault="009C1718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 xml:space="preserve">осуществлять) деятельность на </w:t>
            </w:r>
            <w:r w:rsidRPr="002D496D">
              <w:rPr>
                <w:sz w:val="24"/>
                <w:szCs w:val="24"/>
                <w:lang w:val="ru-RU" w:eastAsia="ru-RU"/>
              </w:rPr>
              <w:lastRenderedPageBreak/>
              <w:t xml:space="preserve">рынке </w:t>
            </w:r>
          </w:p>
        </w:tc>
        <w:tc>
          <w:tcPr>
            <w:tcW w:w="1605" w:type="dxa"/>
            <w:gridSpan w:val="10"/>
            <w:vMerge/>
          </w:tcPr>
          <w:p w:rsidR="009C1718" w:rsidRDefault="009C1718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9C1718" w:rsidRDefault="002A45A2" w:rsidP="00FB138D">
            <w:pPr>
              <w:ind w:right="-108"/>
            </w:pPr>
            <w:r>
              <w:t>Исполнено</w:t>
            </w:r>
          </w:p>
        </w:tc>
      </w:tr>
      <w:tr w:rsidR="000D0C62" w:rsidRPr="007E506C" w:rsidTr="00FB138D">
        <w:trPr>
          <w:trHeight w:val="529"/>
        </w:trPr>
        <w:tc>
          <w:tcPr>
            <w:tcW w:w="10442" w:type="dxa"/>
            <w:gridSpan w:val="47"/>
          </w:tcPr>
          <w:p w:rsidR="000D0C62" w:rsidRPr="000D0C62" w:rsidRDefault="000D0C62" w:rsidP="00102692">
            <w:pPr>
              <w:jc w:val="center"/>
              <w:rPr>
                <w:b/>
              </w:rPr>
            </w:pPr>
            <w:r w:rsidRPr="000D0C62">
              <w:rPr>
                <w:b/>
              </w:rPr>
              <w:lastRenderedPageBreak/>
              <w:t>7.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D0C62" w:rsidRPr="007E506C" w:rsidTr="00FB138D">
        <w:trPr>
          <w:trHeight w:val="1309"/>
        </w:trPr>
        <w:tc>
          <w:tcPr>
            <w:tcW w:w="10442" w:type="dxa"/>
            <w:gridSpan w:val="47"/>
          </w:tcPr>
          <w:p w:rsidR="000D0C62" w:rsidRPr="000D0C62" w:rsidRDefault="000D0C62" w:rsidP="00102692">
            <w:pPr>
              <w:jc w:val="both"/>
            </w:pPr>
            <w:r w:rsidRPr="000D0C62">
              <w:t xml:space="preserve">На территории Вожегодского муниципального района отсутствуют строительные организации, выполняющие весь комплекс строительно-монтажных и пусконаладочных работ. </w:t>
            </w:r>
          </w:p>
          <w:p w:rsidR="000D0C62" w:rsidRPr="000D0C62" w:rsidRDefault="000D0C62" w:rsidP="00102692">
            <w:pPr>
              <w:jc w:val="both"/>
            </w:pPr>
            <w:r w:rsidRPr="000D0C62">
              <w:t>Строительный комплекс района представлен индивидуальными предпринимателями, а также ООО «Фортис», ООО «Спецтехстрой», ООО «Дома на века». Развитие строительного комплекса района сдерживает отсутствие необходимого объёма строящихся объектов капитального строительства.</w:t>
            </w:r>
          </w:p>
          <w:p w:rsidR="000D0C62" w:rsidRPr="000D0C62" w:rsidRDefault="001D21D9" w:rsidP="001D21D9">
            <w:pPr>
              <w:jc w:val="both"/>
            </w:pPr>
            <w:r>
              <w:t>В 2022 году в</w:t>
            </w:r>
            <w:r w:rsidRPr="001D21D9">
              <w:t>ыдано разрешение на реконструкцию здания детского сада под 24 -квартирный жилой дом для переселения граждан их ветхого аварийного жилья по адресу Вологодская обл., Вожегодский р-н, п. Кадниковский, ул. Ветеранов, д. 11А, общей площадью 904,3 кв.м.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6075E8" w:rsidRPr="00503B3F" w:rsidRDefault="006075E8" w:rsidP="00102692">
            <w:pPr>
              <w:jc w:val="center"/>
            </w:pPr>
            <w:r w:rsidRPr="00503B3F">
              <w:t>7.1.</w:t>
            </w:r>
          </w:p>
        </w:tc>
        <w:tc>
          <w:tcPr>
            <w:tcW w:w="1946" w:type="dxa"/>
            <w:gridSpan w:val="6"/>
          </w:tcPr>
          <w:p w:rsidR="006075E8" w:rsidRPr="00503B3F" w:rsidRDefault="006075E8" w:rsidP="00102692">
            <w:pPr>
              <w:jc w:val="both"/>
            </w:pPr>
            <w:r w:rsidRPr="00503B3F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9"/>
          </w:tcPr>
          <w:p w:rsidR="006075E8" w:rsidRDefault="006075E8" w:rsidP="00102692">
            <w:r>
              <w:t>2022</w:t>
            </w:r>
          </w:p>
        </w:tc>
        <w:tc>
          <w:tcPr>
            <w:tcW w:w="2087" w:type="dxa"/>
            <w:gridSpan w:val="9"/>
          </w:tcPr>
          <w:p w:rsidR="006075E8" w:rsidRPr="004E3C49" w:rsidRDefault="006075E8" w:rsidP="00102692">
            <w:pPr>
              <w:jc w:val="both"/>
            </w:pPr>
            <w:r w:rsidRPr="004E3C49"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605" w:type="dxa"/>
            <w:gridSpan w:val="10"/>
            <w:vMerge w:val="restart"/>
          </w:tcPr>
          <w:p w:rsidR="006075E8" w:rsidRPr="004E3C49" w:rsidRDefault="006075E8" w:rsidP="004E3C49">
            <w:pPr>
              <w:ind w:left="-108" w:right="-108"/>
            </w:pPr>
            <w:r w:rsidRPr="004E3C49">
              <w:t>Отдел архитектуры и градостроительства администрации Вожегодского муниципального района,</w:t>
            </w:r>
          </w:p>
          <w:p w:rsidR="006075E8" w:rsidRPr="004E3C49" w:rsidRDefault="006075E8" w:rsidP="004E3C49">
            <w:pPr>
              <w:ind w:left="-108" w:right="-108"/>
            </w:pPr>
            <w:r w:rsidRPr="004E3C49">
              <w:t>Отдел жилищно-коммунального хозяйства и строительства администрации Вожегодского муниципального района,</w:t>
            </w:r>
          </w:p>
          <w:p w:rsidR="006075E8" w:rsidRDefault="006075E8" w:rsidP="004E3C49">
            <w:pPr>
              <w:ind w:left="-108" w:right="-108"/>
            </w:pPr>
            <w:r w:rsidRPr="004E3C49">
              <w:t>Комитет по управлению муниципальным имуществом и земельными ресурсами администрации Вожегодского муниципального района</w:t>
            </w:r>
          </w:p>
        </w:tc>
        <w:tc>
          <w:tcPr>
            <w:tcW w:w="3549" w:type="dxa"/>
            <w:gridSpan w:val="12"/>
          </w:tcPr>
          <w:p w:rsidR="006075E8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6075E8" w:rsidRPr="00503B3F" w:rsidRDefault="006075E8" w:rsidP="00102692">
            <w:pPr>
              <w:jc w:val="center"/>
            </w:pPr>
            <w:r w:rsidRPr="00503B3F">
              <w:t>7.2.</w:t>
            </w:r>
          </w:p>
        </w:tc>
        <w:tc>
          <w:tcPr>
            <w:tcW w:w="1946" w:type="dxa"/>
            <w:gridSpan w:val="6"/>
          </w:tcPr>
          <w:p w:rsidR="006075E8" w:rsidRPr="00503B3F" w:rsidRDefault="006075E8" w:rsidP="00102692">
            <w:pPr>
              <w:jc w:val="both"/>
            </w:pPr>
            <w:r w:rsidRPr="00503B3F">
              <w:t>Проведение образовательных мероприятий, обеспечивающих возможность для поиска, отбора и обучения потенциальных предпринимателей и некоммерческих организаций с целью стимулирования новых предпринимательских инициатив и частной инициативы в сфере бюджетного строительства</w:t>
            </w:r>
          </w:p>
        </w:tc>
        <w:tc>
          <w:tcPr>
            <w:tcW w:w="878" w:type="dxa"/>
            <w:gridSpan w:val="9"/>
          </w:tcPr>
          <w:p w:rsidR="006075E8" w:rsidRDefault="006075E8" w:rsidP="00102692">
            <w:r>
              <w:t>2022</w:t>
            </w:r>
          </w:p>
        </w:tc>
        <w:tc>
          <w:tcPr>
            <w:tcW w:w="2087" w:type="dxa"/>
            <w:gridSpan w:val="9"/>
          </w:tcPr>
          <w:p w:rsidR="006075E8" w:rsidRPr="004E3C49" w:rsidRDefault="006075E8" w:rsidP="006816B5">
            <w:pPr>
              <w:jc w:val="both"/>
            </w:pPr>
            <w:r w:rsidRPr="004E3C49">
              <w:t>Повышение информационной грамотности предпринимателей, осуществляющих хозяйственную деятельность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05" w:type="dxa"/>
            <w:gridSpan w:val="10"/>
            <w:vMerge/>
          </w:tcPr>
          <w:p w:rsidR="006075E8" w:rsidRDefault="006075E8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6075E8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6075E8" w:rsidRPr="00503B3F" w:rsidRDefault="006075E8" w:rsidP="00102692">
            <w:pPr>
              <w:jc w:val="center"/>
            </w:pPr>
            <w:r w:rsidRPr="00503B3F">
              <w:lastRenderedPageBreak/>
              <w:t>7.3</w:t>
            </w:r>
          </w:p>
        </w:tc>
        <w:tc>
          <w:tcPr>
            <w:tcW w:w="1946" w:type="dxa"/>
            <w:gridSpan w:val="6"/>
          </w:tcPr>
          <w:p w:rsidR="006075E8" w:rsidRPr="00503B3F" w:rsidRDefault="006075E8" w:rsidP="00102692">
            <w:pPr>
              <w:jc w:val="both"/>
            </w:pPr>
            <w:r w:rsidRPr="00503B3F">
              <w:t>Обеспечение предоставления муниципальных услуг по выдаче градостроительного плана земельного участка преимущественно в электронном виде</w:t>
            </w:r>
          </w:p>
        </w:tc>
        <w:tc>
          <w:tcPr>
            <w:tcW w:w="878" w:type="dxa"/>
            <w:gridSpan w:val="9"/>
          </w:tcPr>
          <w:p w:rsidR="006075E8" w:rsidRDefault="006075E8" w:rsidP="00102692">
            <w:r>
              <w:t>2022</w:t>
            </w:r>
          </w:p>
        </w:tc>
        <w:tc>
          <w:tcPr>
            <w:tcW w:w="2087" w:type="dxa"/>
            <w:gridSpan w:val="9"/>
            <w:vMerge w:val="restart"/>
          </w:tcPr>
          <w:p w:rsidR="006075E8" w:rsidRPr="00E75DCF" w:rsidRDefault="006075E8" w:rsidP="006271FD">
            <w:pPr>
              <w:rPr>
                <w:lang w:eastAsia="en-US"/>
              </w:rPr>
            </w:pPr>
            <w:r w:rsidRPr="004D7E4A">
              <w:t>повышени</w:t>
            </w:r>
            <w:r>
              <w:t>е</w:t>
            </w:r>
            <w:r w:rsidRPr="004D7E4A">
              <w:t xml:space="preserve"> качества предоставления и доступности муниципальной услуги, устранени</w:t>
            </w:r>
            <w:r>
              <w:t>е</w:t>
            </w:r>
            <w:r w:rsidRPr="004D7E4A">
              <w:t xml:space="preserve"> избыточных действий и избыточных административных процедур</w:t>
            </w:r>
          </w:p>
        </w:tc>
        <w:tc>
          <w:tcPr>
            <w:tcW w:w="1605" w:type="dxa"/>
            <w:gridSpan w:val="10"/>
            <w:vMerge/>
          </w:tcPr>
          <w:p w:rsidR="006075E8" w:rsidRDefault="006075E8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6075E8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6075E8" w:rsidRPr="00503B3F" w:rsidRDefault="006075E8" w:rsidP="00102692">
            <w:pPr>
              <w:jc w:val="center"/>
            </w:pPr>
            <w:r w:rsidRPr="00503B3F">
              <w:t>7.4</w:t>
            </w:r>
          </w:p>
        </w:tc>
        <w:tc>
          <w:tcPr>
            <w:tcW w:w="1946" w:type="dxa"/>
            <w:gridSpan w:val="6"/>
          </w:tcPr>
          <w:p w:rsidR="006075E8" w:rsidRPr="00503B3F" w:rsidRDefault="006075E8" w:rsidP="00102692">
            <w:pPr>
              <w:jc w:val="both"/>
            </w:pPr>
            <w:r w:rsidRPr="00503B3F">
              <w:t>Обеспечение предоставления муниципальных услуг по выдаче разрешения на строительство, а также разрешения на ввод объекта в эксплуатацию преимущественно в электронном виде</w:t>
            </w:r>
          </w:p>
        </w:tc>
        <w:tc>
          <w:tcPr>
            <w:tcW w:w="878" w:type="dxa"/>
            <w:gridSpan w:val="9"/>
          </w:tcPr>
          <w:p w:rsidR="006075E8" w:rsidRDefault="006075E8" w:rsidP="00102692">
            <w:r>
              <w:t>2022</w:t>
            </w:r>
          </w:p>
        </w:tc>
        <w:tc>
          <w:tcPr>
            <w:tcW w:w="2087" w:type="dxa"/>
            <w:gridSpan w:val="9"/>
            <w:vMerge/>
          </w:tcPr>
          <w:p w:rsidR="006075E8" w:rsidRPr="00E75DCF" w:rsidRDefault="006075E8" w:rsidP="006271FD">
            <w:pPr>
              <w:rPr>
                <w:lang w:eastAsia="en-US"/>
              </w:rPr>
            </w:pPr>
          </w:p>
        </w:tc>
        <w:tc>
          <w:tcPr>
            <w:tcW w:w="1605" w:type="dxa"/>
            <w:gridSpan w:val="10"/>
            <w:vMerge/>
          </w:tcPr>
          <w:p w:rsidR="006075E8" w:rsidRDefault="006075E8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6075E8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6075E8" w:rsidRPr="00503B3F" w:rsidRDefault="006075E8" w:rsidP="00102692">
            <w:pPr>
              <w:jc w:val="center"/>
            </w:pPr>
            <w:r w:rsidRPr="00503B3F">
              <w:t>7.5</w:t>
            </w:r>
          </w:p>
        </w:tc>
        <w:tc>
          <w:tcPr>
            <w:tcW w:w="1946" w:type="dxa"/>
            <w:gridSpan w:val="6"/>
          </w:tcPr>
          <w:p w:rsidR="006075E8" w:rsidRPr="00503B3F" w:rsidRDefault="006075E8" w:rsidP="00102692">
            <w:pPr>
              <w:jc w:val="both"/>
            </w:pPr>
            <w:r w:rsidRPr="00503B3F">
              <w:t>Обеспечение опубликования и актуализации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в информационно-телекоммуникационной сети Интернет</w:t>
            </w:r>
          </w:p>
        </w:tc>
        <w:tc>
          <w:tcPr>
            <w:tcW w:w="878" w:type="dxa"/>
            <w:gridSpan w:val="9"/>
          </w:tcPr>
          <w:p w:rsidR="006075E8" w:rsidRDefault="006075E8" w:rsidP="00102692">
            <w:r>
              <w:t>2022</w:t>
            </w:r>
          </w:p>
        </w:tc>
        <w:tc>
          <w:tcPr>
            <w:tcW w:w="2087" w:type="dxa"/>
            <w:gridSpan w:val="9"/>
          </w:tcPr>
          <w:p w:rsidR="006075E8" w:rsidRPr="00E75DCF" w:rsidRDefault="006075E8" w:rsidP="006271FD">
            <w:pPr>
              <w:rPr>
                <w:lang w:eastAsia="en-US"/>
              </w:rPr>
            </w:pPr>
            <w:r w:rsidRPr="00674BD7">
              <w:t>поддержание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в актуальном состоянии</w:t>
            </w:r>
          </w:p>
        </w:tc>
        <w:tc>
          <w:tcPr>
            <w:tcW w:w="1605" w:type="dxa"/>
            <w:gridSpan w:val="10"/>
            <w:vMerge/>
          </w:tcPr>
          <w:p w:rsidR="006075E8" w:rsidRDefault="006075E8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6075E8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377" w:type="dxa"/>
          </w:tcPr>
          <w:p w:rsidR="004E3C49" w:rsidRPr="00503B3F" w:rsidRDefault="004E3C49" w:rsidP="00102692">
            <w:pPr>
              <w:jc w:val="center"/>
            </w:pPr>
            <w:r w:rsidRPr="00503B3F">
              <w:t>7.6</w:t>
            </w:r>
          </w:p>
        </w:tc>
        <w:tc>
          <w:tcPr>
            <w:tcW w:w="1946" w:type="dxa"/>
            <w:gridSpan w:val="6"/>
          </w:tcPr>
          <w:p w:rsidR="004E3C49" w:rsidRPr="00503B3F" w:rsidRDefault="004E3C49" w:rsidP="00102692">
            <w:pPr>
              <w:jc w:val="both"/>
            </w:pPr>
            <w:r w:rsidRPr="00503B3F">
              <w:t xml:space="preserve">Наличие и размещение в федеральной государственной информационной системе территориального планирования утверждённых </w:t>
            </w:r>
            <w:r w:rsidRPr="00503B3F">
              <w:lastRenderedPageBreak/>
              <w:t>документов территориального планирования, градостроительного зонирования, программ комплексного развития территории, нормативов градостроительного проектирования, позволяющее осуществлять проведение всестороннего объективного анализа при подготовке и согласовании градостроительной документации</w:t>
            </w:r>
          </w:p>
        </w:tc>
        <w:tc>
          <w:tcPr>
            <w:tcW w:w="878" w:type="dxa"/>
            <w:gridSpan w:val="9"/>
          </w:tcPr>
          <w:p w:rsidR="004E3C49" w:rsidRDefault="004E3C49" w:rsidP="00102692">
            <w:r>
              <w:lastRenderedPageBreak/>
              <w:t>2022</w:t>
            </w:r>
          </w:p>
        </w:tc>
        <w:tc>
          <w:tcPr>
            <w:tcW w:w="2087" w:type="dxa"/>
            <w:gridSpan w:val="9"/>
          </w:tcPr>
          <w:p w:rsidR="006075E8" w:rsidRPr="008217D6" w:rsidRDefault="006075E8" w:rsidP="006075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4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повышение информационной грамотности предпринимателей, осуществляющих хозяйственную</w:t>
            </w:r>
          </w:p>
          <w:p w:rsidR="004E3C49" w:rsidRPr="00E75DCF" w:rsidRDefault="006075E8" w:rsidP="006075E8">
            <w:pPr>
              <w:rPr>
                <w:lang w:eastAsia="en-US"/>
              </w:rPr>
            </w:pPr>
            <w:r w:rsidRPr="009D0A49">
              <w:t xml:space="preserve">деятельность на рынке строительства </w:t>
            </w:r>
            <w:r w:rsidRPr="009D0A49">
              <w:lastRenderedPageBreak/>
              <w:t>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605" w:type="dxa"/>
            <w:gridSpan w:val="10"/>
            <w:vMerge/>
          </w:tcPr>
          <w:p w:rsidR="004E3C49" w:rsidRDefault="004E3C49" w:rsidP="00E75DCF">
            <w:pPr>
              <w:ind w:left="-108" w:right="-108"/>
            </w:pPr>
          </w:p>
        </w:tc>
        <w:tc>
          <w:tcPr>
            <w:tcW w:w="3549" w:type="dxa"/>
            <w:gridSpan w:val="12"/>
          </w:tcPr>
          <w:p w:rsidR="004E3C49" w:rsidRDefault="006075E8" w:rsidP="00FB138D">
            <w:pPr>
              <w:ind w:left="13" w:right="-108"/>
            </w:pPr>
            <w:r>
              <w:t>Исполнено</w:t>
            </w:r>
          </w:p>
        </w:tc>
      </w:tr>
      <w:tr w:rsidR="00E81B64" w:rsidRPr="007E506C" w:rsidTr="00FB138D">
        <w:trPr>
          <w:trHeight w:val="351"/>
        </w:trPr>
        <w:tc>
          <w:tcPr>
            <w:tcW w:w="10442" w:type="dxa"/>
            <w:gridSpan w:val="47"/>
          </w:tcPr>
          <w:p w:rsidR="00E81B64" w:rsidRPr="00E81B64" w:rsidRDefault="00E81B64" w:rsidP="00102692">
            <w:pPr>
              <w:jc w:val="center"/>
              <w:rPr>
                <w:b/>
              </w:rPr>
            </w:pPr>
            <w:r w:rsidRPr="00E81B64">
              <w:rPr>
                <w:b/>
              </w:rPr>
              <w:lastRenderedPageBreak/>
              <w:t>8. Сфера наружной рекламы</w:t>
            </w:r>
          </w:p>
        </w:tc>
      </w:tr>
      <w:tr w:rsidR="00E81B64" w:rsidRPr="007E506C" w:rsidTr="00FB138D">
        <w:trPr>
          <w:trHeight w:val="1309"/>
        </w:trPr>
        <w:tc>
          <w:tcPr>
            <w:tcW w:w="10442" w:type="dxa"/>
            <w:gridSpan w:val="47"/>
          </w:tcPr>
          <w:p w:rsidR="00E81B64" w:rsidRPr="00E81B64" w:rsidRDefault="00E81B64" w:rsidP="00102692">
            <w:pPr>
              <w:ind w:firstLine="743"/>
              <w:jc w:val="both"/>
            </w:pPr>
            <w:r w:rsidRPr="00E81B64">
              <w:t>В соответствии с подпунктом 15.1 части 1 статьи 15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относится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13.03.2006 № 38-ФЗ «О рекламе».</w:t>
            </w:r>
          </w:p>
          <w:p w:rsidR="00E81B64" w:rsidRPr="00E81B64" w:rsidRDefault="00E81B64" w:rsidP="00102692">
            <w:pPr>
              <w:ind w:firstLine="743"/>
              <w:jc w:val="both"/>
            </w:pPr>
            <w:r w:rsidRPr="00E81B64">
              <w:t>Выдача разрешений на установку рекламных конструкций, предписаний о демонтаже рекламной конструкции в случае установки и (или) эксплуатации рекламной конструкции без разрешения, срок действия которого не истёк, и проведение демонтажа рекламных конструкций осуществляется в соответствии с Федеральным законом от 13.03.2006 № 38-ФЗ «О рекламе», постановлением администрации Вожегодского муниципального района от 13.01.2014 № 26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разрешений».</w:t>
            </w:r>
          </w:p>
          <w:p w:rsidR="00E81B64" w:rsidRPr="00E81B64" w:rsidRDefault="00E81B64" w:rsidP="00102692">
            <w:pPr>
              <w:ind w:firstLine="743"/>
              <w:jc w:val="both"/>
            </w:pPr>
            <w:r w:rsidRPr="00E81B64">
              <w:t>Все рекламные конструкции, расположенные на территории Вожегодского муниципального района, находятся в частной собственности.</w:t>
            </w:r>
          </w:p>
          <w:p w:rsidR="00E81B64" w:rsidRPr="00E81B64" w:rsidRDefault="00E81B64" w:rsidP="00102692">
            <w:pPr>
              <w:ind w:firstLine="743"/>
              <w:jc w:val="both"/>
            </w:pPr>
            <w:r w:rsidRPr="00E81B64">
              <w:t xml:space="preserve">Рынок наружной рекламы относится к рынкам с развитой конкуренцией. </w:t>
            </w:r>
          </w:p>
          <w:p w:rsidR="00E81B64" w:rsidRPr="00E81B64" w:rsidRDefault="00E81B64" w:rsidP="00102692">
            <w:pPr>
              <w:ind w:firstLine="743"/>
              <w:jc w:val="both"/>
            </w:pPr>
            <w:r w:rsidRPr="00E81B64">
              <w:t>Основными задачами содействия развития конкуренции на данном рынке являются поддержание развития конкуренции на достигнутом уровне и недопущение появления фактов недобросовестной конкуренции, определение перспективных направлений развития наружной рекламы, рационализация размещения средств наружной рекламы на территории района.</w:t>
            </w:r>
          </w:p>
        </w:tc>
      </w:tr>
      <w:tr w:rsidR="00FB138D" w:rsidRPr="007E506C" w:rsidTr="001E173E">
        <w:trPr>
          <w:trHeight w:val="1309"/>
        </w:trPr>
        <w:tc>
          <w:tcPr>
            <w:tcW w:w="550" w:type="dxa"/>
            <w:gridSpan w:val="2"/>
          </w:tcPr>
          <w:p w:rsidR="00D1382A" w:rsidRPr="008217D6" w:rsidRDefault="00D1382A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8.1.</w:t>
            </w:r>
          </w:p>
        </w:tc>
        <w:tc>
          <w:tcPr>
            <w:tcW w:w="2116" w:type="dxa"/>
            <w:gridSpan w:val="8"/>
          </w:tcPr>
          <w:p w:rsidR="00D1382A" w:rsidRPr="00D1382A" w:rsidRDefault="00D1382A" w:rsidP="00102692">
            <w:pPr>
              <w:jc w:val="both"/>
            </w:pPr>
            <w:r w:rsidRPr="00D1382A">
              <w:t>Выявление и осуществление демонтажа незаконных рекламных конструкций</w:t>
            </w:r>
          </w:p>
        </w:tc>
        <w:tc>
          <w:tcPr>
            <w:tcW w:w="878" w:type="dxa"/>
            <w:gridSpan w:val="8"/>
          </w:tcPr>
          <w:p w:rsidR="00D1382A" w:rsidRDefault="00D1382A" w:rsidP="00C02B48">
            <w:r>
              <w:t>2022</w:t>
            </w:r>
          </w:p>
        </w:tc>
        <w:tc>
          <w:tcPr>
            <w:tcW w:w="2518" w:type="dxa"/>
            <w:gridSpan w:val="12"/>
          </w:tcPr>
          <w:p w:rsidR="00D1382A" w:rsidRPr="00D1382A" w:rsidRDefault="00D1382A" w:rsidP="00102692">
            <w:pPr>
              <w:jc w:val="both"/>
            </w:pPr>
            <w:r w:rsidRPr="00D1382A">
              <w:t xml:space="preserve">Снижение количества незаконных рекламных конструкций </w:t>
            </w:r>
          </w:p>
        </w:tc>
        <w:tc>
          <w:tcPr>
            <w:tcW w:w="1802" w:type="dxa"/>
            <w:gridSpan w:val="11"/>
            <w:vMerge w:val="restart"/>
          </w:tcPr>
          <w:p w:rsidR="00D1382A" w:rsidRDefault="00D1382A" w:rsidP="00FB138D">
            <w:pPr>
              <w:ind w:left="3"/>
            </w:pPr>
            <w:r w:rsidRPr="00D1382A">
              <w:t xml:space="preserve">Отдел архитектуры и градостроительства администрации Вожегодского </w:t>
            </w:r>
            <w:r w:rsidRPr="00D1382A">
              <w:lastRenderedPageBreak/>
              <w:t>муниципального района, отдел жилищно-коммунального хозяйства и строительства администрации Вожегодского муниципального района, Комитет по управлению муниципальным имуществом и земельными ресурсами администрации Вожегодского муниципального района</w:t>
            </w:r>
          </w:p>
        </w:tc>
        <w:tc>
          <w:tcPr>
            <w:tcW w:w="2578" w:type="dxa"/>
            <w:gridSpan w:val="6"/>
          </w:tcPr>
          <w:p w:rsidR="00D1382A" w:rsidRDefault="00D1382A" w:rsidP="00FB138D">
            <w:pPr>
              <w:ind w:left="3"/>
            </w:pPr>
            <w:r>
              <w:lastRenderedPageBreak/>
              <w:t>Не выявлено незаконных рекламных конструкций</w:t>
            </w:r>
          </w:p>
        </w:tc>
      </w:tr>
      <w:tr w:rsidR="00FB138D" w:rsidRPr="007E506C" w:rsidTr="001E173E">
        <w:trPr>
          <w:trHeight w:val="1309"/>
        </w:trPr>
        <w:tc>
          <w:tcPr>
            <w:tcW w:w="550" w:type="dxa"/>
            <w:gridSpan w:val="2"/>
          </w:tcPr>
          <w:p w:rsidR="00D1382A" w:rsidRPr="008217D6" w:rsidRDefault="00D1382A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lastRenderedPageBreak/>
              <w:t>8.2.</w:t>
            </w:r>
          </w:p>
        </w:tc>
        <w:tc>
          <w:tcPr>
            <w:tcW w:w="2116" w:type="dxa"/>
            <w:gridSpan w:val="8"/>
          </w:tcPr>
          <w:p w:rsidR="00D1382A" w:rsidRPr="00D1382A" w:rsidRDefault="00D1382A" w:rsidP="00102692">
            <w:pPr>
              <w:jc w:val="both"/>
            </w:pPr>
            <w:r w:rsidRPr="00D1382A">
              <w:t xml:space="preserve">Актуализация схем размещения рекламных конструкций </w:t>
            </w:r>
          </w:p>
        </w:tc>
        <w:tc>
          <w:tcPr>
            <w:tcW w:w="878" w:type="dxa"/>
            <w:gridSpan w:val="8"/>
          </w:tcPr>
          <w:p w:rsidR="00D1382A" w:rsidRDefault="00D1382A" w:rsidP="00C02B48">
            <w:r>
              <w:t>2022</w:t>
            </w:r>
          </w:p>
        </w:tc>
        <w:tc>
          <w:tcPr>
            <w:tcW w:w="2518" w:type="dxa"/>
            <w:gridSpan w:val="12"/>
          </w:tcPr>
          <w:p w:rsidR="00D1382A" w:rsidRPr="00D1382A" w:rsidRDefault="00D1382A" w:rsidP="00102692">
            <w:pPr>
              <w:jc w:val="both"/>
            </w:pPr>
            <w:r w:rsidRPr="00D1382A">
              <w:t>Повышение информационной открытости для хозяйствующих субъектов</w:t>
            </w:r>
          </w:p>
        </w:tc>
        <w:tc>
          <w:tcPr>
            <w:tcW w:w="1802" w:type="dxa"/>
            <w:gridSpan w:val="11"/>
            <w:vMerge/>
          </w:tcPr>
          <w:p w:rsidR="00D1382A" w:rsidRDefault="00D1382A" w:rsidP="00FB138D">
            <w:pPr>
              <w:ind w:left="3"/>
            </w:pPr>
          </w:p>
        </w:tc>
        <w:tc>
          <w:tcPr>
            <w:tcW w:w="2578" w:type="dxa"/>
            <w:gridSpan w:val="6"/>
          </w:tcPr>
          <w:p w:rsidR="00D1382A" w:rsidRDefault="00D1382A" w:rsidP="00FB138D">
            <w:pPr>
              <w:ind w:left="3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550" w:type="dxa"/>
            <w:gridSpan w:val="2"/>
          </w:tcPr>
          <w:p w:rsidR="00D1382A" w:rsidRPr="008217D6" w:rsidRDefault="00D1382A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lastRenderedPageBreak/>
              <w:t>8.3.</w:t>
            </w:r>
          </w:p>
        </w:tc>
        <w:tc>
          <w:tcPr>
            <w:tcW w:w="2116" w:type="dxa"/>
            <w:gridSpan w:val="8"/>
          </w:tcPr>
          <w:p w:rsidR="00D1382A" w:rsidRPr="00D1382A" w:rsidRDefault="00D1382A" w:rsidP="00102692">
            <w:pPr>
              <w:jc w:val="both"/>
            </w:pPr>
            <w:r w:rsidRPr="00D1382A">
              <w:t>Размещение на официальном сайте администрации Вожегодского муниципального района перечня нормативных правовых актов и муниципальных правовых актов, регулирующих сферу наружной рекламы</w:t>
            </w:r>
          </w:p>
        </w:tc>
        <w:tc>
          <w:tcPr>
            <w:tcW w:w="878" w:type="dxa"/>
            <w:gridSpan w:val="8"/>
          </w:tcPr>
          <w:p w:rsidR="00D1382A" w:rsidRDefault="00D1382A" w:rsidP="00C02B48">
            <w:r>
              <w:t>2022</w:t>
            </w:r>
          </w:p>
        </w:tc>
        <w:tc>
          <w:tcPr>
            <w:tcW w:w="2518" w:type="dxa"/>
            <w:gridSpan w:val="12"/>
          </w:tcPr>
          <w:p w:rsidR="00D1382A" w:rsidRPr="00D1382A" w:rsidRDefault="00D1382A" w:rsidP="00102692">
            <w:pPr>
              <w:jc w:val="both"/>
            </w:pPr>
            <w:r w:rsidRPr="00D1382A">
              <w:t>Повышение уровня информированности хозяйствующих субъектов</w:t>
            </w:r>
          </w:p>
        </w:tc>
        <w:tc>
          <w:tcPr>
            <w:tcW w:w="1802" w:type="dxa"/>
            <w:gridSpan w:val="11"/>
            <w:vMerge/>
          </w:tcPr>
          <w:p w:rsidR="00D1382A" w:rsidRDefault="00D1382A" w:rsidP="00FB138D">
            <w:pPr>
              <w:ind w:left="3"/>
            </w:pPr>
          </w:p>
        </w:tc>
        <w:tc>
          <w:tcPr>
            <w:tcW w:w="2578" w:type="dxa"/>
            <w:gridSpan w:val="6"/>
          </w:tcPr>
          <w:p w:rsidR="00D1382A" w:rsidRDefault="00D1382A" w:rsidP="00FB138D">
            <w:pPr>
              <w:ind w:left="3"/>
            </w:pPr>
            <w:r>
              <w:t>Исполнено</w:t>
            </w:r>
          </w:p>
        </w:tc>
      </w:tr>
      <w:tr w:rsidR="00FB138D" w:rsidRPr="007E506C" w:rsidTr="001E173E">
        <w:trPr>
          <w:trHeight w:val="1309"/>
        </w:trPr>
        <w:tc>
          <w:tcPr>
            <w:tcW w:w="550" w:type="dxa"/>
            <w:gridSpan w:val="2"/>
          </w:tcPr>
          <w:p w:rsidR="00D1382A" w:rsidRPr="008217D6" w:rsidRDefault="00D1382A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8.4.</w:t>
            </w:r>
          </w:p>
        </w:tc>
        <w:tc>
          <w:tcPr>
            <w:tcW w:w="2116" w:type="dxa"/>
            <w:gridSpan w:val="8"/>
          </w:tcPr>
          <w:p w:rsidR="00D1382A" w:rsidRPr="00D1382A" w:rsidRDefault="00D1382A" w:rsidP="00102692">
            <w:pPr>
              <w:jc w:val="both"/>
            </w:pPr>
            <w:r w:rsidRPr="00D1382A">
              <w:t>Соблюдение принципов открытости и прозрачности при проведении торгов на право установки и эксплуатации рекламных конструкций</w:t>
            </w:r>
          </w:p>
        </w:tc>
        <w:tc>
          <w:tcPr>
            <w:tcW w:w="878" w:type="dxa"/>
            <w:gridSpan w:val="8"/>
          </w:tcPr>
          <w:p w:rsidR="00D1382A" w:rsidRDefault="00D1382A" w:rsidP="00C02B48">
            <w:r>
              <w:t>2022</w:t>
            </w:r>
          </w:p>
        </w:tc>
        <w:tc>
          <w:tcPr>
            <w:tcW w:w="2518" w:type="dxa"/>
            <w:gridSpan w:val="12"/>
          </w:tcPr>
          <w:p w:rsidR="00D1382A" w:rsidRPr="00D1382A" w:rsidRDefault="00D1382A" w:rsidP="00102692">
            <w:pPr>
              <w:jc w:val="both"/>
            </w:pPr>
            <w:r w:rsidRPr="00D1382A">
              <w:t>Повышение конкуренции и качества услуг в сфере наружной рекламы</w:t>
            </w:r>
          </w:p>
        </w:tc>
        <w:tc>
          <w:tcPr>
            <w:tcW w:w="1802" w:type="dxa"/>
            <w:gridSpan w:val="11"/>
            <w:vMerge/>
          </w:tcPr>
          <w:p w:rsidR="00D1382A" w:rsidRDefault="00D1382A" w:rsidP="00FB138D">
            <w:pPr>
              <w:ind w:left="3"/>
            </w:pPr>
          </w:p>
        </w:tc>
        <w:tc>
          <w:tcPr>
            <w:tcW w:w="2578" w:type="dxa"/>
            <w:gridSpan w:val="6"/>
          </w:tcPr>
          <w:p w:rsidR="00D1382A" w:rsidRDefault="00D1382A" w:rsidP="00FB138D">
            <w:pPr>
              <w:ind w:left="3"/>
            </w:pPr>
            <w:r>
              <w:t>Исполнено</w:t>
            </w:r>
          </w:p>
        </w:tc>
      </w:tr>
      <w:tr w:rsidR="00FB138D" w:rsidRPr="007E506C" w:rsidTr="001E173E">
        <w:trPr>
          <w:trHeight w:val="846"/>
        </w:trPr>
        <w:tc>
          <w:tcPr>
            <w:tcW w:w="550" w:type="dxa"/>
            <w:gridSpan w:val="2"/>
          </w:tcPr>
          <w:p w:rsidR="00D1382A" w:rsidRPr="008217D6" w:rsidRDefault="00D1382A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8.5.</w:t>
            </w:r>
          </w:p>
        </w:tc>
        <w:tc>
          <w:tcPr>
            <w:tcW w:w="2116" w:type="dxa"/>
            <w:gridSpan w:val="8"/>
          </w:tcPr>
          <w:p w:rsidR="00D1382A" w:rsidRPr="00D1382A" w:rsidRDefault="00D1382A" w:rsidP="00102692">
            <w:pPr>
              <w:jc w:val="both"/>
            </w:pPr>
            <w:r w:rsidRPr="00D1382A">
              <w:t>Предварительное согласование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Вожегодского муниципального района</w:t>
            </w:r>
          </w:p>
        </w:tc>
        <w:tc>
          <w:tcPr>
            <w:tcW w:w="878" w:type="dxa"/>
            <w:gridSpan w:val="8"/>
          </w:tcPr>
          <w:p w:rsidR="00D1382A" w:rsidRDefault="00D1382A" w:rsidP="00C02B48">
            <w:r>
              <w:t>2022</w:t>
            </w:r>
          </w:p>
        </w:tc>
        <w:tc>
          <w:tcPr>
            <w:tcW w:w="2518" w:type="dxa"/>
            <w:gridSpan w:val="12"/>
          </w:tcPr>
          <w:p w:rsidR="00D1382A" w:rsidRPr="00D1382A" w:rsidRDefault="00D1382A" w:rsidP="00102692">
            <w:pPr>
              <w:jc w:val="both"/>
            </w:pPr>
            <w:r w:rsidRPr="00D1382A">
              <w:t>Предупреждение нарушения законодательства Российской Федерации о рекламе в части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Вожегодского муниципального района</w:t>
            </w:r>
          </w:p>
        </w:tc>
        <w:tc>
          <w:tcPr>
            <w:tcW w:w="1802" w:type="dxa"/>
            <w:gridSpan w:val="11"/>
            <w:vMerge/>
          </w:tcPr>
          <w:p w:rsidR="00D1382A" w:rsidRDefault="00D1382A" w:rsidP="00FB138D">
            <w:pPr>
              <w:ind w:left="3"/>
            </w:pPr>
          </w:p>
        </w:tc>
        <w:tc>
          <w:tcPr>
            <w:tcW w:w="2578" w:type="dxa"/>
            <w:gridSpan w:val="6"/>
          </w:tcPr>
          <w:p w:rsidR="00D1382A" w:rsidRDefault="00D1382A" w:rsidP="00FB138D">
            <w:pPr>
              <w:ind w:left="3"/>
            </w:pPr>
            <w:r>
              <w:t>Исполнено</w:t>
            </w:r>
          </w:p>
        </w:tc>
      </w:tr>
      <w:tr w:rsidR="003D4851" w:rsidRPr="007E506C" w:rsidTr="00FB138D">
        <w:trPr>
          <w:trHeight w:val="277"/>
        </w:trPr>
        <w:tc>
          <w:tcPr>
            <w:tcW w:w="10442" w:type="dxa"/>
            <w:gridSpan w:val="47"/>
          </w:tcPr>
          <w:p w:rsidR="003D4851" w:rsidRPr="003D4851" w:rsidRDefault="003D4851" w:rsidP="00102692">
            <w:pPr>
              <w:jc w:val="center"/>
              <w:rPr>
                <w:b/>
              </w:rPr>
            </w:pPr>
            <w:r w:rsidRPr="003D4851">
              <w:rPr>
                <w:b/>
              </w:rPr>
              <w:t>9. Рынок дорожной деятельности (за исключением проектирования)</w:t>
            </w:r>
          </w:p>
        </w:tc>
      </w:tr>
      <w:tr w:rsidR="003D4851" w:rsidRPr="007E506C" w:rsidTr="00FB138D">
        <w:trPr>
          <w:trHeight w:val="1309"/>
        </w:trPr>
        <w:tc>
          <w:tcPr>
            <w:tcW w:w="10442" w:type="dxa"/>
            <w:gridSpan w:val="47"/>
          </w:tcPr>
          <w:p w:rsidR="003D4851" w:rsidRPr="003D4851" w:rsidRDefault="003D4851" w:rsidP="00102692">
            <w:pPr>
              <w:ind w:firstLine="743"/>
              <w:jc w:val="both"/>
            </w:pPr>
            <w:r w:rsidRPr="003D4851">
              <w:t>Рынок дорожной деятельности на территории Вологодской области образовался одним из первых в России - в начале 1990-х годов.</w:t>
            </w:r>
          </w:p>
          <w:p w:rsidR="003D4851" w:rsidRPr="003D4851" w:rsidRDefault="003D4851" w:rsidP="00102692">
            <w:pPr>
              <w:ind w:firstLine="743"/>
              <w:jc w:val="both"/>
            </w:pPr>
            <w:r w:rsidRPr="003D4851">
              <w:t>В дальнейшем кризисные явления в экономике привели к негативным тенденциям и в сфере дорожного хозяйства. Это выразилось, прежде всего, в ухудшении материально-технического обеспечения предприятий дорожной отрасли области и их технологическом отставании. Отсутствие престижа профессии, низкая заработная плата привели к недостатку квалифицированных кадров как инженерно-технических, так и механизаторов, дорожных рабочих.</w:t>
            </w:r>
          </w:p>
          <w:p w:rsidR="003D4851" w:rsidRPr="003D4851" w:rsidRDefault="003D4851" w:rsidP="00102692">
            <w:pPr>
              <w:ind w:firstLine="743"/>
              <w:jc w:val="both"/>
            </w:pPr>
            <w:r w:rsidRPr="003D4851">
              <w:t xml:space="preserve">В настоящее время, в том числе благодаря реализации национального проекта «Безопасные и </w:t>
            </w:r>
            <w:r w:rsidRPr="003D4851">
              <w:lastRenderedPageBreak/>
              <w:t>качественные автомобильные дороги», на рынке дорожной деятельности наблюдаются тенденции увеличения уровня конкуренции, улучшения материально-технического обеспечения предприятий дорожной отрасли, снижения дефицита кадров.</w:t>
            </w:r>
          </w:p>
          <w:p w:rsidR="003D4851" w:rsidRPr="003D4851" w:rsidRDefault="003D4851" w:rsidP="00102692">
            <w:pPr>
              <w:ind w:firstLine="743"/>
              <w:jc w:val="both"/>
            </w:pPr>
            <w:r w:rsidRPr="003D4851">
              <w:t>Вместе с тем существует необходимость дальнейшего внедрения и широкомасштабного освоения в дорожном хозяйстве новых технологий, материалов, конструкций, машин, механизмов и технических решений, направленных на повышение долговечности и обеспечение сохранности автомобильных дорог и искусственных сооружений на них, повышение безопасности дорожного движения и экологической безопасности, обеспечение качества проектирования, строительства (реконструкции), капитального ремонта, ремонта и содержания автомобильных дорог и искусственных сооружений на них.</w:t>
            </w:r>
          </w:p>
          <w:p w:rsidR="003D4851" w:rsidRPr="003D4851" w:rsidRDefault="003D4851" w:rsidP="00102692">
            <w:pPr>
              <w:jc w:val="both"/>
            </w:pPr>
            <w:r w:rsidRPr="003D4851">
              <w:t>Всего на территории района расположено 414,9 км автомобильных дорог общего пользования местного значения, из них 207,6 км - вне границ населённых пунктов и 207,3 км - в границах населённых пунктов.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 в 202</w:t>
            </w:r>
            <w:r w:rsidR="000D3ABD">
              <w:t>2</w:t>
            </w:r>
            <w:r w:rsidRPr="003D4851">
              <w:t xml:space="preserve"> году составляет 80%. Услуги по содержанию и ремонту автомобильных дорог общего пользования местного значения оказывают Вожегодский участок Сокольского ДРСУ ОАО «Вологодавтодор», ООО «Вожегодская мехколонна», ООО «Мехстрой-Сервис», ООО «ГрузАвтоСтрой».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377" w:type="dxa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lastRenderedPageBreak/>
              <w:t>9.1.</w:t>
            </w:r>
          </w:p>
        </w:tc>
        <w:tc>
          <w:tcPr>
            <w:tcW w:w="2429" w:type="dxa"/>
            <w:gridSpan w:val="11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7"/>
          </w:tcPr>
          <w:p w:rsidR="00731465" w:rsidRDefault="00731465" w:rsidP="00C02B48">
            <w:r>
              <w:t>2022</w:t>
            </w:r>
          </w:p>
        </w:tc>
        <w:tc>
          <w:tcPr>
            <w:tcW w:w="2232" w:type="dxa"/>
            <w:gridSpan w:val="10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559" w:type="dxa"/>
            <w:gridSpan w:val="7"/>
            <w:vMerge w:val="restart"/>
          </w:tcPr>
          <w:p w:rsidR="00731465" w:rsidRDefault="00731465" w:rsidP="00FB138D">
            <w:r w:rsidRPr="00731465">
              <w:t>Отдел жилищно-коммунального хозяйства и строительства администрации Вожегодского муниципального района</w:t>
            </w:r>
          </w:p>
        </w:tc>
        <w:tc>
          <w:tcPr>
            <w:tcW w:w="2865" w:type="dxa"/>
            <w:gridSpan w:val="9"/>
          </w:tcPr>
          <w:p w:rsidR="00731465" w:rsidRDefault="00731465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377" w:type="dxa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9.2.</w:t>
            </w:r>
          </w:p>
        </w:tc>
        <w:tc>
          <w:tcPr>
            <w:tcW w:w="2429" w:type="dxa"/>
            <w:gridSpan w:val="11"/>
          </w:tcPr>
          <w:p w:rsidR="00731465" w:rsidRPr="000D3ABD" w:rsidRDefault="00731465" w:rsidP="00102692">
            <w:pPr>
              <w:jc w:val="both"/>
            </w:pPr>
            <w:r w:rsidRPr="000D3ABD">
              <w:t>Информирование участников рынка о необходимости использования инновационных материалов при выполнении работ в сфере дорожного деятельности</w:t>
            </w:r>
          </w:p>
        </w:tc>
        <w:tc>
          <w:tcPr>
            <w:tcW w:w="878" w:type="dxa"/>
            <w:gridSpan w:val="7"/>
          </w:tcPr>
          <w:p w:rsidR="00731465" w:rsidRDefault="00731465" w:rsidP="00C02B48">
            <w:r>
              <w:t>2022</w:t>
            </w:r>
          </w:p>
        </w:tc>
        <w:tc>
          <w:tcPr>
            <w:tcW w:w="2232" w:type="dxa"/>
            <w:gridSpan w:val="10"/>
          </w:tcPr>
          <w:p w:rsidR="00731465" w:rsidRPr="00731465" w:rsidRDefault="00731465" w:rsidP="00102692">
            <w:pPr>
              <w:jc w:val="both"/>
            </w:pPr>
            <w:r w:rsidRPr="00731465">
              <w:t>Увеличение числа хозяйствующих субъектов, выполняющих работы с использованием инновационных материалов</w:t>
            </w:r>
          </w:p>
        </w:tc>
        <w:tc>
          <w:tcPr>
            <w:tcW w:w="1559" w:type="dxa"/>
            <w:gridSpan w:val="7"/>
            <w:vMerge/>
          </w:tcPr>
          <w:p w:rsidR="00731465" w:rsidRDefault="00731465" w:rsidP="00FB138D"/>
        </w:tc>
        <w:tc>
          <w:tcPr>
            <w:tcW w:w="2865" w:type="dxa"/>
            <w:gridSpan w:val="9"/>
          </w:tcPr>
          <w:p w:rsidR="00731465" w:rsidRDefault="00731465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377" w:type="dxa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9.3.</w:t>
            </w:r>
          </w:p>
        </w:tc>
        <w:tc>
          <w:tcPr>
            <w:tcW w:w="2429" w:type="dxa"/>
            <w:gridSpan w:val="11"/>
          </w:tcPr>
          <w:p w:rsidR="00731465" w:rsidRPr="000D3ABD" w:rsidRDefault="00731465" w:rsidP="00102692">
            <w:pPr>
              <w:jc w:val="both"/>
            </w:pPr>
            <w:r w:rsidRPr="000D3ABD">
              <w:t xml:space="preserve">Определение конкурентными способами поставщиков (подрядчиков, исполнителей) </w:t>
            </w:r>
          </w:p>
        </w:tc>
        <w:tc>
          <w:tcPr>
            <w:tcW w:w="878" w:type="dxa"/>
            <w:gridSpan w:val="7"/>
          </w:tcPr>
          <w:p w:rsidR="00731465" w:rsidRDefault="00731465" w:rsidP="00C02B48">
            <w:r>
              <w:t>2022</w:t>
            </w:r>
          </w:p>
        </w:tc>
        <w:tc>
          <w:tcPr>
            <w:tcW w:w="2232" w:type="dxa"/>
            <w:gridSpan w:val="10"/>
          </w:tcPr>
          <w:p w:rsidR="00731465" w:rsidRPr="00731465" w:rsidRDefault="00731465" w:rsidP="00102692">
            <w:pPr>
              <w:jc w:val="both"/>
            </w:pPr>
            <w:r w:rsidRPr="00731465">
              <w:t>Выявление лучших условий поставок товаров и выполнения работ в сфере дорожного хозяйства</w:t>
            </w:r>
          </w:p>
        </w:tc>
        <w:tc>
          <w:tcPr>
            <w:tcW w:w="1559" w:type="dxa"/>
            <w:gridSpan w:val="7"/>
            <w:vMerge/>
          </w:tcPr>
          <w:p w:rsidR="00731465" w:rsidRDefault="00731465" w:rsidP="00FB138D"/>
        </w:tc>
        <w:tc>
          <w:tcPr>
            <w:tcW w:w="2865" w:type="dxa"/>
            <w:gridSpan w:val="9"/>
          </w:tcPr>
          <w:p w:rsidR="00731465" w:rsidRDefault="00731465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377" w:type="dxa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9.4.</w:t>
            </w:r>
          </w:p>
        </w:tc>
        <w:tc>
          <w:tcPr>
            <w:tcW w:w="2429" w:type="dxa"/>
            <w:gridSpan w:val="11"/>
          </w:tcPr>
          <w:p w:rsidR="00731465" w:rsidRPr="000D3ABD" w:rsidRDefault="00731465" w:rsidP="00102692">
            <w:pPr>
              <w:jc w:val="both"/>
            </w:pPr>
            <w:r w:rsidRPr="000D3ABD"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878" w:type="dxa"/>
            <w:gridSpan w:val="7"/>
          </w:tcPr>
          <w:p w:rsidR="00731465" w:rsidRDefault="00731465" w:rsidP="00C02B48">
            <w:r>
              <w:t>2022</w:t>
            </w:r>
          </w:p>
        </w:tc>
        <w:tc>
          <w:tcPr>
            <w:tcW w:w="2232" w:type="dxa"/>
            <w:gridSpan w:val="10"/>
          </w:tcPr>
          <w:p w:rsidR="00731465" w:rsidRPr="00731465" w:rsidRDefault="00731465" w:rsidP="00102692">
            <w:pPr>
              <w:jc w:val="both"/>
            </w:pPr>
            <w:r w:rsidRPr="00731465">
              <w:t>Расширение возможностей для участия в торгах хозяйствующих субъектов, осуществляющих деятельность на рынке</w:t>
            </w:r>
          </w:p>
        </w:tc>
        <w:tc>
          <w:tcPr>
            <w:tcW w:w="1559" w:type="dxa"/>
            <w:gridSpan w:val="7"/>
            <w:vMerge/>
          </w:tcPr>
          <w:p w:rsidR="00731465" w:rsidRDefault="00731465" w:rsidP="00FB138D"/>
        </w:tc>
        <w:tc>
          <w:tcPr>
            <w:tcW w:w="2865" w:type="dxa"/>
            <w:gridSpan w:val="9"/>
          </w:tcPr>
          <w:p w:rsidR="00731465" w:rsidRDefault="00731465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377" w:type="dxa"/>
          </w:tcPr>
          <w:p w:rsidR="00731465" w:rsidRPr="008217D6" w:rsidRDefault="00731465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lastRenderedPageBreak/>
              <w:t>9.5.</w:t>
            </w:r>
          </w:p>
        </w:tc>
        <w:tc>
          <w:tcPr>
            <w:tcW w:w="2429" w:type="dxa"/>
            <w:gridSpan w:val="11"/>
          </w:tcPr>
          <w:p w:rsidR="00731465" w:rsidRPr="000D3ABD" w:rsidRDefault="00731465" w:rsidP="00102692">
            <w:pPr>
              <w:jc w:val="both"/>
            </w:pPr>
            <w:r w:rsidRPr="000D3ABD">
              <w:t>Сокращение сроков приёмки выполненных работ по результатам исполнения заключённых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878" w:type="dxa"/>
            <w:gridSpan w:val="7"/>
          </w:tcPr>
          <w:p w:rsidR="00731465" w:rsidRDefault="00731465" w:rsidP="00C02B48">
            <w:r>
              <w:t>2022</w:t>
            </w:r>
          </w:p>
        </w:tc>
        <w:tc>
          <w:tcPr>
            <w:tcW w:w="2232" w:type="dxa"/>
            <w:gridSpan w:val="10"/>
          </w:tcPr>
          <w:p w:rsidR="00731465" w:rsidRPr="00731465" w:rsidRDefault="00731465" w:rsidP="00102692">
            <w:pPr>
              <w:jc w:val="both"/>
            </w:pPr>
            <w:r w:rsidRPr="00731465">
              <w:t>Исключение случаев создания препятствий для осуществления предпринимательской деятельности</w:t>
            </w:r>
          </w:p>
        </w:tc>
        <w:tc>
          <w:tcPr>
            <w:tcW w:w="1559" w:type="dxa"/>
            <w:gridSpan w:val="7"/>
            <w:vMerge/>
          </w:tcPr>
          <w:p w:rsidR="00731465" w:rsidRDefault="00731465" w:rsidP="00FB138D"/>
        </w:tc>
        <w:tc>
          <w:tcPr>
            <w:tcW w:w="2865" w:type="dxa"/>
            <w:gridSpan w:val="9"/>
          </w:tcPr>
          <w:p w:rsidR="00731465" w:rsidRDefault="00731465" w:rsidP="00FB138D">
            <w:r>
              <w:t>Исполнено</w:t>
            </w:r>
          </w:p>
        </w:tc>
      </w:tr>
      <w:tr w:rsidR="000403D0" w:rsidRPr="007E506C" w:rsidTr="001E173E">
        <w:trPr>
          <w:gridAfter w:val="2"/>
          <w:wAfter w:w="102" w:type="dxa"/>
          <w:trHeight w:val="284"/>
        </w:trPr>
        <w:tc>
          <w:tcPr>
            <w:tcW w:w="10340" w:type="dxa"/>
            <w:gridSpan w:val="45"/>
          </w:tcPr>
          <w:p w:rsidR="000403D0" w:rsidRPr="000403D0" w:rsidRDefault="000403D0" w:rsidP="00102692">
            <w:pPr>
              <w:jc w:val="center"/>
              <w:rPr>
                <w:b/>
              </w:rPr>
            </w:pPr>
            <w:r w:rsidRPr="000403D0">
              <w:rPr>
                <w:b/>
              </w:rPr>
              <w:t>10. Рынок теплоснабжения (производство энергии)</w:t>
            </w:r>
          </w:p>
        </w:tc>
      </w:tr>
      <w:tr w:rsidR="000403D0" w:rsidRPr="007E506C" w:rsidTr="001E173E">
        <w:trPr>
          <w:gridAfter w:val="2"/>
          <w:wAfter w:w="102" w:type="dxa"/>
          <w:trHeight w:val="1309"/>
        </w:trPr>
        <w:tc>
          <w:tcPr>
            <w:tcW w:w="10340" w:type="dxa"/>
            <w:gridSpan w:val="45"/>
          </w:tcPr>
          <w:p w:rsidR="000403D0" w:rsidRPr="000403D0" w:rsidRDefault="000403D0" w:rsidP="00102692">
            <w:r w:rsidRPr="000403D0">
              <w:t>На территории Вожегодского муниципального района теплоснабжение жилищного фонда и объектов социальной сферы осуществляют 26 котельных, из них 5 находятся в муниципальной собственности. Протяжённость тепловых сетей составляет 21,2 км. На территории района теплоснабжающим предприятием является «Вологодская областная энергетическая компания» Электротеплоучасток «Вожега».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0" w:type="dxa"/>
            <w:gridSpan w:val="2"/>
          </w:tcPr>
          <w:p w:rsidR="0046586C" w:rsidRPr="008217D6" w:rsidRDefault="0046586C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10.1.</w:t>
            </w:r>
          </w:p>
        </w:tc>
        <w:tc>
          <w:tcPr>
            <w:tcW w:w="2256" w:type="dxa"/>
            <w:gridSpan w:val="10"/>
          </w:tcPr>
          <w:p w:rsidR="0046586C" w:rsidRPr="0046586C" w:rsidRDefault="0046586C" w:rsidP="00102692">
            <w:pPr>
              <w:jc w:val="both"/>
            </w:pPr>
            <w:r w:rsidRPr="0046586C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7"/>
          </w:tcPr>
          <w:p w:rsidR="0046586C" w:rsidRDefault="0046586C" w:rsidP="00C02B48">
            <w:r>
              <w:t>2022</w:t>
            </w:r>
          </w:p>
        </w:tc>
        <w:tc>
          <w:tcPr>
            <w:tcW w:w="2519" w:type="dxa"/>
            <w:gridSpan w:val="14"/>
          </w:tcPr>
          <w:p w:rsidR="0046586C" w:rsidRPr="0046586C" w:rsidRDefault="0046586C" w:rsidP="00102692">
            <w:pPr>
              <w:jc w:val="both"/>
            </w:pPr>
            <w:r w:rsidRPr="0046586C"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605" w:type="dxa"/>
            <w:gridSpan w:val="7"/>
            <w:vMerge w:val="restart"/>
          </w:tcPr>
          <w:p w:rsidR="0046586C" w:rsidRDefault="0046586C" w:rsidP="00FB138D">
            <w:pPr>
              <w:ind w:left="4"/>
            </w:pPr>
            <w:r w:rsidRPr="0046586C">
              <w:t>Отдел жилищно-коммунального хозяйства и строительства администрации Вожегодского муниципального района</w:t>
            </w:r>
          </w:p>
        </w:tc>
        <w:tc>
          <w:tcPr>
            <w:tcW w:w="2532" w:type="dxa"/>
            <w:gridSpan w:val="5"/>
          </w:tcPr>
          <w:p w:rsidR="0046586C" w:rsidRDefault="00847495" w:rsidP="00FB138D">
            <w:pPr>
              <w:ind w:left="4"/>
            </w:pPr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0" w:type="dxa"/>
            <w:gridSpan w:val="2"/>
          </w:tcPr>
          <w:p w:rsidR="0046586C" w:rsidRPr="008217D6" w:rsidRDefault="0046586C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10.2.</w:t>
            </w:r>
          </w:p>
        </w:tc>
        <w:tc>
          <w:tcPr>
            <w:tcW w:w="2256" w:type="dxa"/>
            <w:gridSpan w:val="10"/>
          </w:tcPr>
          <w:p w:rsidR="0046586C" w:rsidRPr="0046586C" w:rsidRDefault="0046586C" w:rsidP="00102692">
            <w:pPr>
              <w:jc w:val="both"/>
            </w:pPr>
            <w:r w:rsidRPr="0046586C">
              <w:t>Проведение процедур, направленных на заключение концессионных соглашений в отношении объектов теплоснабжения</w:t>
            </w:r>
          </w:p>
        </w:tc>
        <w:tc>
          <w:tcPr>
            <w:tcW w:w="878" w:type="dxa"/>
            <w:gridSpan w:val="7"/>
          </w:tcPr>
          <w:p w:rsidR="0046586C" w:rsidRDefault="0046586C" w:rsidP="00C02B48">
            <w:r>
              <w:t>2022</w:t>
            </w:r>
          </w:p>
        </w:tc>
        <w:tc>
          <w:tcPr>
            <w:tcW w:w="2519" w:type="dxa"/>
            <w:gridSpan w:val="14"/>
          </w:tcPr>
          <w:p w:rsidR="0046586C" w:rsidRPr="0046586C" w:rsidRDefault="0046586C" w:rsidP="00102692">
            <w:pPr>
              <w:jc w:val="both"/>
            </w:pPr>
            <w:r w:rsidRPr="0046586C">
              <w:t>Создание условий для привлечения организаций частной формы собственности для оказания услуг на рынке теплоснабжения (производства тепловой энергии)</w:t>
            </w:r>
          </w:p>
        </w:tc>
        <w:tc>
          <w:tcPr>
            <w:tcW w:w="1605" w:type="dxa"/>
            <w:gridSpan w:val="7"/>
            <w:vMerge/>
          </w:tcPr>
          <w:p w:rsidR="0046586C" w:rsidRDefault="0046586C" w:rsidP="00FB138D">
            <w:pPr>
              <w:ind w:left="4"/>
            </w:pPr>
          </w:p>
        </w:tc>
        <w:tc>
          <w:tcPr>
            <w:tcW w:w="2532" w:type="dxa"/>
            <w:gridSpan w:val="5"/>
          </w:tcPr>
          <w:p w:rsidR="0046586C" w:rsidRDefault="00847495" w:rsidP="00FB138D">
            <w:pPr>
              <w:ind w:left="4"/>
            </w:pPr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0" w:type="dxa"/>
            <w:gridSpan w:val="2"/>
          </w:tcPr>
          <w:p w:rsidR="0046586C" w:rsidRPr="008217D6" w:rsidRDefault="0046586C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10.3.</w:t>
            </w:r>
          </w:p>
        </w:tc>
        <w:tc>
          <w:tcPr>
            <w:tcW w:w="2256" w:type="dxa"/>
            <w:gridSpan w:val="10"/>
          </w:tcPr>
          <w:p w:rsidR="0046586C" w:rsidRPr="0046586C" w:rsidRDefault="0046586C" w:rsidP="00102692">
            <w:pPr>
              <w:jc w:val="both"/>
            </w:pPr>
            <w:r w:rsidRPr="0046586C">
              <w:t xml:space="preserve">Актуализация схем теплоснабжения муниципальных образований района по мере необходимости в соответствии с требованиями законодательства, программ комплексного развития систем коммунальной инфраструктуры </w:t>
            </w:r>
            <w:r w:rsidRPr="0046586C">
              <w:lastRenderedPageBreak/>
              <w:t>муниципальных образований района</w:t>
            </w:r>
          </w:p>
        </w:tc>
        <w:tc>
          <w:tcPr>
            <w:tcW w:w="878" w:type="dxa"/>
            <w:gridSpan w:val="7"/>
          </w:tcPr>
          <w:p w:rsidR="0046586C" w:rsidRDefault="0046586C" w:rsidP="00C02B48">
            <w:r>
              <w:lastRenderedPageBreak/>
              <w:t>2022</w:t>
            </w:r>
          </w:p>
        </w:tc>
        <w:tc>
          <w:tcPr>
            <w:tcW w:w="2519" w:type="dxa"/>
            <w:gridSpan w:val="14"/>
          </w:tcPr>
          <w:p w:rsidR="0046586C" w:rsidRPr="0046586C" w:rsidRDefault="0046586C" w:rsidP="00102692">
            <w:pPr>
              <w:jc w:val="both"/>
            </w:pPr>
            <w:r w:rsidRPr="0046586C">
              <w:t>Целесообразность поддержания в актуальном состоянии программ комплексного развития систем коммунальной инфраструктуры и схем теплоснабжения, утверждённых органами местного самоуправления района.</w:t>
            </w:r>
          </w:p>
          <w:p w:rsidR="0046586C" w:rsidRPr="0046586C" w:rsidRDefault="0046586C" w:rsidP="00102692">
            <w:pPr>
              <w:jc w:val="both"/>
            </w:pPr>
            <w:r w:rsidRPr="0046586C">
              <w:t xml:space="preserve">Ежегодный отчёт о результатах мониторинга, </w:t>
            </w:r>
            <w:r w:rsidRPr="0046586C">
              <w:lastRenderedPageBreak/>
              <w:t>количество актуализированных документов</w:t>
            </w:r>
          </w:p>
        </w:tc>
        <w:tc>
          <w:tcPr>
            <w:tcW w:w="1605" w:type="dxa"/>
            <w:gridSpan w:val="7"/>
            <w:vMerge/>
          </w:tcPr>
          <w:p w:rsidR="0046586C" w:rsidRDefault="0046586C" w:rsidP="00FB138D">
            <w:pPr>
              <w:ind w:left="4"/>
            </w:pPr>
          </w:p>
        </w:tc>
        <w:tc>
          <w:tcPr>
            <w:tcW w:w="2532" w:type="dxa"/>
            <w:gridSpan w:val="5"/>
          </w:tcPr>
          <w:p w:rsidR="0046586C" w:rsidRDefault="00847495" w:rsidP="00FB138D">
            <w:pPr>
              <w:ind w:left="4"/>
            </w:pPr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0" w:type="dxa"/>
            <w:gridSpan w:val="2"/>
          </w:tcPr>
          <w:p w:rsidR="0046586C" w:rsidRPr="008217D6" w:rsidRDefault="0046586C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lastRenderedPageBreak/>
              <w:t>10.4.</w:t>
            </w:r>
          </w:p>
        </w:tc>
        <w:tc>
          <w:tcPr>
            <w:tcW w:w="2256" w:type="dxa"/>
            <w:gridSpan w:val="10"/>
          </w:tcPr>
          <w:p w:rsidR="0046586C" w:rsidRPr="0046586C" w:rsidRDefault="0046586C" w:rsidP="00102692">
            <w:pPr>
              <w:jc w:val="both"/>
            </w:pPr>
            <w:r w:rsidRPr="0046586C">
              <w:t>Подготовка заявки для предоставления субсидии из бюджета области органам местного самоуправления на  строительство, модернизацию и реконструкцию котельных, сетей теплоснабжения и горячего водоснабжения</w:t>
            </w:r>
          </w:p>
        </w:tc>
        <w:tc>
          <w:tcPr>
            <w:tcW w:w="878" w:type="dxa"/>
            <w:gridSpan w:val="7"/>
          </w:tcPr>
          <w:p w:rsidR="0046586C" w:rsidRDefault="0046586C" w:rsidP="00C02B48">
            <w:r>
              <w:t>2022</w:t>
            </w:r>
          </w:p>
        </w:tc>
        <w:tc>
          <w:tcPr>
            <w:tcW w:w="2519" w:type="dxa"/>
            <w:gridSpan w:val="14"/>
          </w:tcPr>
          <w:p w:rsidR="0046586C" w:rsidRPr="0046586C" w:rsidRDefault="0046586C" w:rsidP="00102692">
            <w:pPr>
              <w:jc w:val="both"/>
            </w:pPr>
            <w:r w:rsidRPr="0046586C">
              <w:t>Необходимость финансовой поддержки для повышения качества и надежности оказания услуг теплоснабжения, увеличении объёмов выполняемых работ.</w:t>
            </w:r>
          </w:p>
          <w:p w:rsidR="0046586C" w:rsidRPr="0046586C" w:rsidRDefault="0046586C" w:rsidP="00102692">
            <w:pPr>
              <w:jc w:val="both"/>
            </w:pPr>
            <w:r w:rsidRPr="0046586C">
              <w:t>Отчёт об использовании выделенной из областного бюджета субсидии на строительство и реконструкцию котельных, сетей теплоснабжения и горячего водоснабжения</w:t>
            </w:r>
          </w:p>
        </w:tc>
        <w:tc>
          <w:tcPr>
            <w:tcW w:w="1605" w:type="dxa"/>
            <w:gridSpan w:val="7"/>
            <w:vMerge/>
          </w:tcPr>
          <w:p w:rsidR="0046586C" w:rsidRDefault="0046586C" w:rsidP="00FB138D">
            <w:pPr>
              <w:ind w:left="4"/>
            </w:pPr>
          </w:p>
        </w:tc>
        <w:tc>
          <w:tcPr>
            <w:tcW w:w="2532" w:type="dxa"/>
            <w:gridSpan w:val="5"/>
          </w:tcPr>
          <w:p w:rsidR="0046586C" w:rsidRDefault="00847495" w:rsidP="00FB138D">
            <w:pPr>
              <w:ind w:left="4"/>
            </w:pPr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0" w:type="dxa"/>
            <w:gridSpan w:val="2"/>
          </w:tcPr>
          <w:p w:rsidR="0046586C" w:rsidRPr="008217D6" w:rsidRDefault="0046586C" w:rsidP="00102692">
            <w:pPr>
              <w:pStyle w:val="a3"/>
              <w:widowControl w:val="0"/>
              <w:tabs>
                <w:tab w:val="left" w:pos="567"/>
              </w:tabs>
              <w:ind w:left="0"/>
              <w:contextualSpacing w:val="0"/>
              <w:outlineLvl w:val="1"/>
              <w:rPr>
                <w:sz w:val="24"/>
                <w:szCs w:val="24"/>
                <w:lang w:val="ru-RU" w:eastAsia="ru-RU"/>
              </w:rPr>
            </w:pPr>
            <w:r w:rsidRPr="002D496D">
              <w:rPr>
                <w:sz w:val="24"/>
                <w:szCs w:val="24"/>
                <w:lang w:val="ru-RU" w:eastAsia="ru-RU"/>
              </w:rPr>
              <w:t>10.5.</w:t>
            </w:r>
          </w:p>
        </w:tc>
        <w:tc>
          <w:tcPr>
            <w:tcW w:w="2256" w:type="dxa"/>
            <w:gridSpan w:val="10"/>
          </w:tcPr>
          <w:p w:rsidR="0046586C" w:rsidRPr="0046586C" w:rsidRDefault="0046586C" w:rsidP="00102692">
            <w:pPr>
              <w:jc w:val="both"/>
            </w:pPr>
            <w:r w:rsidRPr="0046586C">
              <w:t>Участие в реализации «дорожной карты» по внедрению в области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водоотведения»</w:t>
            </w:r>
          </w:p>
        </w:tc>
        <w:tc>
          <w:tcPr>
            <w:tcW w:w="878" w:type="dxa"/>
            <w:gridSpan w:val="7"/>
          </w:tcPr>
          <w:p w:rsidR="0046586C" w:rsidRDefault="0046586C" w:rsidP="00C02B48">
            <w:r>
              <w:t>2022</w:t>
            </w:r>
          </w:p>
        </w:tc>
        <w:tc>
          <w:tcPr>
            <w:tcW w:w="2519" w:type="dxa"/>
            <w:gridSpan w:val="14"/>
          </w:tcPr>
          <w:p w:rsidR="0046586C" w:rsidRPr="0046586C" w:rsidRDefault="0046586C" w:rsidP="00102692">
            <w:pPr>
              <w:jc w:val="both"/>
            </w:pPr>
            <w:r w:rsidRPr="0046586C">
              <w:t>Сокращение сроков прохождения процедур и их количества, необходимых для подключения к системам теплоснабжения</w:t>
            </w:r>
          </w:p>
        </w:tc>
        <w:tc>
          <w:tcPr>
            <w:tcW w:w="1605" w:type="dxa"/>
            <w:gridSpan w:val="7"/>
            <w:vMerge/>
          </w:tcPr>
          <w:p w:rsidR="0046586C" w:rsidRDefault="0046586C" w:rsidP="00FB138D">
            <w:pPr>
              <w:ind w:left="4"/>
            </w:pPr>
          </w:p>
        </w:tc>
        <w:tc>
          <w:tcPr>
            <w:tcW w:w="2532" w:type="dxa"/>
            <w:gridSpan w:val="5"/>
          </w:tcPr>
          <w:p w:rsidR="0046586C" w:rsidRDefault="00847495" w:rsidP="00FB138D">
            <w:pPr>
              <w:ind w:left="4"/>
            </w:pPr>
            <w:r>
              <w:t>Исполнено</w:t>
            </w:r>
          </w:p>
        </w:tc>
      </w:tr>
      <w:tr w:rsidR="00102692" w:rsidRPr="007E506C" w:rsidTr="001E173E">
        <w:trPr>
          <w:gridAfter w:val="2"/>
          <w:wAfter w:w="102" w:type="dxa"/>
          <w:trHeight w:val="1309"/>
        </w:trPr>
        <w:tc>
          <w:tcPr>
            <w:tcW w:w="10340" w:type="dxa"/>
            <w:gridSpan w:val="45"/>
          </w:tcPr>
          <w:p w:rsidR="00102692" w:rsidRPr="00102692" w:rsidRDefault="00102692" w:rsidP="00102692">
            <w:pPr>
              <w:jc w:val="center"/>
              <w:rPr>
                <w:b/>
              </w:rPr>
            </w:pPr>
            <w:r w:rsidRPr="00102692">
              <w:rPr>
                <w:b/>
              </w:rPr>
              <w:t>11.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102692" w:rsidRPr="007E506C" w:rsidTr="001E173E">
        <w:trPr>
          <w:gridAfter w:val="2"/>
          <w:wAfter w:w="102" w:type="dxa"/>
          <w:trHeight w:val="1309"/>
        </w:trPr>
        <w:tc>
          <w:tcPr>
            <w:tcW w:w="10340" w:type="dxa"/>
            <w:gridSpan w:val="45"/>
          </w:tcPr>
          <w:p w:rsidR="00102692" w:rsidRPr="00102692" w:rsidRDefault="00102692" w:rsidP="00102692">
            <w:pPr>
              <w:jc w:val="both"/>
            </w:pPr>
            <w:r w:rsidRPr="00102692">
              <w:t xml:space="preserve">В настоящее время в реестре межмуниципальных маршрутов регулярных перевозок Вологодской области содержатся сведения о 4 маршрутах, связывающих Вожегодский муниципальный район в областным центром. Перевозки по данным маршрутам осуществляют два предприятия, одно из которых зарегистрировано на территории Вожегодского муниципального района. Межмуниципальная маршрутная сеть сформирована с учетом потребностей в перевозках населения муниципальных образований области и удовлетворяет платежеспособный спрос на услуги пассажирского автомобильного транспорта общего пользования. </w:t>
            </w:r>
          </w:p>
          <w:p w:rsidR="00102692" w:rsidRPr="00102692" w:rsidRDefault="00102692" w:rsidP="00102692">
            <w:pPr>
              <w:jc w:val="both"/>
            </w:pPr>
            <w:r w:rsidRPr="00102692">
              <w:t xml:space="preserve">Проблемы: </w:t>
            </w:r>
          </w:p>
          <w:p w:rsidR="00102692" w:rsidRPr="00102692" w:rsidRDefault="00102692" w:rsidP="00102692">
            <w:pPr>
              <w:jc w:val="both"/>
            </w:pPr>
            <w:r w:rsidRPr="00102692">
              <w:t xml:space="preserve">- постоянное увеличение цен на топливо, горюче-смазочные материалы, запасные части и агрегаты; </w:t>
            </w:r>
          </w:p>
          <w:p w:rsidR="00102692" w:rsidRPr="00102692" w:rsidRDefault="00102692" w:rsidP="00102692">
            <w:pPr>
              <w:jc w:val="both"/>
            </w:pPr>
            <w:r w:rsidRPr="00102692">
              <w:t>- увеличение количества перевозчиков и объемов выполнения перевозок пассажиров и багажа по заказу, выполняемых по регулярным автобусным маршрутам;</w:t>
            </w:r>
          </w:p>
          <w:p w:rsidR="00102692" w:rsidRPr="00102692" w:rsidRDefault="00102692" w:rsidP="00102692">
            <w:pPr>
              <w:jc w:val="both"/>
            </w:pPr>
            <w:r w:rsidRPr="00102692">
              <w:lastRenderedPageBreak/>
              <w:t xml:space="preserve">- постоянное увеличение уровня автомобилизации населения; </w:t>
            </w:r>
          </w:p>
          <w:p w:rsidR="00102692" w:rsidRPr="00102692" w:rsidRDefault="00102692" w:rsidP="00102692">
            <w:pPr>
              <w:jc w:val="both"/>
            </w:pPr>
            <w:r w:rsidRPr="00102692">
              <w:t>- изношенность автомобильного парка организаций.</w:t>
            </w:r>
          </w:p>
          <w:p w:rsidR="00102692" w:rsidRPr="00102692" w:rsidRDefault="00102692" w:rsidP="00102692">
            <w:pPr>
              <w:jc w:val="both"/>
            </w:pPr>
            <w:r w:rsidRPr="00102692">
              <w:t>Необходимо обеспечить на данном рынке проведение конкурсных процедур получения свидетельства об осуществлении регулярных перевозок автомобильным транспортом по межмуниципальным маршрутам регулярных перевозок, повышение информационной открытости участников рынка, легализацию деятельности в целях повышения качества предоставляемых услуг населению, а также устранение административных барьеров, излишних ограничений в развитии конкурентной среды на рынке, деятельности участников рынка.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7" w:type="dxa"/>
            <w:gridSpan w:val="3"/>
          </w:tcPr>
          <w:p w:rsidR="004279FC" w:rsidRPr="00945E83" w:rsidRDefault="004279FC" w:rsidP="00D227A0">
            <w:pPr>
              <w:jc w:val="center"/>
            </w:pPr>
            <w:r w:rsidRPr="00945E83">
              <w:lastRenderedPageBreak/>
              <w:t>11.1.</w:t>
            </w:r>
          </w:p>
        </w:tc>
        <w:tc>
          <w:tcPr>
            <w:tcW w:w="2267" w:type="dxa"/>
            <w:gridSpan w:val="10"/>
          </w:tcPr>
          <w:p w:rsidR="004279FC" w:rsidRPr="00945E83" w:rsidRDefault="004279FC" w:rsidP="00D227A0">
            <w:pPr>
              <w:jc w:val="both"/>
            </w:pPr>
            <w:r w:rsidRPr="00945E83">
              <w:t>Мониторинг пассажиропотока и потребностей района в корректировке существующей маршрутной сети и создание новых маршрутов</w:t>
            </w:r>
          </w:p>
        </w:tc>
        <w:tc>
          <w:tcPr>
            <w:tcW w:w="878" w:type="dxa"/>
            <w:gridSpan w:val="7"/>
          </w:tcPr>
          <w:p w:rsidR="004279FC" w:rsidRDefault="004279FC" w:rsidP="00C02B48">
            <w:r>
              <w:t>2022</w:t>
            </w:r>
          </w:p>
        </w:tc>
        <w:tc>
          <w:tcPr>
            <w:tcW w:w="2377" w:type="dxa"/>
            <w:gridSpan w:val="11"/>
          </w:tcPr>
          <w:p w:rsidR="004279FC" w:rsidRPr="004279FC" w:rsidRDefault="004279FC" w:rsidP="00D227A0">
            <w:pPr>
              <w:jc w:val="both"/>
            </w:pPr>
            <w:r w:rsidRPr="004279FC">
              <w:t>Создание новых маршрутов, удовлетворение в полном объёме потребностей населения в перевозках</w:t>
            </w:r>
          </w:p>
        </w:tc>
        <w:tc>
          <w:tcPr>
            <w:tcW w:w="1989" w:type="dxa"/>
            <w:gridSpan w:val="12"/>
            <w:vMerge w:val="restart"/>
          </w:tcPr>
          <w:p w:rsidR="004279FC" w:rsidRDefault="004279FC" w:rsidP="00FB138D">
            <w:r w:rsidRPr="004279FC">
              <w:t>Отдел жилищно-коммунального хозяйства и строительства администрации Вожегодского муниципального района</w:t>
            </w:r>
          </w:p>
        </w:tc>
        <w:tc>
          <w:tcPr>
            <w:tcW w:w="2272" w:type="dxa"/>
            <w:gridSpan w:val="2"/>
          </w:tcPr>
          <w:p w:rsidR="004279FC" w:rsidRDefault="004279FC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7" w:type="dxa"/>
            <w:gridSpan w:val="3"/>
          </w:tcPr>
          <w:p w:rsidR="004279FC" w:rsidRPr="00945E83" w:rsidRDefault="004279FC" w:rsidP="00D227A0">
            <w:pPr>
              <w:jc w:val="center"/>
            </w:pPr>
            <w:r w:rsidRPr="00945E83">
              <w:t>11.2.</w:t>
            </w:r>
          </w:p>
        </w:tc>
        <w:tc>
          <w:tcPr>
            <w:tcW w:w="2267" w:type="dxa"/>
            <w:gridSpan w:val="10"/>
          </w:tcPr>
          <w:p w:rsidR="004279FC" w:rsidRPr="00945E83" w:rsidRDefault="004279FC" w:rsidP="00D227A0">
            <w:pPr>
              <w:jc w:val="both"/>
            </w:pPr>
            <w:r w:rsidRPr="00945E83">
              <w:t>Корректировка документа планирования регулярных перевозок с учётом полученной информации по результатам мониторинга</w:t>
            </w:r>
          </w:p>
        </w:tc>
        <w:tc>
          <w:tcPr>
            <w:tcW w:w="878" w:type="dxa"/>
            <w:gridSpan w:val="7"/>
          </w:tcPr>
          <w:p w:rsidR="004279FC" w:rsidRDefault="004279FC" w:rsidP="00C02B48">
            <w:r>
              <w:t>2022</w:t>
            </w:r>
          </w:p>
        </w:tc>
        <w:tc>
          <w:tcPr>
            <w:tcW w:w="2377" w:type="dxa"/>
            <w:gridSpan w:val="11"/>
          </w:tcPr>
          <w:p w:rsidR="004279FC" w:rsidRPr="004279FC" w:rsidRDefault="004279FC" w:rsidP="00D227A0">
            <w:pPr>
              <w:jc w:val="both"/>
            </w:pPr>
            <w:r w:rsidRPr="004279FC">
              <w:t>Удовлетворение потребностей населения в перевозках</w:t>
            </w:r>
          </w:p>
        </w:tc>
        <w:tc>
          <w:tcPr>
            <w:tcW w:w="1989" w:type="dxa"/>
            <w:gridSpan w:val="12"/>
            <w:vMerge/>
          </w:tcPr>
          <w:p w:rsidR="004279FC" w:rsidRDefault="004279FC" w:rsidP="00FB138D"/>
        </w:tc>
        <w:tc>
          <w:tcPr>
            <w:tcW w:w="2272" w:type="dxa"/>
            <w:gridSpan w:val="2"/>
          </w:tcPr>
          <w:p w:rsidR="004279FC" w:rsidRDefault="004279FC" w:rsidP="00FB138D">
            <w:r>
              <w:t>Исполнено</w:t>
            </w:r>
          </w:p>
        </w:tc>
      </w:tr>
      <w:tr w:rsidR="00FB138D" w:rsidRPr="007E506C" w:rsidTr="001E173E">
        <w:trPr>
          <w:gridAfter w:val="2"/>
          <w:wAfter w:w="102" w:type="dxa"/>
          <w:trHeight w:val="1309"/>
        </w:trPr>
        <w:tc>
          <w:tcPr>
            <w:tcW w:w="557" w:type="dxa"/>
            <w:gridSpan w:val="3"/>
          </w:tcPr>
          <w:p w:rsidR="004279FC" w:rsidRPr="00945E83" w:rsidRDefault="004279FC" w:rsidP="00D227A0">
            <w:pPr>
              <w:jc w:val="center"/>
            </w:pPr>
            <w:r w:rsidRPr="00945E83">
              <w:t>11.3.</w:t>
            </w:r>
          </w:p>
        </w:tc>
        <w:tc>
          <w:tcPr>
            <w:tcW w:w="2267" w:type="dxa"/>
            <w:gridSpan w:val="10"/>
          </w:tcPr>
          <w:p w:rsidR="004279FC" w:rsidRPr="00945E83" w:rsidRDefault="004279FC" w:rsidP="00D227A0">
            <w:pPr>
              <w:jc w:val="both"/>
            </w:pPr>
            <w:r w:rsidRPr="00945E83">
              <w:t>Проведение конкурентных процедур, связанных с осуществлением регулярных перевозок пассажиров и багажа автомобильным транспортом по муниципальным дорогам</w:t>
            </w:r>
          </w:p>
        </w:tc>
        <w:tc>
          <w:tcPr>
            <w:tcW w:w="878" w:type="dxa"/>
            <w:gridSpan w:val="7"/>
          </w:tcPr>
          <w:p w:rsidR="004279FC" w:rsidRPr="001D21D9" w:rsidRDefault="004279FC" w:rsidP="00C02B48">
            <w:pPr>
              <w:rPr>
                <w:lang w:val="en-US"/>
              </w:rPr>
            </w:pPr>
            <w:r>
              <w:t>2022</w:t>
            </w:r>
          </w:p>
        </w:tc>
        <w:tc>
          <w:tcPr>
            <w:tcW w:w="2377" w:type="dxa"/>
            <w:gridSpan w:val="11"/>
          </w:tcPr>
          <w:p w:rsidR="004279FC" w:rsidRPr="004279FC" w:rsidRDefault="004279FC" w:rsidP="00D227A0">
            <w:pPr>
              <w:jc w:val="both"/>
            </w:pPr>
            <w:r w:rsidRPr="004279FC">
              <w:t>Обеспечение прозрачности предоставления услуг</w:t>
            </w:r>
          </w:p>
        </w:tc>
        <w:tc>
          <w:tcPr>
            <w:tcW w:w="1989" w:type="dxa"/>
            <w:gridSpan w:val="12"/>
            <w:vMerge/>
          </w:tcPr>
          <w:p w:rsidR="004279FC" w:rsidRDefault="004279FC" w:rsidP="00FB138D"/>
        </w:tc>
        <w:tc>
          <w:tcPr>
            <w:tcW w:w="2272" w:type="dxa"/>
            <w:gridSpan w:val="2"/>
          </w:tcPr>
          <w:p w:rsidR="004279FC" w:rsidRDefault="004279FC" w:rsidP="00FB138D">
            <w:r>
              <w:t>Исполнено</w:t>
            </w:r>
          </w:p>
        </w:tc>
      </w:tr>
      <w:tr w:rsidR="003B00DA" w:rsidRPr="007E506C" w:rsidTr="001E173E">
        <w:trPr>
          <w:gridAfter w:val="2"/>
          <w:wAfter w:w="102" w:type="dxa"/>
          <w:trHeight w:val="259"/>
        </w:trPr>
        <w:tc>
          <w:tcPr>
            <w:tcW w:w="10340" w:type="dxa"/>
            <w:gridSpan w:val="45"/>
          </w:tcPr>
          <w:p w:rsidR="003B00DA" w:rsidRPr="003B00DA" w:rsidRDefault="003B00DA" w:rsidP="00D227A0">
            <w:pPr>
              <w:jc w:val="center"/>
              <w:rPr>
                <w:b/>
              </w:rPr>
            </w:pPr>
            <w:r w:rsidRPr="003B00DA">
              <w:rPr>
                <w:b/>
              </w:rPr>
              <w:t>12. Рынок выполнения работ по благоустройству городской среды</w:t>
            </w:r>
          </w:p>
        </w:tc>
      </w:tr>
      <w:tr w:rsidR="003B00DA" w:rsidRPr="007E506C" w:rsidTr="001E173E">
        <w:trPr>
          <w:gridAfter w:val="2"/>
          <w:wAfter w:w="102" w:type="dxa"/>
          <w:trHeight w:val="1309"/>
        </w:trPr>
        <w:tc>
          <w:tcPr>
            <w:tcW w:w="10340" w:type="dxa"/>
            <w:gridSpan w:val="45"/>
          </w:tcPr>
          <w:p w:rsidR="003B00DA" w:rsidRPr="003B00DA" w:rsidRDefault="003B00DA" w:rsidP="00D227A0">
            <w:pPr>
              <w:jc w:val="both"/>
            </w:pPr>
            <w:r w:rsidRPr="003B00DA">
              <w:t>На территории Вожегодского муниципального района утверждена муниципальная программа «Формирование современной городской среды на территории Вожегодского муниципального района на 2018-2024 годы». В 2020 году реализованы мероприятия по благоустройству дворовой территории в п.Кадниковский и общественной территории в п.Вожега. Кроме того, мероприятия по благоустройству проводятся в рамках муниципальной программы «Охрана окружающей среды Вожегодского муниципального района на 2015-2025 годы».</w:t>
            </w:r>
          </w:p>
          <w:p w:rsidR="003B00DA" w:rsidRPr="003B00DA" w:rsidRDefault="003B00DA" w:rsidP="00D227A0">
            <w:pPr>
              <w:jc w:val="both"/>
            </w:pPr>
            <w:r w:rsidRPr="003B00DA">
              <w:t xml:space="preserve">Создание комфортных условий жизни при возрастающих требованиях к внешнему облику и благоустройству имеет большое значение. Среди работ по благоустройству следует выделить содержание и текущий ремонт объектов благоустройства. Для улучшения условий проживания населения необходимо осуществлять своевременный ремонт и содержание объектов благоустройства, в том числе с участием собственников помещений многоквартирных домов в софинансировании работ по благоустройству дворовых территорий. Для обеспечения санитарного содержания, предотвращения загрязнения, сохранения чистоты улиц городов необходимо постоянно проводить работы по их содержанию, установке новых и замене повреждённых урн, организовывать работу по ликвидации несанкционированных свалок. Все эти виды работ направлены на создание условий, способствующих нормальной жизнедеятельности населения. </w:t>
            </w:r>
            <w:r w:rsidRPr="003B00DA">
              <w:lastRenderedPageBreak/>
              <w:t>Административные и экономические барьеры входа на рынок хозяйствующих субъектов - это необходимость технического и технологического оснащения, сезонность выполнения ряда работ. Проблема на данном рынке состоит в необходимости повышения качества работ по благоустройству городской среды.</w:t>
            </w:r>
          </w:p>
          <w:p w:rsidR="003B00DA" w:rsidRPr="003B00DA" w:rsidRDefault="003B00DA" w:rsidP="00D227A0">
            <w:pPr>
              <w:jc w:val="both"/>
            </w:pPr>
            <w:r w:rsidRPr="003B00DA">
              <w:t>Ежегодно на территории Вожегодского муниципального  района проводятся акции и субботники («Чистый берег», «Вода России») по очистке населенных пунктов и мест массового отдыха населения.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57" w:type="dxa"/>
            <w:gridSpan w:val="3"/>
          </w:tcPr>
          <w:p w:rsidR="00D05572" w:rsidRPr="00A05B95" w:rsidRDefault="00D05572" w:rsidP="00D227A0">
            <w:r w:rsidRPr="00A05B95">
              <w:lastRenderedPageBreak/>
              <w:t>12.1.</w:t>
            </w:r>
          </w:p>
        </w:tc>
        <w:tc>
          <w:tcPr>
            <w:tcW w:w="2267" w:type="dxa"/>
            <w:gridSpan w:val="10"/>
          </w:tcPr>
          <w:p w:rsidR="00D05572" w:rsidRPr="00A05B95" w:rsidRDefault="00D05572" w:rsidP="00D227A0">
            <w:pPr>
              <w:jc w:val="both"/>
            </w:pPr>
            <w:r w:rsidRPr="00A05B95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7"/>
          </w:tcPr>
          <w:p w:rsidR="00D05572" w:rsidRDefault="00D05572" w:rsidP="00C02B48">
            <w:r>
              <w:t>2022</w:t>
            </w:r>
          </w:p>
        </w:tc>
        <w:tc>
          <w:tcPr>
            <w:tcW w:w="2390" w:type="dxa"/>
            <w:gridSpan w:val="12"/>
          </w:tcPr>
          <w:p w:rsidR="00D05572" w:rsidRPr="00D05572" w:rsidRDefault="00D05572" w:rsidP="00D227A0">
            <w:pPr>
              <w:jc w:val="both"/>
            </w:pPr>
            <w:r w:rsidRPr="00D05572"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605" w:type="dxa"/>
            <w:gridSpan w:val="5"/>
            <w:vMerge w:val="restart"/>
          </w:tcPr>
          <w:p w:rsidR="00D05572" w:rsidRPr="00D05572" w:rsidRDefault="00D05572" w:rsidP="00FB138D">
            <w:r w:rsidRPr="00D05572">
              <w:t>Отдел архитектуры и градостроительства администрации Вожегодского муниципального района, отдел природных ресурсов и охраны окружающей среды администрации</w:t>
            </w:r>
          </w:p>
          <w:p w:rsidR="00D05572" w:rsidRPr="00D05572" w:rsidRDefault="00D05572" w:rsidP="00FB138D">
            <w:r w:rsidRPr="00D05572">
              <w:t>Вожегодского муниципального района,</w:t>
            </w:r>
          </w:p>
          <w:p w:rsidR="00D05572" w:rsidRPr="00D05572" w:rsidRDefault="00D05572" w:rsidP="00FB138D">
            <w:r w:rsidRPr="00D05572">
              <w:t>отдел жилищно-коммунального хозяйства и строительства администрации Вожегодского муниципального района,</w:t>
            </w:r>
          </w:p>
          <w:p w:rsidR="00D05572" w:rsidRDefault="00D05572" w:rsidP="00FB138D">
            <w:r w:rsidRPr="00D05572">
              <w:t>администрации поселений Вожегодского муниципального района</w:t>
            </w:r>
          </w:p>
        </w:tc>
        <w:tc>
          <w:tcPr>
            <w:tcW w:w="2512" w:type="dxa"/>
            <w:gridSpan w:val="7"/>
          </w:tcPr>
          <w:p w:rsidR="00D05572" w:rsidRDefault="00D05572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57" w:type="dxa"/>
            <w:gridSpan w:val="3"/>
          </w:tcPr>
          <w:p w:rsidR="00D05572" w:rsidRPr="00A05B95" w:rsidRDefault="00D05572" w:rsidP="00D227A0">
            <w:r w:rsidRPr="00A05B95">
              <w:t>12.2.</w:t>
            </w:r>
          </w:p>
        </w:tc>
        <w:tc>
          <w:tcPr>
            <w:tcW w:w="2267" w:type="dxa"/>
            <w:gridSpan w:val="10"/>
          </w:tcPr>
          <w:p w:rsidR="00D05572" w:rsidRPr="00A05B95" w:rsidRDefault="00D05572" w:rsidP="00D227A0">
            <w:pPr>
              <w:jc w:val="both"/>
            </w:pPr>
            <w:r w:rsidRPr="00A05B95">
              <w:t>Проведение конкурсных процедур по выбору исполнителей работ по благоустройству в соответствии с действующим законодательством</w:t>
            </w:r>
          </w:p>
        </w:tc>
        <w:tc>
          <w:tcPr>
            <w:tcW w:w="878" w:type="dxa"/>
            <w:gridSpan w:val="7"/>
          </w:tcPr>
          <w:p w:rsidR="00D05572" w:rsidRDefault="00D05572" w:rsidP="00C02B48">
            <w:r>
              <w:t>2022</w:t>
            </w:r>
          </w:p>
        </w:tc>
        <w:tc>
          <w:tcPr>
            <w:tcW w:w="2390" w:type="dxa"/>
            <w:gridSpan w:val="12"/>
          </w:tcPr>
          <w:p w:rsidR="00D05572" w:rsidRPr="00D05572" w:rsidRDefault="00D05572" w:rsidP="00D227A0">
            <w:pPr>
              <w:jc w:val="both"/>
            </w:pPr>
            <w:r w:rsidRPr="00D05572">
              <w:t>Обеспечение доступа на товарный рынок хозяйствующих субъектов частной формы собственности</w:t>
            </w:r>
          </w:p>
        </w:tc>
        <w:tc>
          <w:tcPr>
            <w:tcW w:w="1605" w:type="dxa"/>
            <w:gridSpan w:val="5"/>
            <w:vMerge/>
          </w:tcPr>
          <w:p w:rsidR="00D05572" w:rsidRDefault="00D05572" w:rsidP="00FB138D"/>
        </w:tc>
        <w:tc>
          <w:tcPr>
            <w:tcW w:w="2512" w:type="dxa"/>
            <w:gridSpan w:val="7"/>
          </w:tcPr>
          <w:p w:rsidR="00D05572" w:rsidRDefault="00D05572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57" w:type="dxa"/>
            <w:gridSpan w:val="3"/>
          </w:tcPr>
          <w:p w:rsidR="00D05572" w:rsidRPr="00A05B95" w:rsidRDefault="00D05572" w:rsidP="00D227A0">
            <w:r w:rsidRPr="00A05B95">
              <w:t>12.3.</w:t>
            </w:r>
          </w:p>
        </w:tc>
        <w:tc>
          <w:tcPr>
            <w:tcW w:w="2267" w:type="dxa"/>
            <w:gridSpan w:val="10"/>
          </w:tcPr>
          <w:p w:rsidR="00D05572" w:rsidRPr="00A05B95" w:rsidRDefault="00D05572" w:rsidP="00D227A0">
            <w:pPr>
              <w:jc w:val="both"/>
            </w:pPr>
            <w:r w:rsidRPr="00A05B95">
              <w:t>Проведение рейтингового голосования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878" w:type="dxa"/>
            <w:gridSpan w:val="7"/>
          </w:tcPr>
          <w:p w:rsidR="00D05572" w:rsidRDefault="00D05572" w:rsidP="00C02B48">
            <w:r>
              <w:t>2022</w:t>
            </w:r>
          </w:p>
        </w:tc>
        <w:tc>
          <w:tcPr>
            <w:tcW w:w="2390" w:type="dxa"/>
            <w:gridSpan w:val="12"/>
          </w:tcPr>
          <w:p w:rsidR="00D05572" w:rsidRPr="00D05572" w:rsidRDefault="00D05572" w:rsidP="00D227A0">
            <w:pPr>
              <w:jc w:val="both"/>
            </w:pPr>
            <w:r w:rsidRPr="00D05572">
              <w:t>Определение общественных территорий, подлежащих благоустройству в первоочередном порядке</w:t>
            </w:r>
          </w:p>
        </w:tc>
        <w:tc>
          <w:tcPr>
            <w:tcW w:w="1605" w:type="dxa"/>
            <w:gridSpan w:val="5"/>
            <w:vMerge/>
          </w:tcPr>
          <w:p w:rsidR="00D05572" w:rsidRDefault="00D05572" w:rsidP="00FB138D"/>
        </w:tc>
        <w:tc>
          <w:tcPr>
            <w:tcW w:w="2512" w:type="dxa"/>
            <w:gridSpan w:val="7"/>
          </w:tcPr>
          <w:p w:rsidR="00D05572" w:rsidRDefault="00D05572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57" w:type="dxa"/>
            <w:gridSpan w:val="3"/>
          </w:tcPr>
          <w:p w:rsidR="00D05572" w:rsidRPr="00A05B95" w:rsidRDefault="00D05572" w:rsidP="00D227A0">
            <w:r w:rsidRPr="00A05B95">
              <w:t>12.4.</w:t>
            </w:r>
          </w:p>
        </w:tc>
        <w:tc>
          <w:tcPr>
            <w:tcW w:w="2267" w:type="dxa"/>
            <w:gridSpan w:val="10"/>
          </w:tcPr>
          <w:p w:rsidR="00D05572" w:rsidRPr="00A05B95" w:rsidRDefault="00D05572" w:rsidP="00D227A0">
            <w:pPr>
              <w:jc w:val="both"/>
            </w:pPr>
            <w:r w:rsidRPr="00A05B95">
              <w:t>Информирование о реализации мероприятий муниципальных программ «Формирование современной городской среды»</w:t>
            </w:r>
          </w:p>
        </w:tc>
        <w:tc>
          <w:tcPr>
            <w:tcW w:w="878" w:type="dxa"/>
            <w:gridSpan w:val="7"/>
          </w:tcPr>
          <w:p w:rsidR="00D05572" w:rsidRDefault="00D05572" w:rsidP="00C02B48">
            <w:r>
              <w:t>2022</w:t>
            </w:r>
          </w:p>
        </w:tc>
        <w:tc>
          <w:tcPr>
            <w:tcW w:w="2390" w:type="dxa"/>
            <w:gridSpan w:val="12"/>
          </w:tcPr>
          <w:p w:rsidR="00D05572" w:rsidRPr="00D05572" w:rsidRDefault="00D05572" w:rsidP="00D227A0">
            <w:pPr>
              <w:jc w:val="both"/>
            </w:pPr>
            <w:r w:rsidRPr="00D05572">
              <w:t>Увеличение количества участников реализации программы</w:t>
            </w:r>
          </w:p>
        </w:tc>
        <w:tc>
          <w:tcPr>
            <w:tcW w:w="1605" w:type="dxa"/>
            <w:gridSpan w:val="5"/>
            <w:vMerge/>
          </w:tcPr>
          <w:p w:rsidR="00D05572" w:rsidRDefault="00D05572" w:rsidP="00FB138D"/>
        </w:tc>
        <w:tc>
          <w:tcPr>
            <w:tcW w:w="2512" w:type="dxa"/>
            <w:gridSpan w:val="7"/>
          </w:tcPr>
          <w:p w:rsidR="00D05572" w:rsidRDefault="00D05572" w:rsidP="00FB138D">
            <w:r>
              <w:t>Исполнено</w:t>
            </w:r>
          </w:p>
        </w:tc>
      </w:tr>
      <w:tr w:rsidR="005A1C4E" w:rsidRPr="007E506C" w:rsidTr="00FB138D">
        <w:trPr>
          <w:gridAfter w:val="3"/>
          <w:wAfter w:w="233" w:type="dxa"/>
          <w:trHeight w:val="1309"/>
        </w:trPr>
        <w:tc>
          <w:tcPr>
            <w:tcW w:w="10209" w:type="dxa"/>
            <w:gridSpan w:val="44"/>
          </w:tcPr>
          <w:p w:rsidR="005A1C4E" w:rsidRPr="005A1C4E" w:rsidRDefault="005A1C4E" w:rsidP="00D227A0">
            <w:pPr>
              <w:jc w:val="center"/>
              <w:rPr>
                <w:b/>
              </w:rPr>
            </w:pPr>
            <w:r w:rsidRPr="005A1C4E">
              <w:rPr>
                <w:b/>
              </w:rPr>
              <w:t>13.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A1C4E" w:rsidRPr="007E506C" w:rsidTr="00FB138D">
        <w:trPr>
          <w:gridAfter w:val="3"/>
          <w:wAfter w:w="233" w:type="dxa"/>
          <w:trHeight w:val="1309"/>
        </w:trPr>
        <w:tc>
          <w:tcPr>
            <w:tcW w:w="10209" w:type="dxa"/>
            <w:gridSpan w:val="44"/>
          </w:tcPr>
          <w:p w:rsidR="005A1C4E" w:rsidRPr="005A1C4E" w:rsidRDefault="005A1C4E" w:rsidP="00D227A0">
            <w:pPr>
              <w:jc w:val="both"/>
            </w:pPr>
            <w:r w:rsidRPr="005A1C4E">
              <w:lastRenderedPageBreak/>
              <w:t>На территории Вожегодского муниципального района две частные организации осуществляют деятельность по ОКВЭД 68.32.1 Управление эксплуатацией жилого фонда за вознаграждение или на договорной основе: ООО «Управляющая компания «Фиона плюс» и ООО «Управляющая компания «Вожега». В населенных пунктах района 205 многоквартирных домов, 52,2% заключили договор с управляющей компанией.</w:t>
            </w:r>
          </w:p>
          <w:p w:rsidR="005A1C4E" w:rsidRPr="005A1C4E" w:rsidRDefault="005A1C4E" w:rsidP="00D227A0">
            <w:pPr>
              <w:jc w:val="both"/>
            </w:pPr>
            <w:r w:rsidRPr="005A1C4E">
              <w:t>Рынок услуг по управлению многоквартирными домами характеризуется незначительными барьерами входа. Деятельность управляющих организаций не требует значительных первоначальных инвестиций. В качестве факторов, препятствующих развитию конкуренции на рынке,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законодательства, что препятствует завершению процедур выбора способа управления многоквартирными домами и дальнейшему развитию рынка.</w:t>
            </w:r>
          </w:p>
          <w:p w:rsidR="005A1C4E" w:rsidRPr="005A1C4E" w:rsidRDefault="005A1C4E" w:rsidP="00D227A0">
            <w:pPr>
              <w:jc w:val="both"/>
            </w:pPr>
            <w:r w:rsidRPr="005A1C4E">
              <w:t>Проблемами развития рынка услуг ЖКХ являются износ инженерных сетей, обеспеченность квалифицированными кадрами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t>13.1.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t>2022</w:t>
            </w:r>
          </w:p>
        </w:tc>
        <w:tc>
          <w:tcPr>
            <w:tcW w:w="2382" w:type="dxa"/>
            <w:gridSpan w:val="11"/>
          </w:tcPr>
          <w:p w:rsidR="001B0275" w:rsidRPr="001B0275" w:rsidRDefault="001B0275" w:rsidP="00D227A0">
            <w:pPr>
              <w:jc w:val="both"/>
            </w:pPr>
            <w:r w:rsidRPr="001B0275">
              <w:t>Информационная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605" w:type="dxa"/>
            <w:gridSpan w:val="5"/>
            <w:vMerge w:val="restart"/>
          </w:tcPr>
          <w:p w:rsidR="001B0275" w:rsidRPr="001B0275" w:rsidRDefault="001B0275" w:rsidP="00FB138D">
            <w:r w:rsidRPr="001B0275">
              <w:t>Отдел архитектуры и градостроительства администрации Вожегодского муниципального района,</w:t>
            </w:r>
          </w:p>
          <w:p w:rsidR="001B0275" w:rsidRPr="001B0275" w:rsidRDefault="001B0275" w:rsidP="00FB138D">
            <w:r w:rsidRPr="001B0275">
              <w:t>отдел жилищно-коммунального хозяйства и строительства администрации Вожегодского муниципального района,</w:t>
            </w:r>
          </w:p>
          <w:p w:rsidR="001B0275" w:rsidRDefault="001B0275" w:rsidP="00FB138D">
            <w:r w:rsidRPr="001B0275">
              <w:t>администрации поселений Вожегодского муниципального района</w:t>
            </w:r>
          </w:p>
        </w:tc>
        <w:tc>
          <w:tcPr>
            <w:tcW w:w="2512" w:type="dxa"/>
            <w:gridSpan w:val="7"/>
          </w:tcPr>
          <w:p w:rsidR="001B0275" w:rsidRDefault="000D7C50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t>13.2.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>Проведение информационно-разъяснительной работы с ответственными за организацию и проведение конкурсов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t>2022</w:t>
            </w:r>
          </w:p>
        </w:tc>
        <w:tc>
          <w:tcPr>
            <w:tcW w:w="2382" w:type="dxa"/>
            <w:gridSpan w:val="11"/>
          </w:tcPr>
          <w:p w:rsidR="001B0275" w:rsidRPr="001B0275" w:rsidRDefault="001B0275" w:rsidP="00D227A0">
            <w:pPr>
              <w:jc w:val="both"/>
            </w:pPr>
            <w:r w:rsidRPr="001B0275"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  <w:tc>
          <w:tcPr>
            <w:tcW w:w="1605" w:type="dxa"/>
            <w:gridSpan w:val="5"/>
            <w:vMerge/>
          </w:tcPr>
          <w:p w:rsidR="001B0275" w:rsidRDefault="001B0275" w:rsidP="00FB138D"/>
        </w:tc>
        <w:tc>
          <w:tcPr>
            <w:tcW w:w="2512" w:type="dxa"/>
            <w:gridSpan w:val="7"/>
          </w:tcPr>
          <w:p w:rsidR="001B0275" w:rsidRDefault="000D7C50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t>13.3.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>Проведение мониторинга наличия у управляющих организаций лицензий на осуществление деятельности по управлению многоквартирными домами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t>2022</w:t>
            </w:r>
          </w:p>
        </w:tc>
        <w:tc>
          <w:tcPr>
            <w:tcW w:w="2382" w:type="dxa"/>
            <w:gridSpan w:val="11"/>
            <w:vMerge w:val="restart"/>
          </w:tcPr>
          <w:p w:rsidR="001B0275" w:rsidRPr="001B0275" w:rsidRDefault="001B0275" w:rsidP="00D227A0">
            <w:pPr>
              <w:jc w:val="both"/>
            </w:pPr>
            <w:r w:rsidRPr="001B0275">
              <w:t>Снижение нарушений в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1605" w:type="dxa"/>
            <w:gridSpan w:val="5"/>
            <w:vMerge/>
          </w:tcPr>
          <w:p w:rsidR="001B0275" w:rsidRDefault="001B0275" w:rsidP="00FB138D"/>
        </w:tc>
        <w:tc>
          <w:tcPr>
            <w:tcW w:w="2512" w:type="dxa"/>
            <w:gridSpan w:val="7"/>
          </w:tcPr>
          <w:p w:rsidR="001B0275" w:rsidRDefault="000D7C50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t>13.4.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 xml:space="preserve">Проведение мониторинга соблюдения требований к созданию и деятельности юридических лиц, индивидуальных предпринимателей, осуществляющих </w:t>
            </w:r>
            <w:r w:rsidRPr="005A1C4E">
              <w:lastRenderedPageBreak/>
              <w:t>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lastRenderedPageBreak/>
              <w:t>2022</w:t>
            </w:r>
          </w:p>
        </w:tc>
        <w:tc>
          <w:tcPr>
            <w:tcW w:w="2382" w:type="dxa"/>
            <w:gridSpan w:val="11"/>
            <w:vMerge/>
          </w:tcPr>
          <w:p w:rsidR="001B0275" w:rsidRPr="001B0275" w:rsidRDefault="001B0275" w:rsidP="006271FD">
            <w:pPr>
              <w:rPr>
                <w:lang w:eastAsia="en-US"/>
              </w:rPr>
            </w:pPr>
          </w:p>
        </w:tc>
        <w:tc>
          <w:tcPr>
            <w:tcW w:w="1605" w:type="dxa"/>
            <w:gridSpan w:val="5"/>
            <w:vMerge/>
          </w:tcPr>
          <w:p w:rsidR="001B0275" w:rsidRDefault="001B0275" w:rsidP="00FB138D"/>
        </w:tc>
        <w:tc>
          <w:tcPr>
            <w:tcW w:w="2512" w:type="dxa"/>
            <w:gridSpan w:val="7"/>
          </w:tcPr>
          <w:p w:rsidR="001B0275" w:rsidRDefault="000D7C50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lastRenderedPageBreak/>
              <w:t>13.5.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 xml:space="preserve">Проведение открытых конкурсов по отбору управляющих организаций для управления многоквартирными домами в соответствии с порядком, утверждённым </w:t>
            </w:r>
            <w:hyperlink r:id="rId8" w:history="1">
              <w:r w:rsidRPr="005A1C4E">
                <w:t>постановлением</w:t>
              </w:r>
            </w:hyperlink>
            <w:r w:rsidRPr="005A1C4E">
              <w:t xml:space="preserve"> Правительства Российской Федерации от 06.02.2006 № 75 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t>2022</w:t>
            </w:r>
          </w:p>
        </w:tc>
        <w:tc>
          <w:tcPr>
            <w:tcW w:w="2382" w:type="dxa"/>
            <w:gridSpan w:val="11"/>
          </w:tcPr>
          <w:p w:rsidR="001B0275" w:rsidRPr="001B0275" w:rsidRDefault="001B0275" w:rsidP="00D227A0">
            <w:pPr>
              <w:jc w:val="both"/>
            </w:pPr>
            <w:r w:rsidRPr="001B0275">
              <w:t>Увеличение количества управляющих организаций, осуществляющих содержание и текущий ремонт</w:t>
            </w:r>
          </w:p>
        </w:tc>
        <w:tc>
          <w:tcPr>
            <w:tcW w:w="1605" w:type="dxa"/>
            <w:gridSpan w:val="5"/>
            <w:vMerge/>
          </w:tcPr>
          <w:p w:rsidR="001B0275" w:rsidRDefault="001B0275" w:rsidP="00FB138D"/>
        </w:tc>
        <w:tc>
          <w:tcPr>
            <w:tcW w:w="2512" w:type="dxa"/>
            <w:gridSpan w:val="7"/>
          </w:tcPr>
          <w:p w:rsidR="001B0275" w:rsidRDefault="000D7C50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565" w:type="dxa"/>
            <w:gridSpan w:val="4"/>
          </w:tcPr>
          <w:p w:rsidR="001B0275" w:rsidRPr="005A1C4E" w:rsidRDefault="001B0275" w:rsidP="00D227A0">
            <w:r w:rsidRPr="005A1C4E">
              <w:t>13.6.</w:t>
            </w:r>
          </w:p>
        </w:tc>
        <w:tc>
          <w:tcPr>
            <w:tcW w:w="2267" w:type="dxa"/>
            <w:gridSpan w:val="10"/>
          </w:tcPr>
          <w:p w:rsidR="001B0275" w:rsidRPr="005A1C4E" w:rsidRDefault="001B0275" w:rsidP="00D227A0">
            <w:pPr>
              <w:jc w:val="both"/>
            </w:pPr>
            <w:r w:rsidRPr="005A1C4E">
              <w:t xml:space="preserve">Недопущение необоснованного укрупнения лотов при организации и проведении конкурсов по отбору  управляющей организации, предусмотренных Жилищным кодексом Российской Федерации и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утверждёнными постановлением </w:t>
            </w:r>
            <w:r w:rsidRPr="005A1C4E">
              <w:lastRenderedPageBreak/>
              <w:t>Правительства Российской Федерации от 06.02.2006 № 75</w:t>
            </w:r>
          </w:p>
        </w:tc>
        <w:tc>
          <w:tcPr>
            <w:tcW w:w="878" w:type="dxa"/>
            <w:gridSpan w:val="7"/>
          </w:tcPr>
          <w:p w:rsidR="001B0275" w:rsidRDefault="001B0275" w:rsidP="00C02B48">
            <w:r>
              <w:lastRenderedPageBreak/>
              <w:t>2022</w:t>
            </w:r>
          </w:p>
        </w:tc>
        <w:tc>
          <w:tcPr>
            <w:tcW w:w="2382" w:type="dxa"/>
            <w:gridSpan w:val="11"/>
          </w:tcPr>
          <w:p w:rsidR="001B0275" w:rsidRPr="001B0275" w:rsidRDefault="001B0275" w:rsidP="00D227A0">
            <w:pPr>
              <w:jc w:val="both"/>
            </w:pPr>
            <w:r w:rsidRPr="001B0275">
              <w:t>Увеличение количества управляющих организаций, осуществляющих содержание и текущий ремонт</w:t>
            </w:r>
          </w:p>
        </w:tc>
        <w:tc>
          <w:tcPr>
            <w:tcW w:w="1605" w:type="dxa"/>
            <w:gridSpan w:val="5"/>
            <w:vMerge/>
          </w:tcPr>
          <w:p w:rsidR="001B0275" w:rsidRDefault="001B0275" w:rsidP="00E75DCF">
            <w:pPr>
              <w:ind w:left="-108" w:right="-108"/>
            </w:pPr>
          </w:p>
        </w:tc>
        <w:tc>
          <w:tcPr>
            <w:tcW w:w="2512" w:type="dxa"/>
            <w:gridSpan w:val="7"/>
          </w:tcPr>
          <w:p w:rsidR="001B0275" w:rsidRDefault="000D7C50" w:rsidP="00FB138D">
            <w:pPr>
              <w:ind w:right="-108"/>
            </w:pPr>
            <w:r>
              <w:t>Исполнено</w:t>
            </w:r>
          </w:p>
        </w:tc>
      </w:tr>
      <w:tr w:rsidR="001C20EF" w:rsidRPr="007E506C" w:rsidTr="00FB138D">
        <w:trPr>
          <w:gridAfter w:val="3"/>
          <w:wAfter w:w="233" w:type="dxa"/>
          <w:trHeight w:val="259"/>
        </w:trPr>
        <w:tc>
          <w:tcPr>
            <w:tcW w:w="10209" w:type="dxa"/>
            <w:gridSpan w:val="44"/>
          </w:tcPr>
          <w:p w:rsidR="001C20EF" w:rsidRPr="001C20EF" w:rsidRDefault="001C20EF" w:rsidP="00D227A0">
            <w:pPr>
              <w:jc w:val="center"/>
              <w:rPr>
                <w:b/>
              </w:rPr>
            </w:pPr>
            <w:r w:rsidRPr="001C20EF">
              <w:rPr>
                <w:b/>
              </w:rPr>
              <w:lastRenderedPageBreak/>
              <w:t>14. Рынок обработки древесины и производства изделий из дерева</w:t>
            </w:r>
          </w:p>
        </w:tc>
      </w:tr>
      <w:tr w:rsidR="001C20EF" w:rsidRPr="007E506C" w:rsidTr="00FB138D">
        <w:trPr>
          <w:gridAfter w:val="3"/>
          <w:wAfter w:w="233" w:type="dxa"/>
          <w:trHeight w:val="1309"/>
        </w:trPr>
        <w:tc>
          <w:tcPr>
            <w:tcW w:w="10209" w:type="dxa"/>
            <w:gridSpan w:val="44"/>
          </w:tcPr>
          <w:p w:rsidR="001C20EF" w:rsidRPr="001C20EF" w:rsidRDefault="001C20EF" w:rsidP="00D227A0">
            <w:pPr>
              <w:ind w:firstLine="743"/>
              <w:jc w:val="both"/>
            </w:pPr>
            <w:r w:rsidRPr="001C20EF">
              <w:t>Лесопромышленный комплекс является одной из важнейших отраслей экономики Вожегодского муниципального района. Сегодня он стабильно развивается, наращивает объёмы производства, успешно решает главные стратегические задачи.</w:t>
            </w:r>
          </w:p>
          <w:p w:rsidR="001C20EF" w:rsidRPr="001C20EF" w:rsidRDefault="001C20EF" w:rsidP="00D227A0">
            <w:pPr>
              <w:ind w:firstLine="743"/>
              <w:jc w:val="both"/>
            </w:pPr>
            <w:r w:rsidRPr="001C20EF">
              <w:t>В лесном комплексе района работает 29 индивидуальных предпринимателей и 16 организаций.</w:t>
            </w:r>
          </w:p>
          <w:p w:rsidR="001C20EF" w:rsidRPr="001C20EF" w:rsidRDefault="001C20EF" w:rsidP="00D227A0">
            <w:pPr>
              <w:jc w:val="both"/>
            </w:pPr>
            <w:r w:rsidRPr="001C20EF">
              <w:t xml:space="preserve">В 2020 году предприятиями всех форм собственности заготовлено </w:t>
            </w:r>
            <w:smartTag w:uri="urn:schemas-microsoft-com:office:smarttags" w:element="metricconverter">
              <w:smartTagPr>
                <w:attr w:name="ProductID" w:val="607,9 куб. м"/>
              </w:smartTagPr>
              <w:r w:rsidRPr="001C20EF">
                <w:t>607,9 куб. м</w:t>
              </w:r>
            </w:smartTag>
            <w:r w:rsidRPr="001C20EF">
              <w:t xml:space="preserve"> древесины, в том числе хвоя – 267,44 тыс. куб. м (44% к 2019 году), пиломатериалов – 27,5 тыс. куб. м (2019 г. – 42,0 тыс. куб. м).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710" w:type="dxa"/>
            <w:gridSpan w:val="6"/>
          </w:tcPr>
          <w:p w:rsidR="001C20EF" w:rsidRPr="001C20EF" w:rsidRDefault="001C20EF" w:rsidP="00D227A0">
            <w:r w:rsidRPr="001C20EF">
              <w:t>14.1.</w:t>
            </w:r>
          </w:p>
        </w:tc>
        <w:tc>
          <w:tcPr>
            <w:tcW w:w="2410" w:type="dxa"/>
            <w:gridSpan w:val="9"/>
          </w:tcPr>
          <w:p w:rsidR="001C20EF" w:rsidRPr="001C20EF" w:rsidRDefault="001C20EF" w:rsidP="00D227A0">
            <w:pPr>
              <w:jc w:val="both"/>
            </w:pPr>
            <w:r w:rsidRPr="001C20EF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78" w:type="dxa"/>
            <w:gridSpan w:val="9"/>
          </w:tcPr>
          <w:p w:rsidR="001C20EF" w:rsidRDefault="001C20EF" w:rsidP="00C02B48">
            <w:r>
              <w:t>2022</w:t>
            </w:r>
          </w:p>
        </w:tc>
        <w:tc>
          <w:tcPr>
            <w:tcW w:w="2384" w:type="dxa"/>
            <w:gridSpan w:val="10"/>
          </w:tcPr>
          <w:p w:rsidR="001C20EF" w:rsidRPr="001C20EF" w:rsidRDefault="001C20EF" w:rsidP="00D227A0">
            <w:pPr>
              <w:jc w:val="both"/>
            </w:pPr>
            <w:r w:rsidRPr="001C20EF">
              <w:t>Информационная и методическая поддержка субъектов предпринимательства, осуществляющих (планирующих осуществлять) деятельность на рынке</w:t>
            </w:r>
          </w:p>
        </w:tc>
        <w:tc>
          <w:tcPr>
            <w:tcW w:w="1605" w:type="dxa"/>
            <w:gridSpan w:val="8"/>
            <w:vMerge w:val="restart"/>
          </w:tcPr>
          <w:p w:rsidR="001C20EF" w:rsidRPr="001C20EF" w:rsidRDefault="001C20EF" w:rsidP="00FB138D">
            <w:r w:rsidRPr="001C20EF">
              <w:t>Управление инвестиционного развития, сельского хозяйства и торговли администрации Вожегодского муниципального района, отдел природных ресурсов и охраны</w:t>
            </w:r>
          </w:p>
          <w:p w:rsidR="001C20EF" w:rsidRPr="001C20EF" w:rsidRDefault="001C20EF" w:rsidP="00FB138D">
            <w:r w:rsidRPr="001C20EF">
              <w:t>окружающей среды администрации</w:t>
            </w:r>
          </w:p>
          <w:p w:rsidR="001C20EF" w:rsidRDefault="001C20EF" w:rsidP="00FB138D">
            <w:r w:rsidRPr="001C20EF">
              <w:t>Вожегодского муниципального района</w:t>
            </w:r>
          </w:p>
        </w:tc>
        <w:tc>
          <w:tcPr>
            <w:tcW w:w="2222" w:type="dxa"/>
            <w:gridSpan w:val="2"/>
          </w:tcPr>
          <w:p w:rsidR="001C20EF" w:rsidRDefault="001C20EF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710" w:type="dxa"/>
            <w:gridSpan w:val="6"/>
          </w:tcPr>
          <w:p w:rsidR="001C20EF" w:rsidRPr="001C20EF" w:rsidRDefault="001C20EF" w:rsidP="00D227A0">
            <w:r w:rsidRPr="001C20EF">
              <w:t>14.2.</w:t>
            </w:r>
          </w:p>
        </w:tc>
        <w:tc>
          <w:tcPr>
            <w:tcW w:w="2410" w:type="dxa"/>
            <w:gridSpan w:val="9"/>
          </w:tcPr>
          <w:p w:rsidR="001C20EF" w:rsidRPr="001C20EF" w:rsidRDefault="001C20EF" w:rsidP="00D227A0">
            <w:pPr>
              <w:jc w:val="both"/>
            </w:pPr>
            <w:r w:rsidRPr="001C20EF">
              <w:t>Содействие в реализации приоритетных инвестиционных проектов в области освоения лесов</w:t>
            </w:r>
          </w:p>
        </w:tc>
        <w:tc>
          <w:tcPr>
            <w:tcW w:w="878" w:type="dxa"/>
            <w:gridSpan w:val="9"/>
          </w:tcPr>
          <w:p w:rsidR="001C20EF" w:rsidRDefault="001C20EF" w:rsidP="00C02B48">
            <w:r>
              <w:t>2022</w:t>
            </w:r>
          </w:p>
        </w:tc>
        <w:tc>
          <w:tcPr>
            <w:tcW w:w="2384" w:type="dxa"/>
            <w:gridSpan w:val="10"/>
          </w:tcPr>
          <w:p w:rsidR="001C20EF" w:rsidRPr="001C20EF" w:rsidRDefault="001C20EF" w:rsidP="00D227A0">
            <w:pPr>
              <w:jc w:val="both"/>
            </w:pPr>
            <w:r w:rsidRPr="001C20EF">
              <w:t>Увеличение объёма отгруженной продукции деревообработки в стоимостном выражении</w:t>
            </w:r>
          </w:p>
        </w:tc>
        <w:tc>
          <w:tcPr>
            <w:tcW w:w="1605" w:type="dxa"/>
            <w:gridSpan w:val="8"/>
            <w:vMerge/>
          </w:tcPr>
          <w:p w:rsidR="001C20EF" w:rsidRDefault="001C20EF" w:rsidP="00FB138D"/>
        </w:tc>
        <w:tc>
          <w:tcPr>
            <w:tcW w:w="2222" w:type="dxa"/>
            <w:gridSpan w:val="2"/>
          </w:tcPr>
          <w:p w:rsidR="001C20EF" w:rsidRDefault="001C20EF" w:rsidP="00FB138D">
            <w:r>
              <w:t>Исполнено</w:t>
            </w:r>
          </w:p>
        </w:tc>
      </w:tr>
      <w:tr w:rsidR="00FB138D" w:rsidRPr="007E506C" w:rsidTr="001E173E">
        <w:trPr>
          <w:gridAfter w:val="3"/>
          <w:wAfter w:w="233" w:type="dxa"/>
          <w:trHeight w:val="1309"/>
        </w:trPr>
        <w:tc>
          <w:tcPr>
            <w:tcW w:w="710" w:type="dxa"/>
            <w:gridSpan w:val="6"/>
          </w:tcPr>
          <w:p w:rsidR="001C20EF" w:rsidRPr="001C20EF" w:rsidRDefault="001C20EF" w:rsidP="00D227A0">
            <w:r w:rsidRPr="001C20EF">
              <w:t>14.3.</w:t>
            </w:r>
          </w:p>
        </w:tc>
        <w:tc>
          <w:tcPr>
            <w:tcW w:w="2410" w:type="dxa"/>
            <w:gridSpan w:val="9"/>
          </w:tcPr>
          <w:p w:rsidR="001C20EF" w:rsidRPr="001C20EF" w:rsidRDefault="001C20EF" w:rsidP="00D227A0">
            <w:pPr>
              <w:jc w:val="both"/>
            </w:pPr>
            <w:r w:rsidRPr="001C20EF">
              <w:t xml:space="preserve">Содействие в организации участия предприятий деревообработки в выставочных мероприятиях («Сделано на Вологодчине», «Русский лес» и др.) с целью продвижения своей продукции, содействие участникам рынка в поиске деловых партнёров </w:t>
            </w:r>
          </w:p>
        </w:tc>
        <w:tc>
          <w:tcPr>
            <w:tcW w:w="878" w:type="dxa"/>
            <w:gridSpan w:val="9"/>
          </w:tcPr>
          <w:p w:rsidR="001C20EF" w:rsidRDefault="001C20EF" w:rsidP="00C02B48">
            <w:r>
              <w:t>2022</w:t>
            </w:r>
          </w:p>
        </w:tc>
        <w:tc>
          <w:tcPr>
            <w:tcW w:w="2384" w:type="dxa"/>
            <w:gridSpan w:val="10"/>
          </w:tcPr>
          <w:p w:rsidR="001C20EF" w:rsidRPr="001C20EF" w:rsidRDefault="001C20EF" w:rsidP="00D227A0">
            <w:pPr>
              <w:jc w:val="both"/>
            </w:pPr>
            <w:r w:rsidRPr="001C20EF">
              <w:t>Оказание содействия информационно-консультативных услуг участникам для расширения возможностей реализации выпускаемой продукции, в том числе на экспорт</w:t>
            </w:r>
          </w:p>
        </w:tc>
        <w:tc>
          <w:tcPr>
            <w:tcW w:w="1605" w:type="dxa"/>
            <w:gridSpan w:val="8"/>
            <w:vMerge/>
          </w:tcPr>
          <w:p w:rsidR="001C20EF" w:rsidRDefault="001C20EF" w:rsidP="00FB138D"/>
        </w:tc>
        <w:tc>
          <w:tcPr>
            <w:tcW w:w="2222" w:type="dxa"/>
            <w:gridSpan w:val="2"/>
          </w:tcPr>
          <w:p w:rsidR="001C20EF" w:rsidRDefault="001C20EF" w:rsidP="00FB138D">
            <w:r>
              <w:t>Исполнено</w:t>
            </w:r>
          </w:p>
        </w:tc>
      </w:tr>
    </w:tbl>
    <w:p w:rsidR="003A49E1" w:rsidRDefault="003A49E1" w:rsidP="00D227A0">
      <w:pPr>
        <w:jc w:val="both"/>
        <w:rPr>
          <w:sz w:val="28"/>
          <w:szCs w:val="28"/>
        </w:rPr>
      </w:pPr>
    </w:p>
    <w:p w:rsidR="003A49E1" w:rsidRDefault="003A49E1" w:rsidP="00670686"/>
    <w:p w:rsidR="00E064AB" w:rsidRDefault="00E064AB" w:rsidP="00670686"/>
    <w:p w:rsidR="00E064AB" w:rsidRDefault="00E064AB" w:rsidP="00670686"/>
    <w:p w:rsidR="00E064AB" w:rsidRDefault="00E064AB" w:rsidP="00670686"/>
    <w:p w:rsidR="00E064AB" w:rsidRDefault="00E064AB" w:rsidP="00670686"/>
    <w:p w:rsidR="00E064AB" w:rsidRDefault="00E064AB" w:rsidP="00670686"/>
    <w:p w:rsidR="001E173E" w:rsidRDefault="001E173E" w:rsidP="001E173E">
      <w:pPr>
        <w:jc w:val="center"/>
      </w:pPr>
      <w:r>
        <w:rPr>
          <w:b/>
          <w:sz w:val="26"/>
          <w:szCs w:val="26"/>
        </w:rPr>
        <w:lastRenderedPageBreak/>
        <w:t xml:space="preserve">2. </w:t>
      </w:r>
      <w:r w:rsidRPr="00046BB2">
        <w:rPr>
          <w:b/>
          <w:sz w:val="26"/>
          <w:szCs w:val="26"/>
        </w:rPr>
        <w:t xml:space="preserve">Системные мероприятия по содействию развитию конкуренции в </w:t>
      </w:r>
      <w:r>
        <w:rPr>
          <w:b/>
          <w:sz w:val="26"/>
          <w:szCs w:val="26"/>
        </w:rPr>
        <w:t>Вожегодском муниципальном районе</w:t>
      </w:r>
    </w:p>
    <w:p w:rsidR="003A49E1" w:rsidRPr="00574383" w:rsidRDefault="003A49E1" w:rsidP="001E173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2"/>
        <w:gridCol w:w="2563"/>
        <w:gridCol w:w="1252"/>
        <w:gridCol w:w="2015"/>
        <w:gridCol w:w="2279"/>
        <w:gridCol w:w="1262"/>
      </w:tblGrid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№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п/п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center"/>
            </w:pPr>
            <w:r w:rsidRPr="001E173E">
              <w:t>Наименование мероприятия</w:t>
            </w:r>
          </w:p>
        </w:tc>
        <w:tc>
          <w:tcPr>
            <w:tcW w:w="620" w:type="pct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Срок исполнения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мероприятия</w:t>
            </w:r>
          </w:p>
        </w:tc>
        <w:tc>
          <w:tcPr>
            <w:tcW w:w="998" w:type="pct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Результат исполнения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мероприятия</w:t>
            </w:r>
          </w:p>
        </w:tc>
        <w:tc>
          <w:tcPr>
            <w:tcW w:w="1129" w:type="pct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Ответственный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за исполнение мероприятия</w:t>
            </w:r>
          </w:p>
        </w:tc>
        <w:tc>
          <w:tcPr>
            <w:tcW w:w="625" w:type="pct"/>
          </w:tcPr>
          <w:p w:rsidR="001E173E" w:rsidRPr="001E173E" w:rsidRDefault="001E173E" w:rsidP="00FB138D">
            <w:pPr>
              <w:jc w:val="center"/>
            </w:pPr>
            <w:r>
              <w:t>Исполнение мероприятия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center"/>
            </w:pPr>
            <w:r w:rsidRPr="001E173E">
              <w:t>2</w:t>
            </w:r>
          </w:p>
        </w:tc>
        <w:tc>
          <w:tcPr>
            <w:tcW w:w="620" w:type="pct"/>
          </w:tcPr>
          <w:p w:rsidR="001E173E" w:rsidRPr="001E173E" w:rsidRDefault="001E173E" w:rsidP="00FB138D">
            <w:pPr>
              <w:jc w:val="center"/>
            </w:pPr>
            <w:r w:rsidRPr="001E173E">
              <w:t>3</w:t>
            </w:r>
          </w:p>
        </w:tc>
        <w:tc>
          <w:tcPr>
            <w:tcW w:w="998" w:type="pct"/>
          </w:tcPr>
          <w:p w:rsidR="001E173E" w:rsidRPr="001E173E" w:rsidRDefault="001E173E" w:rsidP="00FB138D">
            <w:pPr>
              <w:jc w:val="center"/>
            </w:pPr>
            <w:r w:rsidRPr="001E173E">
              <w:t>4</w:t>
            </w:r>
          </w:p>
        </w:tc>
        <w:tc>
          <w:tcPr>
            <w:tcW w:w="1129" w:type="pct"/>
          </w:tcPr>
          <w:p w:rsidR="001E173E" w:rsidRPr="001E173E" w:rsidRDefault="001E173E" w:rsidP="00FB138D">
            <w:pPr>
              <w:jc w:val="center"/>
            </w:pPr>
            <w:r w:rsidRPr="001E173E">
              <w:t>5</w:t>
            </w:r>
          </w:p>
        </w:tc>
        <w:tc>
          <w:tcPr>
            <w:tcW w:w="625" w:type="pct"/>
          </w:tcPr>
          <w:p w:rsidR="001E173E" w:rsidRPr="001E173E" w:rsidRDefault="001E173E" w:rsidP="00FB138D">
            <w:pPr>
              <w:jc w:val="center"/>
            </w:pPr>
            <w:r>
              <w:t>6</w:t>
            </w:r>
          </w:p>
        </w:tc>
      </w:tr>
      <w:tr w:rsidR="001E173E" w:rsidRPr="001E173E" w:rsidTr="001E173E">
        <w:trPr>
          <w:trHeight w:val="20"/>
        </w:trPr>
        <w:tc>
          <w:tcPr>
            <w:tcW w:w="5000" w:type="pct"/>
            <w:gridSpan w:val="6"/>
          </w:tcPr>
          <w:p w:rsidR="001E173E" w:rsidRPr="001E173E" w:rsidRDefault="001E173E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Поддержка предпринимательских инициатив, оказание информационно-консультационной поддержки по вопросам поддержки предпринимательства: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jc w:val="center"/>
            </w:pPr>
            <w:r>
              <w:t>2022</w:t>
            </w:r>
          </w:p>
        </w:tc>
        <w:tc>
          <w:tcPr>
            <w:tcW w:w="998" w:type="pct"/>
          </w:tcPr>
          <w:p w:rsidR="001E173E" w:rsidRPr="001E173E" w:rsidRDefault="001E173E" w:rsidP="001E173E">
            <w:pPr>
              <w:jc w:val="both"/>
            </w:pPr>
            <w:r w:rsidRPr="001E173E">
              <w:t>Обеспечение субъектов</w:t>
            </w:r>
          </w:p>
          <w:p w:rsidR="001E173E" w:rsidRPr="001E173E" w:rsidRDefault="001E173E" w:rsidP="001E173E">
            <w:pPr>
              <w:jc w:val="both"/>
            </w:pPr>
            <w:r w:rsidRPr="001E173E">
              <w:t xml:space="preserve">предпринимательской </w:t>
            </w:r>
          </w:p>
          <w:p w:rsidR="001E173E" w:rsidRPr="001E173E" w:rsidRDefault="001E173E" w:rsidP="001E173E">
            <w:pPr>
              <w:jc w:val="both"/>
            </w:pPr>
            <w:r w:rsidRPr="001E173E">
              <w:t>деятельности информационной, консультационной</w:t>
            </w:r>
          </w:p>
          <w:p w:rsidR="001E173E" w:rsidRPr="001E173E" w:rsidRDefault="001E173E" w:rsidP="001E173E">
            <w:pPr>
              <w:jc w:val="both"/>
            </w:pPr>
            <w:r w:rsidRPr="001E173E">
              <w:t xml:space="preserve"> поддержкой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1E173E">
            <w:pPr>
              <w:jc w:val="both"/>
            </w:pPr>
            <w:r w:rsidRPr="001E173E">
              <w:t>Управление инвестиционного развития, сельского хозяйства и торговли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1E173E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Организация совещаний, «круглых столов»,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</w:t>
            </w:r>
          </w:p>
        </w:tc>
        <w:tc>
          <w:tcPr>
            <w:tcW w:w="620" w:type="pct"/>
            <w:vMerge/>
            <w:vAlign w:val="center"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1E173E">
            <w:pPr>
              <w:jc w:val="both"/>
            </w:pPr>
            <w:r w:rsidRPr="001E173E">
              <w:t>Выработка предложений</w:t>
            </w:r>
          </w:p>
          <w:p w:rsidR="001E173E" w:rsidRPr="001E173E" w:rsidRDefault="001E173E" w:rsidP="001E173E">
            <w:pPr>
              <w:jc w:val="both"/>
            </w:pPr>
            <w:r w:rsidRPr="001E173E">
              <w:t xml:space="preserve">по решению проблем </w:t>
            </w:r>
          </w:p>
          <w:p w:rsidR="001E173E" w:rsidRPr="001E173E" w:rsidRDefault="001E173E" w:rsidP="001E173E">
            <w:pPr>
              <w:jc w:val="both"/>
            </w:pPr>
            <w:r w:rsidRPr="001E173E">
              <w:t xml:space="preserve">и мероприятий в целях </w:t>
            </w:r>
          </w:p>
          <w:p w:rsidR="001E173E" w:rsidRPr="001E173E" w:rsidRDefault="001E173E" w:rsidP="001E173E">
            <w:pPr>
              <w:jc w:val="both"/>
            </w:pPr>
            <w:r w:rsidRPr="001E173E">
              <w:t>развития малого и среднего предпринимательства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1E173E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215F0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1.3.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Проведение информационных кампаний для популяризации программы льготного кредитования через организации, образующие инфраструктуру поддержки субъектов </w:t>
            </w:r>
            <w:r w:rsidRPr="001E173E">
              <w:lastRenderedPageBreak/>
              <w:t xml:space="preserve">малого и среднего предпринимательства 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215F0E">
            <w:pPr>
              <w:jc w:val="both"/>
            </w:pPr>
            <w:r w:rsidRPr="001E173E">
              <w:t>Объём кредитов, выданных уполномоченными банками в рамках реализации программы льготного кредитования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215F0E" w:rsidP="00FB138D">
            <w:pPr>
              <w:jc w:val="center"/>
            </w:pPr>
            <w:r>
              <w:t>Исполнено</w:t>
            </w:r>
          </w:p>
        </w:tc>
      </w:tr>
      <w:tr w:rsidR="00215F0E" w:rsidRPr="001E173E" w:rsidTr="00215F0E">
        <w:trPr>
          <w:trHeight w:val="20"/>
        </w:trPr>
        <w:tc>
          <w:tcPr>
            <w:tcW w:w="5000" w:type="pct"/>
            <w:gridSpan w:val="6"/>
          </w:tcPr>
          <w:p w:rsidR="00215F0E" w:rsidRPr="001E173E" w:rsidRDefault="00215F0E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 xml:space="preserve">2. Развитие конкурентной среды при осуществлении процедур муниципальных закупок </w:t>
            </w:r>
          </w:p>
          <w:p w:rsidR="00215F0E" w:rsidRPr="001E173E" w:rsidRDefault="00215F0E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за счёт обеспечения прозрачности и доступности закупок товаров, работ, услуг, проводимых</w:t>
            </w:r>
          </w:p>
          <w:p w:rsidR="00215F0E" w:rsidRPr="001E173E" w:rsidRDefault="00215F0E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с использованием конкурентных способов определения поставщиков (подрядчиков, исполнителей)</w:t>
            </w:r>
          </w:p>
        </w:tc>
      </w:tr>
      <w:tr w:rsidR="001E173E" w:rsidRPr="001E173E" w:rsidTr="00215F0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  <w:rPr>
                <w:rFonts w:eastAsia="Calibri"/>
              </w:rPr>
            </w:pPr>
            <w:r w:rsidRPr="001E173E">
              <w:rPr>
                <w:rFonts w:eastAsia="Calibri"/>
              </w:rPr>
              <w:t xml:space="preserve">Оказание содействия участникам осуществления закупки по вопросам, связанным с формированием заявок 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40BA1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215F0E">
            <w:pPr>
              <w:jc w:val="both"/>
              <w:rPr>
                <w:rFonts w:eastAsia="Calibri"/>
              </w:rPr>
            </w:pPr>
            <w:r w:rsidRPr="001E173E">
              <w:rPr>
                <w:rFonts w:eastAsia="Calibri"/>
              </w:rPr>
              <w:t>Увеличение количества</w:t>
            </w:r>
          </w:p>
          <w:p w:rsidR="001E173E" w:rsidRPr="001E173E" w:rsidRDefault="001E173E" w:rsidP="00215F0E">
            <w:pPr>
              <w:jc w:val="both"/>
            </w:pPr>
            <w:r w:rsidRPr="001E173E">
              <w:rPr>
                <w:rFonts w:eastAsia="Calibri"/>
              </w:rPr>
              <w:t>участников закупок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215F0E">
            <w:pPr>
              <w:jc w:val="both"/>
            </w:pPr>
            <w:r w:rsidRPr="001E173E">
              <w:t>Комитет по управлению муниципальным имуществом и земельными ресурсами  администрации Вожегодского муниципального района, муниципальные заказчики района</w:t>
            </w:r>
          </w:p>
        </w:tc>
        <w:tc>
          <w:tcPr>
            <w:tcW w:w="625" w:type="pct"/>
          </w:tcPr>
          <w:p w:rsidR="001E173E" w:rsidRPr="001E173E" w:rsidRDefault="00215F0E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215F0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  <w:rPr>
                <w:rFonts w:eastAsia="Calibri"/>
              </w:rPr>
            </w:pPr>
            <w:r w:rsidRPr="001E173E">
              <w:rPr>
                <w:rFonts w:eastAsia="Calibri"/>
              </w:rPr>
              <w:t>Снижение количества закупок путём применения способа закупки «у единственного поставщика», а также применение конкурентных процедур закупок (конкурс, аукцион и др.) посредством использования электронной системы «Электронный магазин»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215F0E">
            <w:pPr>
              <w:jc w:val="both"/>
              <w:rPr>
                <w:rFonts w:eastAsia="Calibri"/>
              </w:rPr>
            </w:pPr>
            <w:r w:rsidRPr="001E173E">
              <w:rPr>
                <w:rFonts w:eastAsia="Calibri"/>
              </w:rPr>
              <w:t>Увеличение количества</w:t>
            </w:r>
          </w:p>
          <w:p w:rsidR="001E173E" w:rsidRPr="001E173E" w:rsidRDefault="001E173E" w:rsidP="00215F0E">
            <w:pPr>
              <w:jc w:val="both"/>
            </w:pPr>
            <w:r w:rsidRPr="001E173E">
              <w:rPr>
                <w:rFonts w:eastAsia="Calibri"/>
              </w:rPr>
              <w:t>конкурентных закупок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215F0E" w:rsidP="00FB138D">
            <w:pPr>
              <w:jc w:val="center"/>
            </w:pPr>
            <w:r>
              <w:t>Исполнено</w:t>
            </w:r>
          </w:p>
        </w:tc>
      </w:tr>
      <w:tr w:rsidR="00F40BA1" w:rsidRPr="001E173E" w:rsidTr="00F40BA1">
        <w:trPr>
          <w:trHeight w:val="20"/>
        </w:trPr>
        <w:tc>
          <w:tcPr>
            <w:tcW w:w="5000" w:type="pct"/>
            <w:gridSpan w:val="6"/>
          </w:tcPr>
          <w:p w:rsidR="00F40BA1" w:rsidRPr="001E173E" w:rsidRDefault="00F40BA1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3. Устранение избыточного муниципального регулирования, снижение административных барьеров</w:t>
            </w:r>
          </w:p>
        </w:tc>
      </w:tr>
      <w:tr w:rsidR="001E173E" w:rsidRPr="001E173E" w:rsidTr="00F40BA1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3.1.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  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F40BA1">
            <w:pPr>
              <w:jc w:val="both"/>
            </w:pPr>
            <w:r w:rsidRPr="001E173E">
              <w:t>Устранение избыточного</w:t>
            </w:r>
          </w:p>
          <w:p w:rsidR="001E173E" w:rsidRPr="001E173E" w:rsidRDefault="001E173E" w:rsidP="00F40BA1">
            <w:pPr>
              <w:jc w:val="both"/>
            </w:pPr>
            <w:r w:rsidRPr="001E173E">
              <w:t xml:space="preserve">муниципального </w:t>
            </w:r>
          </w:p>
          <w:p w:rsidR="001E173E" w:rsidRPr="001E173E" w:rsidRDefault="001E173E" w:rsidP="00F40BA1">
            <w:pPr>
              <w:jc w:val="both"/>
            </w:pPr>
            <w:r w:rsidRPr="001E173E">
              <w:t xml:space="preserve">регулирования, снижение </w:t>
            </w:r>
          </w:p>
          <w:p w:rsidR="001E173E" w:rsidRPr="001E173E" w:rsidRDefault="001E173E" w:rsidP="00F40BA1">
            <w:pPr>
              <w:jc w:val="both"/>
              <w:rPr>
                <w:rFonts w:eastAsia="Calibri"/>
              </w:rPr>
            </w:pPr>
            <w:r w:rsidRPr="001E173E">
              <w:t>административных барьеров</w:t>
            </w:r>
          </w:p>
        </w:tc>
        <w:tc>
          <w:tcPr>
            <w:tcW w:w="1129" w:type="pct"/>
          </w:tcPr>
          <w:p w:rsidR="001E173E" w:rsidRPr="001E173E" w:rsidRDefault="001E173E" w:rsidP="00F40BA1">
            <w:pPr>
              <w:jc w:val="both"/>
            </w:pPr>
            <w:r w:rsidRPr="001E173E">
              <w:t>Управление инвестиционного развития, сельского хозяйства и торговли администрации Вожегодского муниципального района, юридический отдел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8D3400" w:rsidP="00FB138D">
            <w:pPr>
              <w:jc w:val="center"/>
            </w:pPr>
            <w:r>
              <w:t>Исполнено</w:t>
            </w:r>
          </w:p>
        </w:tc>
      </w:tr>
      <w:tr w:rsidR="00F40BA1" w:rsidRPr="001E173E" w:rsidTr="00F40BA1">
        <w:trPr>
          <w:trHeight w:val="20"/>
        </w:trPr>
        <w:tc>
          <w:tcPr>
            <w:tcW w:w="5000" w:type="pct"/>
            <w:gridSpan w:val="6"/>
          </w:tcPr>
          <w:p w:rsidR="00F40BA1" w:rsidRPr="001E173E" w:rsidRDefault="00F40BA1" w:rsidP="00FB138D">
            <w:pPr>
              <w:ind w:left="106" w:right="112"/>
              <w:jc w:val="center"/>
              <w:rPr>
                <w:rFonts w:eastAsia="Calibri"/>
                <w:b/>
              </w:rPr>
            </w:pPr>
            <w:r w:rsidRPr="001E173E">
              <w:rPr>
                <w:rFonts w:eastAsia="Calibri"/>
                <w:b/>
              </w:rPr>
              <w:t>4. Совершенствование процессов управления в рамках полномочий органов местного самоуправления, закреплённых за ними законодательством Российской Федерации, объектами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1E173E" w:rsidRPr="001E173E" w:rsidTr="008D3400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4.1.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Утверждение и выполнение 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 xml:space="preserve">Совершенствование процессов управления объектами муниципальной собственности, ограничение влияния муниципальных предприятий </w:t>
            </w:r>
          </w:p>
          <w:p w:rsidR="001E173E" w:rsidRPr="001E173E" w:rsidRDefault="001E173E" w:rsidP="008D3400">
            <w:pPr>
              <w:jc w:val="both"/>
              <w:rPr>
                <w:rFonts w:eastAsia="Calibri"/>
              </w:rPr>
            </w:pPr>
            <w:r w:rsidRPr="001E173E">
              <w:t>на конкуренцию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t>Комитет по управлению муниципальным имуществом и земельными ресурсами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8D3400" w:rsidP="00FB138D">
            <w:pPr>
              <w:jc w:val="center"/>
            </w:pPr>
            <w:r>
              <w:t>Исполнено</w:t>
            </w:r>
          </w:p>
        </w:tc>
      </w:tr>
      <w:tr w:rsidR="008D3400" w:rsidRPr="001E173E" w:rsidTr="008D3400">
        <w:trPr>
          <w:trHeight w:val="20"/>
        </w:trPr>
        <w:tc>
          <w:tcPr>
            <w:tcW w:w="5000" w:type="pct"/>
            <w:gridSpan w:val="6"/>
          </w:tcPr>
          <w:p w:rsidR="008D3400" w:rsidRPr="001E173E" w:rsidRDefault="008D3400" w:rsidP="00FB138D">
            <w:pPr>
              <w:jc w:val="center"/>
              <w:rPr>
                <w:rFonts w:eastAsia="Calibri"/>
                <w:b/>
              </w:rPr>
            </w:pPr>
            <w:r w:rsidRPr="001E173E">
              <w:rPr>
                <w:rFonts w:eastAsia="Calibri"/>
                <w:b/>
              </w:rPr>
              <w:t>5. Создание условий для недискриминационного доступа хозяйствующих субъектов на товарные рынки</w:t>
            </w:r>
          </w:p>
        </w:tc>
      </w:tr>
      <w:tr w:rsidR="001E173E" w:rsidRPr="001E173E" w:rsidTr="008D3400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5.1.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Оказание консультационной помощи по обеспечению государственной поддержки экспортёрам Вожегодского района (в том числе субъектам малого и среднего предпринимательства, осуществляющим экспортно-ориентированные виды деятельности)</w:t>
            </w:r>
          </w:p>
        </w:tc>
        <w:tc>
          <w:tcPr>
            <w:tcW w:w="620" w:type="pct"/>
            <w:textDirection w:val="btLr"/>
          </w:tcPr>
          <w:p w:rsidR="001E173E" w:rsidRPr="001E173E" w:rsidRDefault="001E173E" w:rsidP="00FB138D">
            <w:pPr>
              <w:ind w:left="113" w:right="113"/>
              <w:jc w:val="both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>Создание благоприятных условий для предпринимательской деятельности</w:t>
            </w:r>
          </w:p>
          <w:p w:rsidR="001E173E" w:rsidRPr="001E173E" w:rsidRDefault="001E173E" w:rsidP="008D3400">
            <w:pPr>
              <w:jc w:val="both"/>
              <w:rPr>
                <w:rFonts w:eastAsia="Calibri"/>
              </w:rPr>
            </w:pPr>
            <w:r w:rsidRPr="001E173E">
              <w:t>и обеспечение устойчивого развития малого и среднего предпринимательства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t>Управление инвестиционного развития, сельского хозяйства и торговли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8D3400" w:rsidP="00FB138D">
            <w:pPr>
              <w:jc w:val="center"/>
            </w:pPr>
            <w:r>
              <w:t>Исполнено</w:t>
            </w:r>
          </w:p>
        </w:tc>
      </w:tr>
      <w:tr w:rsidR="008D3400" w:rsidRPr="001E173E" w:rsidTr="008D3400">
        <w:trPr>
          <w:trHeight w:val="20"/>
        </w:trPr>
        <w:tc>
          <w:tcPr>
            <w:tcW w:w="5000" w:type="pct"/>
            <w:gridSpan w:val="6"/>
          </w:tcPr>
          <w:p w:rsidR="008D3400" w:rsidRPr="001E173E" w:rsidRDefault="008D3400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6.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1E173E" w:rsidRPr="001E173E" w:rsidTr="008D3400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6.1.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Передача муниципальных объектов недвижимого имущества, включая не используемые по назначению, негосударственным (немуниципальным) организациям с применением </w:t>
            </w:r>
            <w:r w:rsidRPr="001E173E">
              <w:lastRenderedPageBreak/>
              <w:t xml:space="preserve">механизмов муниципально-частного партнёрства,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здравоохранение; социальное обслуживание  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lastRenderedPageBreak/>
              <w:t>2022-2025 гг.</w:t>
            </w: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 xml:space="preserve">Обеспечение и сохранение </w:t>
            </w:r>
          </w:p>
          <w:p w:rsidR="001E173E" w:rsidRPr="001E173E" w:rsidRDefault="001E173E" w:rsidP="008D3400">
            <w:pPr>
              <w:jc w:val="both"/>
            </w:pPr>
            <w:r w:rsidRPr="001E173E">
              <w:t xml:space="preserve">целевого использования </w:t>
            </w:r>
          </w:p>
          <w:p w:rsidR="001E173E" w:rsidRPr="001E173E" w:rsidRDefault="001E173E" w:rsidP="008D3400">
            <w:pPr>
              <w:jc w:val="both"/>
            </w:pPr>
            <w:r w:rsidRPr="001E173E">
              <w:t xml:space="preserve">муниципальных объектов недвижимого имущества </w:t>
            </w:r>
          </w:p>
          <w:p w:rsidR="001E173E" w:rsidRPr="001E173E" w:rsidRDefault="001E173E" w:rsidP="008D3400">
            <w:pPr>
              <w:jc w:val="both"/>
            </w:pPr>
            <w:r w:rsidRPr="001E173E">
              <w:t>в социальной сфере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t>Комитет по управлению муниципальным имуществом и земельными ресурсами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8D3400" w:rsidP="00FB138D">
            <w:pPr>
              <w:jc w:val="center"/>
            </w:pPr>
            <w:r>
              <w:t>Исполнено</w:t>
            </w:r>
          </w:p>
        </w:tc>
      </w:tr>
      <w:tr w:rsidR="008D3400" w:rsidRPr="001E173E" w:rsidTr="008D3400">
        <w:trPr>
          <w:trHeight w:val="20"/>
        </w:trPr>
        <w:tc>
          <w:tcPr>
            <w:tcW w:w="5000" w:type="pct"/>
            <w:gridSpan w:val="6"/>
          </w:tcPr>
          <w:p w:rsidR="008D3400" w:rsidRPr="001E173E" w:rsidRDefault="008D3400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>7. Развитие практики муниципально-частного партнерства в сфере ЖКХ</w:t>
            </w:r>
          </w:p>
        </w:tc>
      </w:tr>
      <w:tr w:rsidR="001E173E" w:rsidRPr="001E173E" w:rsidTr="008D3400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7.1.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Применение механизмов муниципально-частного партнерства, заключение концессионных соглашений в сфере ЖКХ  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 xml:space="preserve">Содействие развитию практики применения механизмов муниципально-частного партнёрства, заключения концессионных соглашений </w:t>
            </w:r>
          </w:p>
          <w:p w:rsidR="001E173E" w:rsidRPr="001E173E" w:rsidRDefault="001E173E" w:rsidP="008D3400">
            <w:pPr>
              <w:jc w:val="both"/>
            </w:pPr>
            <w:r w:rsidRPr="001E173E">
              <w:t>в сфере ЖКХ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t>Отдел  жилищно-коммунального хозяйства  и строительства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8D3400" w:rsidP="00FB138D">
            <w:pPr>
              <w:jc w:val="center"/>
            </w:pPr>
            <w:r>
              <w:t>Исполнено</w:t>
            </w:r>
          </w:p>
        </w:tc>
      </w:tr>
      <w:tr w:rsidR="008D3400" w:rsidRPr="001E173E" w:rsidTr="008D3400">
        <w:trPr>
          <w:trHeight w:val="20"/>
        </w:trPr>
        <w:tc>
          <w:tcPr>
            <w:tcW w:w="5000" w:type="pct"/>
            <w:gridSpan w:val="6"/>
          </w:tcPr>
          <w:p w:rsidR="008D3400" w:rsidRPr="001E173E" w:rsidRDefault="008D3400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8. Развитие негосударственных (немуниципальных) социально ориентированных некоммерческих организаций</w:t>
            </w:r>
          </w:p>
        </w:tc>
      </w:tr>
      <w:tr w:rsidR="001E173E" w:rsidRPr="001E173E" w:rsidTr="008D3400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8.1.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Оказание консультаций для получения мер государственной поддержки субъектам малого и среднего предпринимательства, признанным социальными предприятиями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 xml:space="preserve">Количество консультаций </w:t>
            </w:r>
          </w:p>
          <w:p w:rsidR="001E173E" w:rsidRPr="001E173E" w:rsidRDefault="001E173E" w:rsidP="008D3400">
            <w:pPr>
              <w:jc w:val="both"/>
            </w:pPr>
            <w:r w:rsidRPr="001E173E">
              <w:t>получателей поддержки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t>Управление инвестиционного развития, сельского хозяйства и торговли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064AB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8D3400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8.2.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Оказание поддержки социально ориентированным некоммерческим организациям и разработка мероприятий, направленных на </w:t>
            </w:r>
            <w:r w:rsidRPr="001E173E">
              <w:lastRenderedPageBreak/>
              <w:t>поддержку негосударственного (немуниципального) сектора в таких сферах как молодёжная политика, ветеранские организации и т.д.</w:t>
            </w:r>
          </w:p>
        </w:tc>
        <w:tc>
          <w:tcPr>
            <w:tcW w:w="620" w:type="pct"/>
            <w:vMerge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</w:p>
        </w:tc>
        <w:tc>
          <w:tcPr>
            <w:tcW w:w="998" w:type="pct"/>
          </w:tcPr>
          <w:p w:rsidR="001E173E" w:rsidRPr="001E173E" w:rsidRDefault="001E173E" w:rsidP="008D3400">
            <w:pPr>
              <w:jc w:val="both"/>
            </w:pPr>
            <w:r w:rsidRPr="001E173E">
              <w:t xml:space="preserve">Содействие развитию негосударственных (немуниципальных) социально ориентированных некоммерческих </w:t>
            </w:r>
          </w:p>
          <w:p w:rsidR="001E173E" w:rsidRPr="001E173E" w:rsidRDefault="001E173E" w:rsidP="008D3400">
            <w:pPr>
              <w:jc w:val="both"/>
            </w:pPr>
            <w:r w:rsidRPr="001E173E">
              <w:lastRenderedPageBreak/>
              <w:t>организаций</w:t>
            </w:r>
          </w:p>
        </w:tc>
        <w:tc>
          <w:tcPr>
            <w:tcW w:w="1129" w:type="pct"/>
          </w:tcPr>
          <w:p w:rsidR="001E173E" w:rsidRPr="001E173E" w:rsidRDefault="001E173E" w:rsidP="008D3400">
            <w:pPr>
              <w:jc w:val="both"/>
            </w:pPr>
            <w:r w:rsidRPr="001E173E">
              <w:lastRenderedPageBreak/>
              <w:t>Отдел по делам культуры, молодежи и туризма</w:t>
            </w:r>
          </w:p>
          <w:p w:rsidR="001E173E" w:rsidRPr="001E173E" w:rsidRDefault="001E173E" w:rsidP="008D3400">
            <w:pPr>
              <w:jc w:val="both"/>
            </w:pPr>
            <w:r w:rsidRPr="001E173E">
              <w:t>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064AB" w:rsidP="00E064AB">
            <w:r>
              <w:t>Исполнено</w:t>
            </w:r>
          </w:p>
        </w:tc>
      </w:tr>
      <w:tr w:rsidR="00E064AB" w:rsidRPr="001E173E" w:rsidTr="00E064AB">
        <w:trPr>
          <w:trHeight w:val="20"/>
        </w:trPr>
        <w:tc>
          <w:tcPr>
            <w:tcW w:w="5000" w:type="pct"/>
            <w:gridSpan w:val="6"/>
          </w:tcPr>
          <w:p w:rsidR="00E064AB" w:rsidRPr="001E173E" w:rsidRDefault="00E064AB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 xml:space="preserve">9. Стимулирование новых предпринимательских инициатив за счёт проведения образовательных мероприятий, </w:t>
            </w:r>
          </w:p>
          <w:p w:rsidR="00E064AB" w:rsidRPr="001E173E" w:rsidRDefault="00E064AB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обеспечивающих возможности для поиска, отбора и обучения потенциальных предпринимателей</w:t>
            </w:r>
          </w:p>
        </w:tc>
      </w:tr>
      <w:tr w:rsidR="001E173E" w:rsidRPr="001E173E" w:rsidTr="00E064AB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9.1.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Проведение семинаров, «круглых столов», консультаций по актуальным вопросам развития предпринимательства, в том числе с привлечением специалистов налоговых органов для доведения ими информации о способах подачи документов для государственной регистрации юридических лиц, включая использование с этой целью специализированных электронных сервисов через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064AB">
            <w:pPr>
              <w:jc w:val="both"/>
            </w:pPr>
            <w:r w:rsidRPr="001E173E">
              <w:t>Стимулирование граждан к осуществлению предпринимательской деятельности,</w:t>
            </w:r>
          </w:p>
          <w:p w:rsidR="001E173E" w:rsidRPr="001E173E" w:rsidRDefault="001E173E" w:rsidP="00E064AB">
            <w:pPr>
              <w:jc w:val="both"/>
            </w:pPr>
            <w:r w:rsidRPr="001E173E">
              <w:t xml:space="preserve">обеспечение доступности </w:t>
            </w:r>
          </w:p>
          <w:p w:rsidR="001E173E" w:rsidRPr="001E173E" w:rsidRDefault="001E173E" w:rsidP="00E064AB">
            <w:pPr>
              <w:jc w:val="both"/>
            </w:pPr>
            <w:r w:rsidRPr="001E173E">
              <w:t>инфраструктуры поддержки субъектов малого и среднего предпринимательства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E064AB">
            <w:pPr>
              <w:jc w:val="both"/>
            </w:pPr>
            <w:r w:rsidRPr="001E173E">
              <w:t>Управление инвестиционного развития, сельского хозяйства и торговли администрации Вожегодского муниципального района, структурные подразделения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064AB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064AB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9.2.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Реализация проектного подхода в решении задач развития субъектов малого и среднего предпринимательства, в том числе: ежегодное проведение на </w:t>
            </w:r>
            <w:r w:rsidRPr="001E173E">
              <w:lastRenderedPageBreak/>
              <w:t>муниципальном уровне конкурса «Юный предприниматель» в рамках муниципальной программы «Поддержка и развитие малого и среднего предпринимательства в Вожегодском муниципальном районе на 2018-2025 годы»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E064AB">
            <w:pPr>
              <w:jc w:val="both"/>
            </w:pPr>
            <w:r w:rsidRPr="001E173E">
              <w:t xml:space="preserve">Внедрение проектного </w:t>
            </w:r>
          </w:p>
          <w:p w:rsidR="001E173E" w:rsidRPr="001E173E" w:rsidRDefault="001E173E" w:rsidP="00E064AB">
            <w:pPr>
              <w:jc w:val="both"/>
            </w:pPr>
            <w:r w:rsidRPr="001E173E">
              <w:t xml:space="preserve">подхода в решении задач </w:t>
            </w:r>
          </w:p>
          <w:p w:rsidR="001E173E" w:rsidRPr="001E173E" w:rsidRDefault="001E173E" w:rsidP="00E064AB">
            <w:pPr>
              <w:jc w:val="both"/>
            </w:pPr>
            <w:r w:rsidRPr="001E173E">
              <w:t>развития субъектов малого и среднего предпринимательства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064AB" w:rsidP="00FB138D">
            <w:pPr>
              <w:jc w:val="center"/>
            </w:pPr>
            <w:r>
              <w:t>Исполнено</w:t>
            </w:r>
          </w:p>
        </w:tc>
      </w:tr>
      <w:tr w:rsidR="00E064AB" w:rsidRPr="001E173E" w:rsidTr="00E064AB">
        <w:trPr>
          <w:trHeight w:val="20"/>
        </w:trPr>
        <w:tc>
          <w:tcPr>
            <w:tcW w:w="5000" w:type="pct"/>
            <w:gridSpan w:val="6"/>
          </w:tcPr>
          <w:p w:rsidR="00E064AB" w:rsidRPr="001E173E" w:rsidRDefault="00E064AB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 xml:space="preserve">10. Развитие механизмов поддержки технического и научно-технического творчества детей и молодёжи, </w:t>
            </w:r>
          </w:p>
          <w:p w:rsidR="00E064AB" w:rsidRPr="001E173E" w:rsidRDefault="00E064AB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обучение их правовой, технологической грамотности и основам цифровой экономики</w:t>
            </w:r>
          </w:p>
        </w:tc>
      </w:tr>
      <w:tr w:rsidR="001E173E" w:rsidRPr="001E173E" w:rsidTr="00E064AB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10.1.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Подготовка и проведение лагерных смен и районных конкурсов в рамках развития механизмов поддержки технического и научно-технического творчества детей и молодёжи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Создание научно-образовательной, творческой,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высокотехнологичной среды</w:t>
            </w:r>
          </w:p>
          <w:p w:rsidR="001E173E" w:rsidRPr="001E173E" w:rsidRDefault="001E173E" w:rsidP="00FB138D">
            <w:pPr>
              <w:jc w:val="center"/>
            </w:pPr>
            <w:r w:rsidRPr="001E173E">
              <w:t xml:space="preserve">с участием негосударственного сектора и организаций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реального сектора экономики</w:t>
            </w:r>
          </w:p>
        </w:tc>
        <w:tc>
          <w:tcPr>
            <w:tcW w:w="1129" w:type="pct"/>
          </w:tcPr>
          <w:p w:rsidR="001E173E" w:rsidRPr="001E173E" w:rsidRDefault="001E173E" w:rsidP="00E064AB">
            <w:r w:rsidRPr="001E173E">
              <w:t>Управление образования</w:t>
            </w:r>
          </w:p>
          <w:p w:rsidR="001E173E" w:rsidRPr="001E173E" w:rsidRDefault="001E173E" w:rsidP="00E064AB">
            <w:r w:rsidRPr="001E173E">
              <w:t>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064AB" w:rsidP="00FB138D">
            <w:pPr>
              <w:jc w:val="center"/>
            </w:pPr>
            <w:r>
              <w:t>Исполнено</w:t>
            </w:r>
          </w:p>
        </w:tc>
      </w:tr>
      <w:tr w:rsidR="00E064AB" w:rsidRPr="001E173E" w:rsidTr="00E064AB">
        <w:trPr>
          <w:trHeight w:val="20"/>
        </w:trPr>
        <w:tc>
          <w:tcPr>
            <w:tcW w:w="5000" w:type="pct"/>
            <w:gridSpan w:val="6"/>
          </w:tcPr>
          <w:p w:rsidR="00E064AB" w:rsidRPr="001E173E" w:rsidRDefault="00E064AB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11. Повышение цифровой грамотности населения, государственных служащих и работников социальной сферы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11.1.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Внедрение целевой модели цифровой образовательной среды, разработанной Министерством просвещения Российской Федерации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>Внедрение целевой модели цифровой образовательной среды в образовательных</w:t>
            </w:r>
          </w:p>
          <w:p w:rsidR="001E173E" w:rsidRPr="001E173E" w:rsidRDefault="001E173E" w:rsidP="00EB684A">
            <w:pPr>
              <w:jc w:val="both"/>
            </w:pPr>
            <w:r w:rsidRPr="001E173E">
              <w:t>организациях, реализующих образовательные программы общего образования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Управление образования</w:t>
            </w:r>
          </w:p>
          <w:p w:rsidR="001E173E" w:rsidRPr="001E173E" w:rsidRDefault="001E173E" w:rsidP="00EB684A">
            <w:pPr>
              <w:jc w:val="both"/>
            </w:pPr>
            <w:r w:rsidRPr="001E173E">
              <w:t>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11.2.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Проведение обучения руководителей и специалистов муниципальных образований района по компетенции цифровой экономики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>Развитие профессиональных компетенций в области</w:t>
            </w:r>
          </w:p>
          <w:p w:rsidR="001E173E" w:rsidRPr="001E173E" w:rsidRDefault="001E173E" w:rsidP="00EB684A">
            <w:pPr>
              <w:jc w:val="both"/>
            </w:pPr>
            <w:r w:rsidRPr="001E173E">
              <w:t>цифровой экономики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Управление по организационному, контрольному, кадровому обеспечению администрации района и работе с Представительным </w:t>
            </w:r>
            <w:r w:rsidRPr="001E173E">
              <w:lastRenderedPageBreak/>
              <w:t>Собранием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lastRenderedPageBreak/>
              <w:t>Имполнено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>12. Выявление одарённых детей и молодёжи, развитие их талантов и способностей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12.1.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Осуществление работы с одарёнными и талантливыми детьми в соответствии с региональной моделью выявления, поддержки и развития способностей и талантов у детей и молодежи Вологодской области. Разработка плана мероприятий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>Наполнение портала</w:t>
            </w:r>
          </w:p>
          <w:p w:rsidR="001E173E" w:rsidRPr="001E173E" w:rsidRDefault="001E173E" w:rsidP="00EB684A">
            <w:pPr>
              <w:jc w:val="both"/>
            </w:pPr>
            <w:r w:rsidRPr="001E173E">
              <w:t>«Одарённые дети</w:t>
            </w:r>
          </w:p>
          <w:p w:rsidR="001E173E" w:rsidRPr="001E173E" w:rsidRDefault="001E173E" w:rsidP="00EB684A">
            <w:pPr>
              <w:jc w:val="both"/>
            </w:pPr>
            <w:r w:rsidRPr="001E173E">
              <w:t>Вологодчины»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Управление образования</w:t>
            </w:r>
          </w:p>
          <w:p w:rsidR="001E173E" w:rsidRPr="001E173E" w:rsidRDefault="001E173E" w:rsidP="00EB684A">
            <w:pPr>
              <w:jc w:val="both"/>
            </w:pPr>
            <w:r w:rsidRPr="001E173E">
              <w:t>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13. Обеспечение равных условий доступа к информации об имуществе,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находящемся в собственности Вожегодского муниципального района</w:t>
            </w:r>
          </w:p>
        </w:tc>
      </w:tr>
      <w:tr w:rsidR="00EB684A" w:rsidRPr="001E173E" w:rsidTr="00EB684A">
        <w:trPr>
          <w:trHeight w:val="700"/>
        </w:trPr>
        <w:tc>
          <w:tcPr>
            <w:tcW w:w="358" w:type="pct"/>
            <w:vMerge w:val="restart"/>
          </w:tcPr>
          <w:p w:rsidR="00EB684A" w:rsidRPr="001E173E" w:rsidRDefault="00EB684A" w:rsidP="00FB138D">
            <w:pPr>
              <w:jc w:val="center"/>
            </w:pPr>
            <w:r w:rsidRPr="001E173E">
              <w:t>13.1.</w:t>
            </w:r>
          </w:p>
        </w:tc>
        <w:tc>
          <w:tcPr>
            <w:tcW w:w="1270" w:type="pct"/>
            <w:vMerge w:val="restart"/>
          </w:tcPr>
          <w:p w:rsidR="00EB684A" w:rsidRPr="001E173E" w:rsidRDefault="00EB684A" w:rsidP="00FB138D">
            <w:pPr>
              <w:ind w:left="106" w:right="112"/>
              <w:jc w:val="both"/>
            </w:pPr>
            <w:r w:rsidRPr="001E173E">
              <w:t>Размещение в открытом доступе информации о реализации муниципального имущества, а также ресурсов всех видов, находящихся в муниципальной собственности</w:t>
            </w:r>
          </w:p>
        </w:tc>
        <w:tc>
          <w:tcPr>
            <w:tcW w:w="620" w:type="pct"/>
            <w:tcBorders>
              <w:bottom w:val="nil"/>
            </w:tcBorders>
            <w:textDirection w:val="btLr"/>
            <w:vAlign w:val="center"/>
          </w:tcPr>
          <w:p w:rsidR="00EB684A" w:rsidRPr="001E173E" w:rsidRDefault="00EB684A" w:rsidP="00FB138D">
            <w:pPr>
              <w:ind w:left="113" w:right="113"/>
              <w:jc w:val="center"/>
            </w:pPr>
          </w:p>
        </w:tc>
        <w:tc>
          <w:tcPr>
            <w:tcW w:w="998" w:type="pct"/>
            <w:vMerge w:val="restart"/>
            <w:vAlign w:val="center"/>
          </w:tcPr>
          <w:p w:rsidR="00EB684A" w:rsidRPr="001E173E" w:rsidRDefault="00EB684A" w:rsidP="00FB138D">
            <w:pPr>
              <w:jc w:val="center"/>
            </w:pPr>
            <w:r w:rsidRPr="001E173E">
              <w:t xml:space="preserve">Обеспечение равных условий доступа к информации </w:t>
            </w:r>
          </w:p>
          <w:p w:rsidR="00EB684A" w:rsidRPr="001E173E" w:rsidRDefault="00EB684A" w:rsidP="00FB138D">
            <w:pPr>
              <w:jc w:val="center"/>
            </w:pPr>
            <w:r w:rsidRPr="001E173E">
              <w:t xml:space="preserve">о реализации муниципального имущества, а также ресурсов всех видов, находящихся </w:t>
            </w:r>
          </w:p>
          <w:p w:rsidR="00EB684A" w:rsidRPr="001E173E" w:rsidRDefault="00EB684A" w:rsidP="00FB138D">
            <w:pPr>
              <w:jc w:val="center"/>
            </w:pPr>
            <w:r w:rsidRPr="001E173E">
              <w:t xml:space="preserve">в муниципальной </w:t>
            </w:r>
          </w:p>
          <w:p w:rsidR="00EB684A" w:rsidRPr="001E173E" w:rsidRDefault="00EB684A" w:rsidP="00FB138D">
            <w:pPr>
              <w:jc w:val="center"/>
            </w:pPr>
            <w:r w:rsidRPr="001E173E">
              <w:t>собственности</w:t>
            </w:r>
          </w:p>
        </w:tc>
        <w:tc>
          <w:tcPr>
            <w:tcW w:w="1129" w:type="pct"/>
            <w:vMerge w:val="restart"/>
          </w:tcPr>
          <w:p w:rsidR="00EB684A" w:rsidRPr="001E173E" w:rsidRDefault="00EB684A" w:rsidP="00EB684A">
            <w:pPr>
              <w:jc w:val="both"/>
            </w:pPr>
            <w:r w:rsidRPr="001E173E">
              <w:t>Комитет по управлению муниципальным имуществом и земельными ресурсами  администрации Вожегодского муниципального района</w:t>
            </w:r>
          </w:p>
        </w:tc>
        <w:tc>
          <w:tcPr>
            <w:tcW w:w="625" w:type="pct"/>
            <w:vMerge w:val="restart"/>
          </w:tcPr>
          <w:p w:rsidR="00EB684A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1E173E">
        <w:trPr>
          <w:trHeight w:val="1466"/>
        </w:trPr>
        <w:tc>
          <w:tcPr>
            <w:tcW w:w="358" w:type="pct"/>
            <w:vMerge/>
          </w:tcPr>
          <w:p w:rsidR="00EB684A" w:rsidRPr="001E173E" w:rsidRDefault="00EB684A" w:rsidP="00FB138D">
            <w:pPr>
              <w:jc w:val="center"/>
            </w:pPr>
          </w:p>
        </w:tc>
        <w:tc>
          <w:tcPr>
            <w:tcW w:w="1270" w:type="pct"/>
            <w:vMerge/>
          </w:tcPr>
          <w:p w:rsidR="00EB684A" w:rsidRPr="001E173E" w:rsidRDefault="00EB684A" w:rsidP="00FB138D">
            <w:pPr>
              <w:ind w:left="106" w:right="112"/>
              <w:jc w:val="both"/>
            </w:pPr>
          </w:p>
        </w:tc>
        <w:tc>
          <w:tcPr>
            <w:tcW w:w="620" w:type="pct"/>
            <w:tcBorders>
              <w:top w:val="nil"/>
            </w:tcBorders>
            <w:textDirection w:val="btLr"/>
            <w:vAlign w:val="center"/>
          </w:tcPr>
          <w:p w:rsidR="00EB684A" w:rsidRPr="001E173E" w:rsidRDefault="00EB684A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Merge/>
            <w:vAlign w:val="center"/>
          </w:tcPr>
          <w:p w:rsidR="00EB684A" w:rsidRPr="001E173E" w:rsidRDefault="00EB684A" w:rsidP="00FB138D">
            <w:pPr>
              <w:jc w:val="center"/>
            </w:pPr>
          </w:p>
        </w:tc>
        <w:tc>
          <w:tcPr>
            <w:tcW w:w="1129" w:type="pct"/>
            <w:vMerge/>
            <w:vAlign w:val="center"/>
          </w:tcPr>
          <w:p w:rsidR="00EB684A" w:rsidRPr="001E173E" w:rsidRDefault="00EB684A" w:rsidP="00FB138D">
            <w:pPr>
              <w:jc w:val="center"/>
            </w:pPr>
          </w:p>
        </w:tc>
        <w:tc>
          <w:tcPr>
            <w:tcW w:w="625" w:type="pct"/>
            <w:vMerge/>
          </w:tcPr>
          <w:p w:rsidR="00EB684A" w:rsidRPr="001E173E" w:rsidRDefault="00EB684A" w:rsidP="00FB138D">
            <w:pPr>
              <w:jc w:val="center"/>
            </w:pP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14. Развитие механизмов практико-ориентированного (дуального) образования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и кадрового обеспечения высокотехнологичных отраслей промышленности по сквозным профессиям</w:t>
            </w:r>
          </w:p>
        </w:tc>
      </w:tr>
      <w:tr w:rsidR="001E173E" w:rsidRPr="001E173E" w:rsidTr="00EB684A">
        <w:trPr>
          <w:trHeight w:val="81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14.1.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Реализация муниципальной программы «Совершенствование муниципального управления в Вожегодском муниципальном районе на 2022-2026 годы», утверждённой постановлением администрации Вожегодского муниципального района от 10.12.2021 № 777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>Создание оптимальных условий труда, повышение эффективности деятельности органом местного самоуправления, совершенствование правового регулирования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Структурные подразделения  администрации Вожегодского муниципального района, Представительное Собрание Вожегодского муниципального района, 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МКУ «Многофункциональный центр предоставления государственных и муниципальных услуг» (по </w:t>
            </w:r>
            <w:r w:rsidRPr="001E173E">
              <w:lastRenderedPageBreak/>
              <w:t>согласованию)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lastRenderedPageBreak/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>15. Повышение финансовой грамотности населения (потребителей) и субъектов СМП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Реализация мероприятий по финансовой грамотности в образовательных организациях общего образования,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Merge w:val="restar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Создание условий 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для повышения финансовой грамотности </w:t>
            </w:r>
          </w:p>
          <w:p w:rsidR="001E173E" w:rsidRPr="001E173E" w:rsidRDefault="001E173E" w:rsidP="00EB684A">
            <w:pPr>
              <w:jc w:val="both"/>
              <w:rPr>
                <w:rFonts w:eastAsia="Calibri"/>
              </w:rPr>
            </w:pPr>
            <w:r w:rsidRPr="001E173E">
              <w:t>подрастающего поколения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Управление образования </w:t>
            </w:r>
          </w:p>
          <w:p w:rsidR="001E173E" w:rsidRPr="001E173E" w:rsidRDefault="001E173E" w:rsidP="00EB684A">
            <w:pPr>
              <w:jc w:val="both"/>
            </w:pPr>
            <w:r w:rsidRPr="001E173E">
              <w:t>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15.2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Методическое, консультационное сопровождение дошкольных образовательных организаций, общеобразовательных организаций, реализующих мероприятия по финансовой грамотности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15.3.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Повышение квалификации педагогических работников основного общего образования по дополнительным профессиональным программам повышения квалификации по тематике финансовой грамотности обучающихся 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15.4.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Организация и проведение мероприятий (конференция, форум, семинар, «круглый стол», мастер-класс и др.) по тематике финансовой </w:t>
            </w:r>
            <w:r w:rsidRPr="001E173E">
              <w:lastRenderedPageBreak/>
              <w:t>грамотности для представителей всех уровней образования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15.5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Организация участия во Всероссийских акциях, в том числе Всероссийской неделе финансовой грамотности для детей и молодёжи, Всероссийской неделе сбережений, прочих мероприятиях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>Управление финансов и экономики Вожегодского муниципального района,</w:t>
            </w:r>
          </w:p>
          <w:p w:rsidR="001E173E" w:rsidRPr="001E173E" w:rsidRDefault="001E173E" w:rsidP="00FB138D">
            <w:pPr>
              <w:jc w:val="center"/>
            </w:pPr>
            <w:r w:rsidRPr="001E173E">
              <w:t xml:space="preserve">Управление образования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15.6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Организация и проведение мероприятий по повышению финансовой грамотности работников БУ СО ВО «КЦСОН Вожегодского района», граждан пожилого возраста и инвалидов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Создание условий </w:t>
            </w:r>
          </w:p>
          <w:p w:rsidR="001E173E" w:rsidRPr="001E173E" w:rsidRDefault="001E173E" w:rsidP="00EB684A">
            <w:pPr>
              <w:jc w:val="both"/>
            </w:pPr>
            <w:r w:rsidRPr="001E173E">
              <w:t>для повышения финансовой грамотности граждан</w:t>
            </w:r>
          </w:p>
          <w:p w:rsidR="001E173E" w:rsidRPr="001E173E" w:rsidRDefault="001E173E" w:rsidP="00EB684A">
            <w:pPr>
              <w:jc w:val="both"/>
              <w:rPr>
                <w:rFonts w:eastAsia="Calibri"/>
              </w:rPr>
            </w:pPr>
            <w:r w:rsidRPr="001E173E">
              <w:t xml:space="preserve"> пожилого возраста и инвалидов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БУ СО ВО «Комплексный центр социального обслуживания населения Вожегодского района» (по согласованию)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15.7.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Расширение практики использования информационных ресурсов по повышению финансовой грамотности населения: создание и обновление раздела «Основы финансовой грамотности» на официальном сайте администрации Вожегодского муниципального района 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 w:val="restart"/>
          </w:tcPr>
          <w:p w:rsidR="001E173E" w:rsidRPr="001E173E" w:rsidRDefault="001E173E" w:rsidP="00EB684A">
            <w:pPr>
              <w:jc w:val="both"/>
            </w:pPr>
            <w:r w:rsidRPr="001E173E">
              <w:t xml:space="preserve">Создание условий </w:t>
            </w:r>
          </w:p>
          <w:p w:rsidR="001E173E" w:rsidRPr="001E173E" w:rsidRDefault="001E173E" w:rsidP="00EB684A">
            <w:pPr>
              <w:jc w:val="both"/>
              <w:rPr>
                <w:rFonts w:eastAsia="Calibri"/>
              </w:rPr>
            </w:pPr>
            <w:r w:rsidRPr="001E173E">
              <w:t>для повышения финансовой грамотности граждан</w:t>
            </w: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Управление финансов и экономики Вожегодского муниципального района , Управление по организационному, контрольному, кадровому обеспечению администрации района и работе с Представительным Собранием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15.8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rPr>
                <w:rFonts w:eastAsia="Calibri"/>
              </w:rPr>
              <w:t>Проведение иных мероприятий, направленных на повышение финансовой грамотности населения,</w:t>
            </w:r>
            <w:r w:rsidRPr="001E173E">
              <w:t xml:space="preserve"> участие в конкурсе проектов «Бюджет для граждан» и т.д. </w:t>
            </w:r>
            <w:r w:rsidRPr="001E173E">
              <w:lastRenderedPageBreak/>
              <w:t>Изучение лучших практик по повышению финансовой грамотности населения с целью их применения в Вожегодском муниципальном районе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Управление финансов и экономики Вожегодского муниципального района</w:t>
            </w:r>
          </w:p>
          <w:p w:rsidR="001E173E" w:rsidRPr="001E173E" w:rsidRDefault="001E173E" w:rsidP="00EB684A">
            <w:pPr>
              <w:jc w:val="both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15.9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  <w:rPr>
                <w:rFonts w:eastAsia="Calibri"/>
              </w:rPr>
            </w:pPr>
            <w:r w:rsidRPr="001E173E">
              <w:t>Реализация мероприятий по повышению финансовой грамотности граждан пожилого возраста в центре активного долголетия «Забота», созданного на базе  БУ СО ВО «Комплексный центр социального обслуживания населения Вожегодского района»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</w:tcPr>
          <w:p w:rsidR="001E173E" w:rsidRPr="001E173E" w:rsidRDefault="001E173E" w:rsidP="00EB684A">
            <w:pPr>
              <w:jc w:val="both"/>
            </w:pPr>
            <w:r w:rsidRPr="001E173E">
              <w:t>БУ СО ВО «Комплексный центр социального обслуживания населения Вожегодского района» (по согласованию)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16. Повышение доступности финансовых услуг для субъектов экономической деятельности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16.1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 Информационно-консультационная поддержка  субъектов малого и среднего предпринимательства  по вопросам финансовой грамотности,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r w:rsidRPr="001E173E">
              <w:t>Повышение финансовой грамотности субъектов малого и среднего предпринимательства</w:t>
            </w:r>
          </w:p>
          <w:p w:rsidR="001E173E" w:rsidRPr="001E173E" w:rsidRDefault="001E173E" w:rsidP="00EB684A">
            <w:r w:rsidRPr="001E173E">
              <w:t>и реализация регионального проекта</w:t>
            </w:r>
          </w:p>
        </w:tc>
        <w:tc>
          <w:tcPr>
            <w:tcW w:w="1129" w:type="pct"/>
          </w:tcPr>
          <w:p w:rsidR="001E173E" w:rsidRPr="001E173E" w:rsidRDefault="001E173E" w:rsidP="00EB684A">
            <w:r w:rsidRPr="001E173E">
              <w:t>Управление инвестиционного развития, сельского хозяйства и торговли  администрации Вожегодского муниципального района, Управление финансов и экономики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17. Выравнивание условий конкуренции в рамках товарных рынков Вожегодском муниципального района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17.1.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Формирование, актуализация и опубликование на официальном сайте администрации Вожегодского муниципального </w:t>
            </w:r>
            <w:r w:rsidRPr="001E173E">
              <w:lastRenderedPageBreak/>
              <w:t xml:space="preserve">района плана проведения ярмарок 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lastRenderedPageBreak/>
              <w:t>2022</w:t>
            </w:r>
          </w:p>
        </w:tc>
        <w:tc>
          <w:tcPr>
            <w:tcW w:w="998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Повышение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 xml:space="preserve">информированности 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организаций и населения</w:t>
            </w:r>
          </w:p>
        </w:tc>
        <w:tc>
          <w:tcPr>
            <w:tcW w:w="1129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 xml:space="preserve">Управление инвестиционного развития, сельского хозяйства и торговли администрации Вожегодского муниципального </w:t>
            </w:r>
            <w:r w:rsidRPr="001E173E">
              <w:lastRenderedPageBreak/>
              <w:t>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lastRenderedPageBreak/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 xml:space="preserve">18. Обеспечение обучения муниципальных служащих района основам государственной политики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развития конкуренции и антимонопольного законодательства</w:t>
            </w:r>
          </w:p>
        </w:tc>
      </w:tr>
      <w:tr w:rsidR="00EB684A" w:rsidRPr="001E173E" w:rsidTr="00A25D20">
        <w:trPr>
          <w:trHeight w:val="3036"/>
        </w:trPr>
        <w:tc>
          <w:tcPr>
            <w:tcW w:w="358" w:type="pct"/>
          </w:tcPr>
          <w:p w:rsidR="00EB684A" w:rsidRPr="001E173E" w:rsidRDefault="00EB684A" w:rsidP="00FB138D">
            <w:pPr>
              <w:jc w:val="center"/>
            </w:pPr>
            <w:r w:rsidRPr="001E173E">
              <w:t>18.1</w:t>
            </w:r>
          </w:p>
        </w:tc>
        <w:tc>
          <w:tcPr>
            <w:tcW w:w="1270" w:type="pct"/>
          </w:tcPr>
          <w:p w:rsidR="00EB684A" w:rsidRPr="001E173E" w:rsidRDefault="00EB684A" w:rsidP="00FB138D">
            <w:pPr>
              <w:ind w:left="106" w:right="112"/>
              <w:jc w:val="both"/>
            </w:pPr>
            <w:r w:rsidRPr="001E173E">
              <w:t xml:space="preserve">Повышение квалификации муниципальных служащих района, их обучение основам государственной политики по развитию конкуренции и антимонопольного законодательства  </w:t>
            </w:r>
          </w:p>
        </w:tc>
        <w:tc>
          <w:tcPr>
            <w:tcW w:w="620" w:type="pct"/>
            <w:textDirection w:val="btLr"/>
            <w:vAlign w:val="center"/>
          </w:tcPr>
          <w:p w:rsidR="00EB684A" w:rsidRPr="001E173E" w:rsidRDefault="00EB684A" w:rsidP="00A25D20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Align w:val="center"/>
          </w:tcPr>
          <w:p w:rsidR="00EB684A" w:rsidRPr="001E173E" w:rsidRDefault="00EB684A" w:rsidP="00FB138D">
            <w:pPr>
              <w:jc w:val="center"/>
            </w:pPr>
            <w:r w:rsidRPr="001E173E">
              <w:t xml:space="preserve">Повышение </w:t>
            </w:r>
          </w:p>
          <w:p w:rsidR="00EB684A" w:rsidRPr="001E173E" w:rsidRDefault="00EB684A" w:rsidP="00FB138D">
            <w:pPr>
              <w:jc w:val="center"/>
            </w:pPr>
            <w:r w:rsidRPr="001E173E">
              <w:t xml:space="preserve">профессионального уровня специалистов в вопросах </w:t>
            </w:r>
          </w:p>
          <w:p w:rsidR="00EB684A" w:rsidRPr="001E173E" w:rsidRDefault="00EB684A" w:rsidP="00FB138D">
            <w:pPr>
              <w:jc w:val="center"/>
            </w:pPr>
            <w:r w:rsidRPr="001E173E">
              <w:t>конкуренции и антимонопольного законодательства</w:t>
            </w:r>
          </w:p>
        </w:tc>
        <w:tc>
          <w:tcPr>
            <w:tcW w:w="1129" w:type="pct"/>
            <w:vAlign w:val="center"/>
          </w:tcPr>
          <w:p w:rsidR="00EB684A" w:rsidRPr="001E173E" w:rsidRDefault="00EB684A" w:rsidP="00FB138D">
            <w:pPr>
              <w:jc w:val="center"/>
            </w:pPr>
            <w:r w:rsidRPr="001E173E">
              <w:t>Управление по организационному, контрольному, кадровому обеспечению администрации района и работе с Представительным Собранием района</w:t>
            </w:r>
          </w:p>
        </w:tc>
        <w:tc>
          <w:tcPr>
            <w:tcW w:w="625" w:type="pct"/>
          </w:tcPr>
          <w:p w:rsidR="00EB684A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19. Применение типового административного регламента предоставления муниципальной услуги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по выдаче разрешения на строительство и типового административного регламента предоставления муниципальной услуги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по выдаче разрешений на ввод объекта в эксплуатацию при осуществлении строительства, реконструкции,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капитального ремонта объектов капитального строительства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19.1.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Проведение мониторинга исполнению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 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Merge w:val="restart"/>
          </w:tcPr>
          <w:p w:rsidR="001E173E" w:rsidRPr="001E173E" w:rsidRDefault="001E173E" w:rsidP="00EB684A">
            <w:pPr>
              <w:ind w:left="118" w:right="112"/>
              <w:jc w:val="both"/>
            </w:pPr>
            <w:r w:rsidRPr="001E173E">
              <w:t xml:space="preserve">Выявление и устранение нарушений административного регламента предоставления муниципальной </w:t>
            </w:r>
          </w:p>
          <w:p w:rsidR="001E173E" w:rsidRPr="001E173E" w:rsidRDefault="001E173E" w:rsidP="00EB684A">
            <w:pPr>
              <w:ind w:left="118" w:right="112"/>
              <w:jc w:val="both"/>
              <w:rPr>
                <w:rFonts w:eastAsia="Calibri"/>
              </w:rPr>
            </w:pPr>
            <w:r w:rsidRPr="001E173E">
              <w:t>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EB684A">
            <w:pPr>
              <w:jc w:val="both"/>
            </w:pPr>
            <w:r w:rsidRPr="001E173E">
              <w:t>Отдел архитектуры и градостроительства администрации  Вожегодского муниципального района</w:t>
            </w:r>
          </w:p>
          <w:p w:rsidR="001E173E" w:rsidRPr="001E173E" w:rsidRDefault="001E173E" w:rsidP="00EB684A">
            <w:pPr>
              <w:jc w:val="both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19.2.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Обеспечение совершенствования предоставления </w:t>
            </w:r>
            <w:r w:rsidRPr="001E173E">
              <w:lastRenderedPageBreak/>
              <w:t xml:space="preserve">муниципальных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 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jc w:val="both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lastRenderedPageBreak/>
              <w:t>20. Внедрение системы мер обеспечения соблюдения требований антимонопольного законодательства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20.1.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Подготовка ежегодного доклада  об антимонопольном комплаенсе и размещение доклада на официальном сайте администрации Вожегодского муниципального района  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r w:rsidRPr="001E173E">
              <w:t>Содействие развитию</w:t>
            </w:r>
          </w:p>
          <w:p w:rsidR="001E173E" w:rsidRPr="001E173E" w:rsidRDefault="001E173E" w:rsidP="00EB684A">
            <w:r w:rsidRPr="001E173E">
              <w:t>конкуренции и обеспечению условий для благоприятного инвестиционного климата</w:t>
            </w:r>
          </w:p>
        </w:tc>
        <w:tc>
          <w:tcPr>
            <w:tcW w:w="1129" w:type="pct"/>
          </w:tcPr>
          <w:p w:rsidR="001E173E" w:rsidRPr="001E173E" w:rsidRDefault="001E173E" w:rsidP="00EB684A">
            <w:r w:rsidRPr="001E173E">
              <w:t>Юридический отдел</w:t>
            </w:r>
          </w:p>
          <w:p w:rsidR="001E173E" w:rsidRPr="001E173E" w:rsidRDefault="001E173E" w:rsidP="00EB684A">
            <w:r w:rsidRPr="001E173E">
              <w:t>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jc w:val="center"/>
              <w:rPr>
                <w:b/>
              </w:rPr>
            </w:pPr>
            <w:r w:rsidRPr="001E173E">
              <w:rPr>
                <w:b/>
              </w:rPr>
              <w:t>21. Сфера транспорта</w:t>
            </w:r>
          </w:p>
        </w:tc>
      </w:tr>
      <w:tr w:rsidR="001E173E" w:rsidRPr="001E173E" w:rsidTr="00EB684A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21.1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</w:t>
            </w:r>
            <w:r w:rsidRPr="001E173E">
              <w:lastRenderedPageBreak/>
              <w:t xml:space="preserve">перевозок наземным транспортом </w:t>
            </w:r>
          </w:p>
        </w:tc>
        <w:tc>
          <w:tcPr>
            <w:tcW w:w="620" w:type="pct"/>
            <w:vMerge w:val="restar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lastRenderedPageBreak/>
              <w:t>2022</w:t>
            </w:r>
          </w:p>
        </w:tc>
        <w:tc>
          <w:tcPr>
            <w:tcW w:w="998" w:type="pct"/>
            <w:vMerge w:val="restart"/>
          </w:tcPr>
          <w:p w:rsidR="001E173E" w:rsidRPr="001E173E" w:rsidRDefault="001E173E" w:rsidP="00EB684A">
            <w:pPr>
              <w:rPr>
                <w:rFonts w:eastAsia="Calibri"/>
              </w:rPr>
            </w:pPr>
            <w:r w:rsidRPr="001E173E"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</w:t>
            </w:r>
            <w:r w:rsidRPr="001E173E">
              <w:lastRenderedPageBreak/>
              <w:t>не менее 20 процентов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EB684A">
            <w:r w:rsidRPr="001E173E">
              <w:lastRenderedPageBreak/>
              <w:t>Отдел  жилищно-коммунального хозяйства  и строительства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21.2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Формирование сети регулярных маршрутов с учётом предложений, изложенных в обращениях негосударственных перевозчиков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ind w:left="113" w:right="113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21.3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Мониторинг пассажиропотока и потребностей района в корректировке существующей маршрутной сети и создание новых маршрутов</w:t>
            </w:r>
          </w:p>
        </w:tc>
        <w:tc>
          <w:tcPr>
            <w:tcW w:w="620" w:type="pct"/>
            <w:vMerge/>
          </w:tcPr>
          <w:p w:rsidR="001E173E" w:rsidRPr="001E173E" w:rsidRDefault="001E173E" w:rsidP="00FB138D">
            <w:pPr>
              <w:ind w:left="113" w:right="113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1E173E" w:rsidRPr="001E173E" w:rsidRDefault="001E173E" w:rsidP="00FB138D">
            <w:pPr>
              <w:jc w:val="center"/>
              <w:rPr>
                <w:rFonts w:eastAsia="Calibri"/>
              </w:rPr>
            </w:pP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1E173E">
        <w:trPr>
          <w:trHeight w:val="20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t>21.4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620" w:type="pct"/>
            <w:vMerge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</w:p>
        </w:tc>
        <w:tc>
          <w:tcPr>
            <w:tcW w:w="998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20 процентов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EB684A" w:rsidRPr="001E173E" w:rsidTr="00EB684A">
        <w:trPr>
          <w:trHeight w:val="20"/>
        </w:trPr>
        <w:tc>
          <w:tcPr>
            <w:tcW w:w="5000" w:type="pct"/>
            <w:gridSpan w:val="6"/>
          </w:tcPr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22. Системные мероприятия в рамках реализации Национального плана («дорожной карты»)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 xml:space="preserve">развития конкуренции в Российской Федерации на 2021-2025 годы, </w:t>
            </w:r>
          </w:p>
          <w:p w:rsidR="00EB684A" w:rsidRPr="001E173E" w:rsidRDefault="00EB684A" w:rsidP="00FB138D">
            <w:pPr>
              <w:ind w:left="106" w:right="112"/>
              <w:jc w:val="center"/>
              <w:rPr>
                <w:b/>
              </w:rPr>
            </w:pPr>
            <w:r w:rsidRPr="001E173E">
              <w:rPr>
                <w:b/>
              </w:rPr>
              <w:t>утвержденного распоряжением Правительства Российской Федерации от 02.09.2021 № 2424-р</w:t>
            </w:r>
          </w:p>
        </w:tc>
      </w:tr>
      <w:tr w:rsidR="001E173E" w:rsidRPr="001E173E" w:rsidTr="001E173E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22.1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Размещение на официальном сайте администрации района в сети Интернет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>Создание электронного</w:t>
            </w:r>
          </w:p>
          <w:p w:rsidR="001E173E" w:rsidRPr="001E173E" w:rsidRDefault="001E173E" w:rsidP="00FB138D">
            <w:pPr>
              <w:jc w:val="center"/>
            </w:pPr>
            <w:r w:rsidRPr="001E173E">
              <w:t xml:space="preserve"> информационного ресурса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в сети Интернет; размещение</w:t>
            </w:r>
          </w:p>
          <w:p w:rsidR="001E173E" w:rsidRPr="001E173E" w:rsidRDefault="001E173E" w:rsidP="00FB138D">
            <w:pPr>
              <w:jc w:val="center"/>
            </w:pPr>
            <w:r w:rsidRPr="001E173E">
              <w:t>информации по исполнению мероприятий Национального плана</w:t>
            </w:r>
          </w:p>
        </w:tc>
        <w:tc>
          <w:tcPr>
            <w:tcW w:w="1129" w:type="pct"/>
            <w:vAlign w:val="center"/>
          </w:tcPr>
          <w:p w:rsidR="001E173E" w:rsidRPr="001E173E" w:rsidRDefault="001E173E" w:rsidP="00FB138D">
            <w:pPr>
              <w:jc w:val="center"/>
            </w:pPr>
            <w:r w:rsidRPr="001E173E">
              <w:t>Управление инвестиционного развития, сельского хозяйства и торговли администрации Вожегодского муниципального района, Управление по организационному, контрольному, кадровому обеспечению администрации района и работе с Представительным Собранием района</w:t>
            </w:r>
          </w:p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Исполнено</w:t>
            </w:r>
          </w:p>
        </w:tc>
      </w:tr>
      <w:tr w:rsidR="001E173E" w:rsidRPr="001E173E" w:rsidTr="00EB684A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pPr>
              <w:jc w:val="center"/>
            </w:pPr>
            <w:r w:rsidRPr="001E173E">
              <w:lastRenderedPageBreak/>
              <w:t>22.2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 </w:t>
            </w:r>
          </w:p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а)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>б) включение указанного имущества в программу приватизации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7B55D2" w:rsidP="00FB138D">
            <w:pPr>
              <w:ind w:left="113" w:right="113"/>
              <w:jc w:val="center"/>
            </w:pPr>
            <w:r>
              <w:t>2022</w:t>
            </w:r>
          </w:p>
        </w:tc>
        <w:tc>
          <w:tcPr>
            <w:tcW w:w="998" w:type="pct"/>
          </w:tcPr>
          <w:p w:rsidR="001E173E" w:rsidRPr="001E173E" w:rsidRDefault="001E173E" w:rsidP="00EB684A">
            <w:pPr>
              <w:jc w:val="both"/>
            </w:pPr>
            <w:r w:rsidRPr="001E173E">
              <w:t>Формирование перечня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муниципального имущества, не соответствующего </w:t>
            </w:r>
          </w:p>
          <w:p w:rsidR="001E173E" w:rsidRPr="001E173E" w:rsidRDefault="001E173E" w:rsidP="00EB684A">
            <w:pPr>
              <w:jc w:val="both"/>
            </w:pPr>
            <w:r w:rsidRPr="001E173E">
              <w:t>требованиям отнесения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к категории имущества, 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предназначенного для 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реализации функций </w:t>
            </w:r>
          </w:p>
          <w:p w:rsidR="001E173E" w:rsidRPr="001E173E" w:rsidRDefault="001E173E" w:rsidP="00EB684A">
            <w:pPr>
              <w:jc w:val="both"/>
            </w:pPr>
            <w:r w:rsidRPr="001E173E">
              <w:t>и полномочий органов</w:t>
            </w:r>
          </w:p>
          <w:p w:rsidR="001E173E" w:rsidRPr="001E173E" w:rsidRDefault="001E173E" w:rsidP="00EB684A">
            <w:pPr>
              <w:jc w:val="both"/>
            </w:pPr>
            <w:r w:rsidRPr="001E173E">
              <w:t xml:space="preserve"> местного самоуправления</w:t>
            </w:r>
          </w:p>
        </w:tc>
        <w:tc>
          <w:tcPr>
            <w:tcW w:w="1129" w:type="pct"/>
            <w:vMerge w:val="restart"/>
          </w:tcPr>
          <w:p w:rsidR="001E173E" w:rsidRPr="001E173E" w:rsidRDefault="001E173E" w:rsidP="00EB684A">
            <w:pPr>
              <w:jc w:val="both"/>
            </w:pPr>
            <w:r w:rsidRPr="001E173E">
              <w:t>Комитет по управлению муниципальным имуществом и земельными ресурсами  администрации Вожегодского муниципального района</w:t>
            </w:r>
          </w:p>
        </w:tc>
        <w:tc>
          <w:tcPr>
            <w:tcW w:w="625" w:type="pct"/>
          </w:tcPr>
          <w:p w:rsidR="001E173E" w:rsidRPr="001E173E" w:rsidRDefault="00EB684A" w:rsidP="00FB138D">
            <w:pPr>
              <w:jc w:val="center"/>
            </w:pPr>
            <w:r>
              <w:t>Исполнен</w:t>
            </w:r>
            <w:r w:rsidR="007B55D2">
              <w:t>ие в 2023 году</w:t>
            </w:r>
          </w:p>
        </w:tc>
      </w:tr>
      <w:tr w:rsidR="001E173E" w:rsidRPr="001E173E" w:rsidTr="007B55D2">
        <w:trPr>
          <w:cantSplit/>
          <w:trHeight w:val="1134"/>
        </w:trPr>
        <w:tc>
          <w:tcPr>
            <w:tcW w:w="358" w:type="pct"/>
          </w:tcPr>
          <w:p w:rsidR="001E173E" w:rsidRPr="001E173E" w:rsidRDefault="001E173E" w:rsidP="00FB138D">
            <w:r w:rsidRPr="001E173E">
              <w:lastRenderedPageBreak/>
              <w:t>22.3</w:t>
            </w:r>
          </w:p>
        </w:tc>
        <w:tc>
          <w:tcPr>
            <w:tcW w:w="1270" w:type="pct"/>
          </w:tcPr>
          <w:p w:rsidR="001E173E" w:rsidRPr="001E173E" w:rsidRDefault="001E173E" w:rsidP="00FB138D">
            <w:pPr>
              <w:ind w:left="106" w:right="112"/>
              <w:jc w:val="both"/>
            </w:pPr>
            <w:r w:rsidRPr="001E173E"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</w:t>
            </w:r>
          </w:p>
          <w:p w:rsidR="001E173E" w:rsidRPr="001E173E" w:rsidRDefault="001E173E" w:rsidP="00FB138D">
            <w:pPr>
              <w:ind w:left="106" w:right="112"/>
              <w:jc w:val="both"/>
              <w:rPr>
                <w:rFonts w:eastAsia="Calibri"/>
              </w:rPr>
            </w:pPr>
            <w:r w:rsidRPr="001E173E">
              <w:t>а)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620" w:type="pct"/>
            <w:textDirection w:val="btLr"/>
            <w:vAlign w:val="center"/>
          </w:tcPr>
          <w:p w:rsidR="001E173E" w:rsidRPr="001E173E" w:rsidRDefault="001E173E" w:rsidP="00FB138D">
            <w:pPr>
              <w:ind w:left="113" w:right="113"/>
              <w:jc w:val="center"/>
            </w:pPr>
            <w:r w:rsidRPr="001E173E">
              <w:t>2022</w:t>
            </w:r>
          </w:p>
        </w:tc>
        <w:tc>
          <w:tcPr>
            <w:tcW w:w="998" w:type="pct"/>
          </w:tcPr>
          <w:p w:rsidR="001E173E" w:rsidRPr="001E173E" w:rsidRDefault="001E173E" w:rsidP="007B55D2">
            <w:r w:rsidRPr="001E173E">
              <w:t>Обеспечение приватизации</w:t>
            </w:r>
          </w:p>
          <w:p w:rsidR="001E173E" w:rsidRPr="001E173E" w:rsidRDefault="001E173E" w:rsidP="007B55D2">
            <w:pPr>
              <w:rPr>
                <w:rFonts w:eastAsia="Calibri"/>
              </w:rPr>
            </w:pPr>
            <w:r w:rsidRPr="001E173E">
              <w:t>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29" w:type="pct"/>
            <w:vMerge/>
            <w:vAlign w:val="center"/>
          </w:tcPr>
          <w:p w:rsidR="001E173E" w:rsidRPr="001E173E" w:rsidRDefault="001E173E" w:rsidP="00FB138D">
            <w:pPr>
              <w:jc w:val="center"/>
            </w:pPr>
          </w:p>
        </w:tc>
        <w:tc>
          <w:tcPr>
            <w:tcW w:w="625" w:type="pct"/>
          </w:tcPr>
          <w:p w:rsidR="001E173E" w:rsidRPr="001E173E" w:rsidRDefault="007B55D2" w:rsidP="00FB138D">
            <w:pPr>
              <w:jc w:val="center"/>
            </w:pPr>
            <w:r>
              <w:t>Исполнено</w:t>
            </w:r>
          </w:p>
        </w:tc>
      </w:tr>
    </w:tbl>
    <w:p w:rsidR="003A49E1" w:rsidRDefault="003A49E1" w:rsidP="006E530F"/>
    <w:p w:rsidR="00F641D4" w:rsidRDefault="00F641D4" w:rsidP="006E530F"/>
    <w:p w:rsidR="00F641D4" w:rsidRDefault="00F641D4" w:rsidP="006E530F"/>
    <w:p w:rsidR="00F641D4" w:rsidRDefault="00F641D4" w:rsidP="006E530F"/>
    <w:p w:rsidR="00F641D4" w:rsidRPr="00927160" w:rsidRDefault="00F641D4" w:rsidP="00F641D4">
      <w:pPr>
        <w:jc w:val="center"/>
        <w:rPr>
          <w:b/>
          <w:sz w:val="26"/>
          <w:szCs w:val="26"/>
        </w:rPr>
      </w:pPr>
      <w:r w:rsidRPr="00927160">
        <w:rPr>
          <w:b/>
          <w:sz w:val="26"/>
          <w:szCs w:val="26"/>
        </w:rPr>
        <w:t>КЛЮЧЕВЫЕ ПОКАЗАТЕЛИ</w:t>
      </w:r>
    </w:p>
    <w:p w:rsidR="00F641D4" w:rsidRPr="00927160" w:rsidRDefault="00F641D4" w:rsidP="00F641D4">
      <w:pPr>
        <w:jc w:val="center"/>
        <w:rPr>
          <w:b/>
          <w:sz w:val="26"/>
          <w:szCs w:val="26"/>
        </w:rPr>
      </w:pPr>
      <w:r w:rsidRPr="00927160">
        <w:rPr>
          <w:b/>
          <w:sz w:val="26"/>
          <w:szCs w:val="26"/>
        </w:rPr>
        <w:t>развития конкуренции на товарных рынках в В</w:t>
      </w:r>
      <w:r>
        <w:rPr>
          <w:b/>
          <w:sz w:val="26"/>
          <w:szCs w:val="26"/>
        </w:rPr>
        <w:t>ожегодском</w:t>
      </w:r>
      <w:r w:rsidRPr="00927160">
        <w:rPr>
          <w:b/>
          <w:sz w:val="26"/>
          <w:szCs w:val="26"/>
        </w:rPr>
        <w:t xml:space="preserve"> муниципальном районе</w:t>
      </w:r>
    </w:p>
    <w:p w:rsidR="00F641D4" w:rsidRPr="00C84D9E" w:rsidRDefault="00F641D4" w:rsidP="00F641D4">
      <w:pPr>
        <w:jc w:val="both"/>
        <w:rPr>
          <w:sz w:val="26"/>
          <w:szCs w:val="26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30"/>
        <w:gridCol w:w="851"/>
        <w:gridCol w:w="1122"/>
        <w:gridCol w:w="1134"/>
        <w:gridCol w:w="1276"/>
        <w:gridCol w:w="993"/>
        <w:gridCol w:w="283"/>
        <w:gridCol w:w="851"/>
      </w:tblGrid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№ п/п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Наименование ключевого показателя</w:t>
            </w:r>
          </w:p>
        </w:tc>
        <w:tc>
          <w:tcPr>
            <w:tcW w:w="851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Единица измерения</w:t>
            </w:r>
          </w:p>
        </w:tc>
        <w:tc>
          <w:tcPr>
            <w:tcW w:w="1122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2021</w:t>
            </w:r>
          </w:p>
          <w:p w:rsidR="00F641D4" w:rsidRPr="00F641D4" w:rsidRDefault="00F641D4" w:rsidP="00F641D4">
            <w:pPr>
              <w:jc w:val="center"/>
            </w:pPr>
            <w:r w:rsidRPr="00F641D4">
              <w:t>(</w:t>
            </w:r>
            <w:r>
              <w:t>факт</w:t>
            </w:r>
            <w:r w:rsidRPr="00F641D4">
              <w:t>)</w:t>
            </w:r>
          </w:p>
        </w:tc>
        <w:tc>
          <w:tcPr>
            <w:tcW w:w="1134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2022</w:t>
            </w:r>
          </w:p>
          <w:p w:rsidR="00F641D4" w:rsidRPr="00F641D4" w:rsidRDefault="00F641D4" w:rsidP="00F641D4">
            <w:pPr>
              <w:jc w:val="center"/>
            </w:pPr>
            <w:r w:rsidRPr="00F641D4">
              <w:t>(</w:t>
            </w:r>
            <w:r>
              <w:t>факт</w:t>
            </w:r>
            <w:r w:rsidRPr="00F641D4">
              <w:t>)</w:t>
            </w:r>
          </w:p>
        </w:tc>
        <w:tc>
          <w:tcPr>
            <w:tcW w:w="1276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2023</w:t>
            </w:r>
          </w:p>
          <w:p w:rsidR="00F641D4" w:rsidRPr="00F641D4" w:rsidRDefault="00F641D4" w:rsidP="00E638FC">
            <w:pPr>
              <w:jc w:val="center"/>
            </w:pPr>
            <w:r w:rsidRPr="00F641D4">
              <w:t>(план)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2024</w:t>
            </w:r>
          </w:p>
          <w:p w:rsidR="00F641D4" w:rsidRPr="00F641D4" w:rsidRDefault="00F641D4" w:rsidP="00E638FC">
            <w:pPr>
              <w:jc w:val="center"/>
            </w:pPr>
            <w:r w:rsidRPr="00F641D4">
              <w:t>(план)</w:t>
            </w:r>
          </w:p>
        </w:tc>
        <w:tc>
          <w:tcPr>
            <w:tcW w:w="851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2025</w:t>
            </w:r>
          </w:p>
          <w:p w:rsidR="00F641D4" w:rsidRPr="00F641D4" w:rsidRDefault="00F641D4" w:rsidP="00E638FC">
            <w:pPr>
              <w:jc w:val="center"/>
            </w:pPr>
            <w:r w:rsidRPr="00F641D4">
              <w:t>(план)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</w:t>
            </w:r>
          </w:p>
        </w:tc>
        <w:tc>
          <w:tcPr>
            <w:tcW w:w="851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3</w:t>
            </w:r>
          </w:p>
        </w:tc>
        <w:tc>
          <w:tcPr>
            <w:tcW w:w="1122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4</w:t>
            </w:r>
          </w:p>
        </w:tc>
        <w:tc>
          <w:tcPr>
            <w:tcW w:w="1134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5</w:t>
            </w:r>
          </w:p>
        </w:tc>
        <w:tc>
          <w:tcPr>
            <w:tcW w:w="1276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7</w:t>
            </w:r>
          </w:p>
        </w:tc>
        <w:tc>
          <w:tcPr>
            <w:tcW w:w="851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8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 xml:space="preserve">1. </w:t>
            </w:r>
            <w:r w:rsidRPr="00F641D4">
              <w:rPr>
                <w:rFonts w:eastAsia="Calibri"/>
                <w:b/>
              </w:rPr>
              <w:t>Рынок ритуальных услуг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ритуальных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 xml:space="preserve">2. </w:t>
            </w:r>
            <w:r w:rsidRPr="00F641D4">
              <w:rPr>
                <w:rFonts w:eastAsia="Calibri"/>
                <w:b/>
              </w:rPr>
              <w:t>Рынок вылова водных биоресурсов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2.1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 xml:space="preserve">Доля организаций частной формы собственности в сфере </w:t>
            </w:r>
            <w:r w:rsidRPr="00F641D4">
              <w:rPr>
                <w:rFonts w:eastAsia="Calibri"/>
              </w:rPr>
              <w:t>вылова водных биоресурсов</w:t>
            </w:r>
            <w:r w:rsidRPr="00F641D4"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3. Рынок товарной аквакультуры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3.1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организации частной формы собственности в сфере товарной аквакультуры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lastRenderedPageBreak/>
              <w:t>4. 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4.1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на рынке оказания услуг по перевозке пассажиров и багажа легковым такси на территории Вожегодского муниципального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5. Рынок торговли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5.1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торговли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6. Рынок оказания услуг по ремонту автотранспортных средств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6.1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</w:t>
            </w:r>
            <w:r w:rsidRPr="00F641D4">
              <w:rPr>
                <w:b/>
              </w:rPr>
              <w:t xml:space="preserve"> </w:t>
            </w:r>
            <w:r w:rsidRPr="00F641D4">
              <w:t>оказания услуг по ремонту автотранспортных средств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7.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7.1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строительства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 xml:space="preserve">8. Сфера наружной рекламы 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8.1.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наружной рекламы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rPr>
                <w:b/>
              </w:rPr>
              <w:t xml:space="preserve">9. Рынок дорожной деятельности (за исключением проектирования) </w:t>
            </w:r>
            <w:r w:rsidRPr="00F641D4">
              <w:rPr>
                <w:b/>
                <w:color w:val="FF0000"/>
              </w:rPr>
              <w:t xml:space="preserve"> 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9.1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дорожной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10. Рынок теплоснабжения (производство энергии)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10.1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теплоснабжения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11.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11.1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12.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12.1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 xml:space="preserve">Доля организаций частной </w:t>
            </w:r>
            <w:r w:rsidRPr="00F641D4">
              <w:lastRenderedPageBreak/>
              <w:t>формы собственности в сфере</w:t>
            </w:r>
            <w:r w:rsidRPr="00F641D4">
              <w:rPr>
                <w:b/>
              </w:rPr>
              <w:t xml:space="preserve"> </w:t>
            </w:r>
            <w:r w:rsidRPr="00F641D4">
              <w:t>купли-продажи электрической энергии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lastRenderedPageBreak/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lastRenderedPageBreak/>
              <w:t xml:space="preserve">13. Рынок выполнения работ по благоустройству городской среды </w:t>
            </w:r>
            <w:r w:rsidRPr="00F641D4">
              <w:rPr>
                <w:b/>
                <w:color w:val="FF0000"/>
              </w:rPr>
              <w:t xml:space="preserve"> 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13.1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 xml:space="preserve">Доля организаций частной формы собственности в сфере выполнения работ по благоустройству городской среды </w:t>
            </w:r>
            <w:r w:rsidRPr="00F641D4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14.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14.1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  <w:tr w:rsidR="00F641D4" w:rsidRPr="00F641D4" w:rsidTr="00F641D4">
        <w:tc>
          <w:tcPr>
            <w:tcW w:w="10349" w:type="dxa"/>
            <w:gridSpan w:val="9"/>
            <w:shd w:val="clear" w:color="auto" w:fill="auto"/>
          </w:tcPr>
          <w:p w:rsidR="00F641D4" w:rsidRPr="00F641D4" w:rsidRDefault="00F641D4" w:rsidP="00E638FC">
            <w:pPr>
              <w:jc w:val="center"/>
              <w:rPr>
                <w:b/>
              </w:rPr>
            </w:pPr>
            <w:r w:rsidRPr="00F641D4">
              <w:rPr>
                <w:b/>
              </w:rPr>
              <w:t>15. Рынок обработки древесины и производства изделий из дерева</w:t>
            </w:r>
          </w:p>
        </w:tc>
      </w:tr>
      <w:tr w:rsidR="00F641D4" w:rsidRPr="00F641D4" w:rsidTr="00F641D4">
        <w:tc>
          <w:tcPr>
            <w:tcW w:w="709" w:type="dxa"/>
            <w:shd w:val="clear" w:color="auto" w:fill="auto"/>
          </w:tcPr>
          <w:p w:rsidR="00F641D4" w:rsidRPr="00F641D4" w:rsidRDefault="00F641D4" w:rsidP="00E638FC">
            <w:pPr>
              <w:jc w:val="center"/>
            </w:pPr>
            <w:r w:rsidRPr="00F641D4">
              <w:t>15.1</w:t>
            </w:r>
          </w:p>
        </w:tc>
        <w:tc>
          <w:tcPr>
            <w:tcW w:w="3130" w:type="dxa"/>
            <w:shd w:val="clear" w:color="auto" w:fill="auto"/>
          </w:tcPr>
          <w:p w:rsidR="00F641D4" w:rsidRPr="00F641D4" w:rsidRDefault="00F641D4" w:rsidP="00E638FC">
            <w:pPr>
              <w:jc w:val="both"/>
            </w:pPr>
            <w:r w:rsidRPr="00F641D4"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both"/>
            </w:pPr>
            <w:r w:rsidRPr="00F641D4">
              <w:t>%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641D4" w:rsidRPr="00F641D4" w:rsidRDefault="00F641D4" w:rsidP="00E638FC">
            <w:pPr>
              <w:jc w:val="center"/>
            </w:pPr>
            <w:r w:rsidRPr="00F641D4">
              <w:t>100</w:t>
            </w:r>
          </w:p>
        </w:tc>
      </w:tr>
    </w:tbl>
    <w:p w:rsidR="00F641D4" w:rsidRDefault="00F641D4" w:rsidP="00F641D4">
      <w:pPr>
        <w:jc w:val="center"/>
      </w:pPr>
    </w:p>
    <w:p w:rsidR="00F641D4" w:rsidRPr="00791FAF" w:rsidRDefault="00F641D4" w:rsidP="006E530F"/>
    <w:sectPr w:rsidR="00F641D4" w:rsidRPr="00791FAF" w:rsidSect="000A1203">
      <w:headerReference w:type="default" r:id="rId9"/>
      <w:pgSz w:w="11906" w:h="16838"/>
      <w:pgMar w:top="284" w:right="794" w:bottom="1134" w:left="107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D6" w:rsidRDefault="008217D6" w:rsidP="00432DF9">
      <w:r>
        <w:separator/>
      </w:r>
    </w:p>
  </w:endnote>
  <w:endnote w:type="continuationSeparator" w:id="1">
    <w:p w:rsidR="008217D6" w:rsidRDefault="008217D6" w:rsidP="00432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D6" w:rsidRDefault="008217D6" w:rsidP="00432DF9">
      <w:r>
        <w:separator/>
      </w:r>
    </w:p>
  </w:footnote>
  <w:footnote w:type="continuationSeparator" w:id="1">
    <w:p w:rsidR="008217D6" w:rsidRDefault="008217D6" w:rsidP="00432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8D" w:rsidRDefault="00FB138D" w:rsidP="00432DF9">
    <w:pPr>
      <w:pStyle w:val="a6"/>
      <w:tabs>
        <w:tab w:val="clear" w:pos="4677"/>
        <w:tab w:val="clear" w:pos="9355"/>
        <w:tab w:val="left" w:pos="716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CD"/>
    <w:multiLevelType w:val="hybridMultilevel"/>
    <w:tmpl w:val="FD6A8370"/>
    <w:lvl w:ilvl="0" w:tplc="D2B05E9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>
    <w:nsid w:val="32B45D9A"/>
    <w:multiLevelType w:val="hybridMultilevel"/>
    <w:tmpl w:val="0DDE39AE"/>
    <w:lvl w:ilvl="0" w:tplc="EA44B9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BF2"/>
    <w:rsid w:val="0000364A"/>
    <w:rsid w:val="00022FCE"/>
    <w:rsid w:val="00023336"/>
    <w:rsid w:val="00027B8E"/>
    <w:rsid w:val="00030554"/>
    <w:rsid w:val="000352ED"/>
    <w:rsid w:val="000403D0"/>
    <w:rsid w:val="00040AA6"/>
    <w:rsid w:val="00041DD3"/>
    <w:rsid w:val="000630FD"/>
    <w:rsid w:val="000A1203"/>
    <w:rsid w:val="000A57EB"/>
    <w:rsid w:val="000A7DB5"/>
    <w:rsid w:val="000D0C62"/>
    <w:rsid w:val="000D3ABD"/>
    <w:rsid w:val="000D7C50"/>
    <w:rsid w:val="000F4318"/>
    <w:rsid w:val="00102692"/>
    <w:rsid w:val="00110665"/>
    <w:rsid w:val="001137BD"/>
    <w:rsid w:val="00114256"/>
    <w:rsid w:val="00126052"/>
    <w:rsid w:val="00146082"/>
    <w:rsid w:val="00146807"/>
    <w:rsid w:val="00153441"/>
    <w:rsid w:val="00160C07"/>
    <w:rsid w:val="00164164"/>
    <w:rsid w:val="00174C3D"/>
    <w:rsid w:val="00177C11"/>
    <w:rsid w:val="001B0275"/>
    <w:rsid w:val="001C20EF"/>
    <w:rsid w:val="001D03EA"/>
    <w:rsid w:val="001D21D9"/>
    <w:rsid w:val="001D6797"/>
    <w:rsid w:val="001D6DC6"/>
    <w:rsid w:val="001D706F"/>
    <w:rsid w:val="001E173E"/>
    <w:rsid w:val="001F3FD9"/>
    <w:rsid w:val="00215F0E"/>
    <w:rsid w:val="00216FE2"/>
    <w:rsid w:val="00227B5E"/>
    <w:rsid w:val="00230431"/>
    <w:rsid w:val="002366E2"/>
    <w:rsid w:val="00255FE1"/>
    <w:rsid w:val="00264209"/>
    <w:rsid w:val="00274674"/>
    <w:rsid w:val="002A45A2"/>
    <w:rsid w:val="002B721D"/>
    <w:rsid w:val="002C07EB"/>
    <w:rsid w:val="002C208C"/>
    <w:rsid w:val="002D15EC"/>
    <w:rsid w:val="002D496D"/>
    <w:rsid w:val="002E32AC"/>
    <w:rsid w:val="002F1EDB"/>
    <w:rsid w:val="002F4CBC"/>
    <w:rsid w:val="00325EA0"/>
    <w:rsid w:val="00331C44"/>
    <w:rsid w:val="00353C62"/>
    <w:rsid w:val="00373BC9"/>
    <w:rsid w:val="0039198A"/>
    <w:rsid w:val="00396ADD"/>
    <w:rsid w:val="0039719A"/>
    <w:rsid w:val="003A49E1"/>
    <w:rsid w:val="003B00DA"/>
    <w:rsid w:val="003D0353"/>
    <w:rsid w:val="003D2FCF"/>
    <w:rsid w:val="003D4851"/>
    <w:rsid w:val="003E1750"/>
    <w:rsid w:val="003E6E25"/>
    <w:rsid w:val="003E7764"/>
    <w:rsid w:val="00404813"/>
    <w:rsid w:val="00413871"/>
    <w:rsid w:val="004279FC"/>
    <w:rsid w:val="00427F74"/>
    <w:rsid w:val="00432DF9"/>
    <w:rsid w:val="0044121A"/>
    <w:rsid w:val="00444782"/>
    <w:rsid w:val="004549B9"/>
    <w:rsid w:val="0046586C"/>
    <w:rsid w:val="004836C1"/>
    <w:rsid w:val="0049526F"/>
    <w:rsid w:val="004B3BA6"/>
    <w:rsid w:val="004E1F7C"/>
    <w:rsid w:val="004E3C49"/>
    <w:rsid w:val="004E5691"/>
    <w:rsid w:val="004F7B35"/>
    <w:rsid w:val="00500BF6"/>
    <w:rsid w:val="00503B3F"/>
    <w:rsid w:val="00511767"/>
    <w:rsid w:val="005136BA"/>
    <w:rsid w:val="005150D9"/>
    <w:rsid w:val="00515FA8"/>
    <w:rsid w:val="005272FB"/>
    <w:rsid w:val="005352CD"/>
    <w:rsid w:val="005402AA"/>
    <w:rsid w:val="005457B5"/>
    <w:rsid w:val="00545BF2"/>
    <w:rsid w:val="0057034D"/>
    <w:rsid w:val="00574383"/>
    <w:rsid w:val="005844D9"/>
    <w:rsid w:val="00585A59"/>
    <w:rsid w:val="005A1C4E"/>
    <w:rsid w:val="005A5087"/>
    <w:rsid w:val="005B37AF"/>
    <w:rsid w:val="005D5486"/>
    <w:rsid w:val="005D7DBC"/>
    <w:rsid w:val="006075E8"/>
    <w:rsid w:val="006271FD"/>
    <w:rsid w:val="006335BE"/>
    <w:rsid w:val="00670686"/>
    <w:rsid w:val="00674068"/>
    <w:rsid w:val="006816B5"/>
    <w:rsid w:val="006C44A6"/>
    <w:rsid w:val="006D0E62"/>
    <w:rsid w:val="006E530F"/>
    <w:rsid w:val="006F51B2"/>
    <w:rsid w:val="00705F8B"/>
    <w:rsid w:val="00707527"/>
    <w:rsid w:val="0071064A"/>
    <w:rsid w:val="00712863"/>
    <w:rsid w:val="00723465"/>
    <w:rsid w:val="00731465"/>
    <w:rsid w:val="00746908"/>
    <w:rsid w:val="007541D3"/>
    <w:rsid w:val="00781E1F"/>
    <w:rsid w:val="00787CE8"/>
    <w:rsid w:val="00791951"/>
    <w:rsid w:val="00791FAF"/>
    <w:rsid w:val="0079711A"/>
    <w:rsid w:val="007B55D2"/>
    <w:rsid w:val="007C4AC7"/>
    <w:rsid w:val="007E26A8"/>
    <w:rsid w:val="007E506C"/>
    <w:rsid w:val="007E617E"/>
    <w:rsid w:val="00807DB8"/>
    <w:rsid w:val="00815314"/>
    <w:rsid w:val="008217D6"/>
    <w:rsid w:val="00831C39"/>
    <w:rsid w:val="008364AE"/>
    <w:rsid w:val="00847495"/>
    <w:rsid w:val="008602F3"/>
    <w:rsid w:val="008678ED"/>
    <w:rsid w:val="00867D24"/>
    <w:rsid w:val="00883C5A"/>
    <w:rsid w:val="008B38F5"/>
    <w:rsid w:val="008D3400"/>
    <w:rsid w:val="008E0AC2"/>
    <w:rsid w:val="00907B31"/>
    <w:rsid w:val="009224FE"/>
    <w:rsid w:val="009309B8"/>
    <w:rsid w:val="00945E83"/>
    <w:rsid w:val="00947C21"/>
    <w:rsid w:val="009670C7"/>
    <w:rsid w:val="0097766B"/>
    <w:rsid w:val="009A3A1A"/>
    <w:rsid w:val="009A410E"/>
    <w:rsid w:val="009A48CB"/>
    <w:rsid w:val="009A5D12"/>
    <w:rsid w:val="009C1718"/>
    <w:rsid w:val="009C58E7"/>
    <w:rsid w:val="009D6EB1"/>
    <w:rsid w:val="00A02C64"/>
    <w:rsid w:val="00A05B95"/>
    <w:rsid w:val="00A06C20"/>
    <w:rsid w:val="00A1190A"/>
    <w:rsid w:val="00A11C05"/>
    <w:rsid w:val="00A25330"/>
    <w:rsid w:val="00A445B5"/>
    <w:rsid w:val="00A460A9"/>
    <w:rsid w:val="00A469C5"/>
    <w:rsid w:val="00A54B2B"/>
    <w:rsid w:val="00A67F35"/>
    <w:rsid w:val="00A8620B"/>
    <w:rsid w:val="00AA1634"/>
    <w:rsid w:val="00AD307E"/>
    <w:rsid w:val="00AE426C"/>
    <w:rsid w:val="00AF299C"/>
    <w:rsid w:val="00B042CF"/>
    <w:rsid w:val="00B236D7"/>
    <w:rsid w:val="00B43F67"/>
    <w:rsid w:val="00B45BE2"/>
    <w:rsid w:val="00B653A3"/>
    <w:rsid w:val="00B66033"/>
    <w:rsid w:val="00B66E7F"/>
    <w:rsid w:val="00B72025"/>
    <w:rsid w:val="00B820D1"/>
    <w:rsid w:val="00B872A5"/>
    <w:rsid w:val="00BA133E"/>
    <w:rsid w:val="00BA32CB"/>
    <w:rsid w:val="00BA64F4"/>
    <w:rsid w:val="00BC1328"/>
    <w:rsid w:val="00BD56B4"/>
    <w:rsid w:val="00BE7DD1"/>
    <w:rsid w:val="00BF36DB"/>
    <w:rsid w:val="00BF5480"/>
    <w:rsid w:val="00C02222"/>
    <w:rsid w:val="00C02B48"/>
    <w:rsid w:val="00C02E5C"/>
    <w:rsid w:val="00C03229"/>
    <w:rsid w:val="00C07B36"/>
    <w:rsid w:val="00C10C90"/>
    <w:rsid w:val="00C14CDE"/>
    <w:rsid w:val="00C20E7F"/>
    <w:rsid w:val="00C2653F"/>
    <w:rsid w:val="00C27619"/>
    <w:rsid w:val="00C30FDB"/>
    <w:rsid w:val="00C32065"/>
    <w:rsid w:val="00C42891"/>
    <w:rsid w:val="00C5220E"/>
    <w:rsid w:val="00C746AE"/>
    <w:rsid w:val="00C77AE7"/>
    <w:rsid w:val="00C77D87"/>
    <w:rsid w:val="00C924E6"/>
    <w:rsid w:val="00C97D72"/>
    <w:rsid w:val="00CB3D62"/>
    <w:rsid w:val="00CD0582"/>
    <w:rsid w:val="00CD4FDC"/>
    <w:rsid w:val="00CE6861"/>
    <w:rsid w:val="00CF0632"/>
    <w:rsid w:val="00D02D1C"/>
    <w:rsid w:val="00D053A1"/>
    <w:rsid w:val="00D05572"/>
    <w:rsid w:val="00D10B4A"/>
    <w:rsid w:val="00D1382A"/>
    <w:rsid w:val="00D15CBF"/>
    <w:rsid w:val="00D21335"/>
    <w:rsid w:val="00D227A0"/>
    <w:rsid w:val="00D35480"/>
    <w:rsid w:val="00D373B3"/>
    <w:rsid w:val="00D423D2"/>
    <w:rsid w:val="00D53F75"/>
    <w:rsid w:val="00D641A6"/>
    <w:rsid w:val="00D65BF6"/>
    <w:rsid w:val="00D70791"/>
    <w:rsid w:val="00D72136"/>
    <w:rsid w:val="00D820F9"/>
    <w:rsid w:val="00D82CEC"/>
    <w:rsid w:val="00DA5253"/>
    <w:rsid w:val="00DB2270"/>
    <w:rsid w:val="00DB25CB"/>
    <w:rsid w:val="00DC546F"/>
    <w:rsid w:val="00DD4F80"/>
    <w:rsid w:val="00E064AB"/>
    <w:rsid w:val="00E41E87"/>
    <w:rsid w:val="00E51AD4"/>
    <w:rsid w:val="00E75DCF"/>
    <w:rsid w:val="00E81552"/>
    <w:rsid w:val="00E81B64"/>
    <w:rsid w:val="00E9602B"/>
    <w:rsid w:val="00EB1357"/>
    <w:rsid w:val="00EB684A"/>
    <w:rsid w:val="00EC2BFB"/>
    <w:rsid w:val="00ED4424"/>
    <w:rsid w:val="00ED6A4E"/>
    <w:rsid w:val="00EE432C"/>
    <w:rsid w:val="00EE7630"/>
    <w:rsid w:val="00F030CC"/>
    <w:rsid w:val="00F05714"/>
    <w:rsid w:val="00F06520"/>
    <w:rsid w:val="00F07609"/>
    <w:rsid w:val="00F21204"/>
    <w:rsid w:val="00F26582"/>
    <w:rsid w:val="00F26EE9"/>
    <w:rsid w:val="00F3311F"/>
    <w:rsid w:val="00F341B5"/>
    <w:rsid w:val="00F35730"/>
    <w:rsid w:val="00F40BA1"/>
    <w:rsid w:val="00F60788"/>
    <w:rsid w:val="00F641D4"/>
    <w:rsid w:val="00FB138D"/>
    <w:rsid w:val="00FB4B28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AC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C30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AC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063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45BF2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545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545BF2"/>
    <w:rPr>
      <w:sz w:val="22"/>
      <w:szCs w:val="22"/>
      <w:lang w:eastAsia="ru-RU" w:bidi="ar-SA"/>
    </w:rPr>
  </w:style>
  <w:style w:type="paragraph" w:styleId="a3">
    <w:name w:val="List Paragraph"/>
    <w:aliases w:val="Абзац списка для документа,Абзац списка основной,Абзац списка4,Выделеный,ПАРАГРАФ,Текст с номером"/>
    <w:basedOn w:val="a"/>
    <w:link w:val="a4"/>
    <w:uiPriority w:val="34"/>
    <w:qFormat/>
    <w:rsid w:val="00545BF2"/>
    <w:pPr>
      <w:ind w:left="720"/>
      <w:contextualSpacing/>
    </w:pPr>
    <w:rPr>
      <w:sz w:val="20"/>
      <w:szCs w:val="20"/>
      <w:lang/>
    </w:rPr>
  </w:style>
  <w:style w:type="table" w:styleId="a5">
    <w:name w:val="Table Grid"/>
    <w:basedOn w:val="a1"/>
    <w:uiPriority w:val="99"/>
    <w:rsid w:val="0054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432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32D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2D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aliases w:val="Абзац списка для документа Знак,Абзац списка основной Знак,Абзац списка4 Знак,Выделеный Знак,ПАРАГРАФ Знак,Текст с номером Знак"/>
    <w:link w:val="a3"/>
    <w:uiPriority w:val="34"/>
    <w:locked/>
    <w:rsid w:val="00E51AD4"/>
    <w:rPr>
      <w:rFonts w:ascii="Times New Roman" w:eastAsia="Times New Roman" w:hAnsi="Times New Roman"/>
    </w:rPr>
  </w:style>
  <w:style w:type="paragraph" w:styleId="aa">
    <w:name w:val="footnote text"/>
    <w:basedOn w:val="a"/>
    <w:link w:val="ab"/>
    <w:uiPriority w:val="99"/>
    <w:unhideWhenUsed/>
    <w:rsid w:val="009C1718"/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9C1718"/>
    <w:rPr>
      <w:rFonts w:ascii="Times New Roman" w:hAnsi="Times New Roman"/>
      <w:lang w:eastAsia="en-US"/>
    </w:rPr>
  </w:style>
  <w:style w:type="character" w:customStyle="1" w:styleId="ac">
    <w:name w:val="Текст выноски Знак"/>
    <w:link w:val="ad"/>
    <w:uiPriority w:val="99"/>
    <w:semiHidden/>
    <w:locked/>
    <w:rsid w:val="006075E8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6075E8"/>
    <w:rPr>
      <w:rFonts w:ascii="Tahoma" w:eastAsia="Calibri" w:hAnsi="Tahoma"/>
      <w:sz w:val="16"/>
      <w:szCs w:val="20"/>
      <w:lang/>
    </w:rPr>
  </w:style>
  <w:style w:type="character" w:customStyle="1" w:styleId="11">
    <w:name w:val="Текст выноски Знак1"/>
    <w:basedOn w:val="a0"/>
    <w:link w:val="ad"/>
    <w:uiPriority w:val="99"/>
    <w:semiHidden/>
    <w:rsid w:val="00607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391&amp;date=22.04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56BC-E259-4D0E-84F2-26188CA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38</Pages>
  <Words>9450</Words>
  <Characters>53869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KurochkinaNM</cp:lastModifiedBy>
  <cp:revision>122</cp:revision>
  <cp:lastPrinted>2023-02-02T07:11:00Z</cp:lastPrinted>
  <dcterms:created xsi:type="dcterms:W3CDTF">2019-11-07T06:17:00Z</dcterms:created>
  <dcterms:modified xsi:type="dcterms:W3CDTF">2023-02-06T06:42:00Z</dcterms:modified>
</cp:coreProperties>
</file>