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7E4B7C">
        <w:rPr>
          <w:rFonts w:ascii="Times New Roman" w:eastAsia="Calibri" w:hAnsi="Times New Roman" w:cs="Times New Roman"/>
          <w:sz w:val="28"/>
          <w:szCs w:val="28"/>
        </w:rPr>
        <w:t>77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7E4B7C">
        <w:rPr>
          <w:rFonts w:ascii="Times New Roman" w:eastAsia="Calibri" w:hAnsi="Times New Roman" w:cs="Times New Roman"/>
          <w:sz w:val="28"/>
          <w:szCs w:val="28"/>
        </w:rPr>
        <w:t>02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но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>ября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на проект 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 от 1</w:t>
      </w:r>
      <w:r w:rsidR="007E4B7C">
        <w:rPr>
          <w:rFonts w:ascii="Times New Roman" w:eastAsia="Calibri" w:hAnsi="Times New Roman" w:cs="Times New Roman"/>
          <w:sz w:val="28"/>
          <w:szCs w:val="28"/>
        </w:rPr>
        <w:t>4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7E4B7C">
        <w:rPr>
          <w:rFonts w:ascii="Times New Roman" w:eastAsia="Calibri" w:hAnsi="Times New Roman" w:cs="Times New Roman"/>
          <w:sz w:val="28"/>
          <w:szCs w:val="28"/>
        </w:rPr>
        <w:t>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.201</w:t>
      </w:r>
      <w:r w:rsidR="007E4B7C">
        <w:rPr>
          <w:rFonts w:ascii="Times New Roman" w:eastAsia="Calibri" w:hAnsi="Times New Roman" w:cs="Times New Roman"/>
          <w:sz w:val="28"/>
          <w:szCs w:val="28"/>
        </w:rPr>
        <w:t>4г. № 86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6 «Об утверждении муниципальной программы «</w:t>
      </w:r>
      <w:r w:rsidR="007E4B7C" w:rsidRPr="007E4B7C">
        <w:rPr>
          <w:rFonts w:ascii="Times New Roman" w:hAnsi="Times New Roman" w:cs="Times New Roman"/>
          <w:sz w:val="28"/>
          <w:szCs w:val="28"/>
        </w:rPr>
        <w:t>Охрана окружающей среды Вожегодского муниципального района на 2015-2025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(с изменениями) (далее – проект постановления). </w:t>
      </w:r>
    </w:p>
    <w:p w:rsidR="00E73F9B" w:rsidRPr="007E4B7C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Pr="007E4B7C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        </w:t>
      </w:r>
      <w:r w:rsidR="0095359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2D19BF" w:rsidRPr="007E4B7C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Данным проектом постановления предлагается внести изменения в муниципальную программу «Охрана окружающей среды Вожегодского муниципального района на 2015-2025 годы».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Позицию «Объем бюджетных ассигнований на реализацию мероприятий Программы» изложить в новой редакции. 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«Объем бюджетных ассигнований на реализацию мероприятий Программы составляет </w:t>
      </w:r>
      <w:r w:rsidR="000B4546">
        <w:rPr>
          <w:rFonts w:ascii="Times New Roman" w:hAnsi="Times New Roman" w:cs="Times New Roman"/>
          <w:sz w:val="28"/>
          <w:szCs w:val="28"/>
        </w:rPr>
        <w:t>163 548,2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7E4B7C" w:rsidRDefault="007E4B7C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2015 год – 135,3 тыс. рублей; 2016 год – 96,0 тыс. рублей; 2017 год – 109,9 тыс. рублей; 2018 год – 682,0 тыс. рублей; 2019 год – 620,9 тыс. рублей; 2020 год – 2540,8 тыс. рублей; 2021 год – 9 480,9 тыс. рублей; 2022 год – </w:t>
      </w:r>
      <w:r w:rsidR="000B4546">
        <w:rPr>
          <w:rFonts w:ascii="Times New Roman" w:hAnsi="Times New Roman" w:cs="Times New Roman"/>
          <w:sz w:val="28"/>
          <w:szCs w:val="28"/>
        </w:rPr>
        <w:t>92 685,4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2023 год – 5</w:t>
      </w:r>
      <w:r w:rsidR="000B4546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7E4B7C">
        <w:rPr>
          <w:rFonts w:ascii="Times New Roman" w:hAnsi="Times New Roman" w:cs="Times New Roman"/>
          <w:sz w:val="28"/>
          <w:szCs w:val="28"/>
        </w:rPr>
        <w:t> 601,7 тыс. рублей; 2024 год – 1647,2 тыс. рублей; 2025 год – 948,1 тыс. рублей»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2F2246" w:rsidRPr="007E4B7C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</w:t>
      </w:r>
      <w:r w:rsidR="000B4546">
        <w:rPr>
          <w:rFonts w:ascii="Times New Roman" w:hAnsi="Times New Roman" w:cs="Times New Roman"/>
          <w:sz w:val="28"/>
          <w:szCs w:val="28"/>
        </w:rPr>
        <w:t>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от </w:t>
      </w:r>
      <w:r w:rsidR="000B4546">
        <w:rPr>
          <w:rFonts w:ascii="Times New Roman" w:hAnsi="Times New Roman" w:cs="Times New Roman"/>
          <w:sz w:val="28"/>
          <w:szCs w:val="28"/>
        </w:rPr>
        <w:t>31</w:t>
      </w:r>
      <w:r w:rsidRPr="007E4B7C">
        <w:rPr>
          <w:rFonts w:ascii="Times New Roman" w:hAnsi="Times New Roman" w:cs="Times New Roman"/>
          <w:sz w:val="28"/>
          <w:szCs w:val="28"/>
        </w:rPr>
        <w:t>.</w:t>
      </w:r>
      <w:r w:rsidR="000B4546">
        <w:rPr>
          <w:rFonts w:ascii="Times New Roman" w:hAnsi="Times New Roman" w:cs="Times New Roman"/>
          <w:sz w:val="28"/>
          <w:szCs w:val="28"/>
        </w:rPr>
        <w:t>1</w:t>
      </w:r>
      <w:r w:rsidRPr="007E4B7C">
        <w:rPr>
          <w:rFonts w:ascii="Times New Roman" w:hAnsi="Times New Roman" w:cs="Times New Roman"/>
          <w:sz w:val="28"/>
          <w:szCs w:val="28"/>
        </w:rPr>
        <w:t xml:space="preserve">0.2022 года № </w:t>
      </w:r>
      <w:r w:rsidR="000B4546">
        <w:rPr>
          <w:rFonts w:ascii="Times New Roman" w:hAnsi="Times New Roman" w:cs="Times New Roman"/>
          <w:sz w:val="28"/>
          <w:szCs w:val="28"/>
        </w:rPr>
        <w:t>22</w:t>
      </w:r>
      <w:r w:rsidRPr="007E4B7C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района от 16.12.2021 года № 157 «О местном бюджете Вожегодского муниципального района на 2022 год и плановый период 2023 и 2024 годов» и пункту 2 статьи 179 Бюджетного кодекса РФ.</w:t>
      </w:r>
    </w:p>
    <w:p w:rsidR="00567C3C" w:rsidRPr="007E4B7C" w:rsidRDefault="00567C3C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704D" w:rsidRPr="007E4B7C" w:rsidRDefault="003E704D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7C3C" w:rsidRPr="007E4B7C" w:rsidRDefault="00567C3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567C3C" w:rsidRPr="007E4B7C">
        <w:rPr>
          <w:rFonts w:ascii="Times New Roman" w:hAnsi="Times New Roman" w:cs="Times New Roman"/>
          <w:sz w:val="28"/>
          <w:szCs w:val="28"/>
        </w:rPr>
        <w:t>ревизионного управления</w:t>
      </w:r>
      <w:r w:rsidR="00113FCE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567C3C" w:rsidRPr="007E4B7C">
        <w:rPr>
          <w:rFonts w:ascii="Times New Roman" w:hAnsi="Times New Roman" w:cs="Times New Roman"/>
          <w:sz w:val="28"/>
          <w:szCs w:val="28"/>
        </w:rPr>
        <w:t>Соко</w:t>
      </w:r>
      <w:r w:rsidR="007E4B7C">
        <w:rPr>
          <w:rFonts w:ascii="Times New Roman" w:hAnsi="Times New Roman" w:cs="Times New Roman"/>
          <w:sz w:val="28"/>
          <w:szCs w:val="28"/>
        </w:rPr>
        <w:t>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40B" w:rsidRDefault="0022140B" w:rsidP="00264ACC">
      <w:pPr>
        <w:spacing w:after="0" w:line="240" w:lineRule="auto"/>
      </w:pPr>
      <w:r>
        <w:separator/>
      </w:r>
    </w:p>
  </w:endnote>
  <w:endnote w:type="continuationSeparator" w:id="0">
    <w:p w:rsidR="0022140B" w:rsidRDefault="0022140B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40B" w:rsidRDefault="0022140B" w:rsidP="00264ACC">
      <w:pPr>
        <w:spacing w:after="0" w:line="240" w:lineRule="auto"/>
      </w:pPr>
      <w:r>
        <w:separator/>
      </w:r>
    </w:p>
  </w:footnote>
  <w:footnote w:type="continuationSeparator" w:id="0">
    <w:p w:rsidR="0022140B" w:rsidRDefault="0022140B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484F"/>
    <w:rsid w:val="00CE32C2"/>
    <w:rsid w:val="00CE439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75830"/>
    <w:rsid w:val="00F9124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E5CFD-2289-4B82-9C15-1D5222EAE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13</cp:revision>
  <cp:lastPrinted>2022-11-02T12:24:00Z</cp:lastPrinted>
  <dcterms:created xsi:type="dcterms:W3CDTF">2022-09-23T06:12:00Z</dcterms:created>
  <dcterms:modified xsi:type="dcterms:W3CDTF">2022-11-02T12:30:00Z</dcterms:modified>
</cp:coreProperties>
</file>