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235" w:rsidRPr="00582235" w:rsidRDefault="00582235" w:rsidP="00582235">
      <w:pPr>
        <w:keepNext/>
        <w:jc w:val="center"/>
        <w:outlineLvl w:val="0"/>
        <w:rPr>
          <w:b/>
          <w:sz w:val="28"/>
          <w:szCs w:val="28"/>
        </w:rPr>
      </w:pPr>
      <w:r w:rsidRPr="00582235">
        <w:rPr>
          <w:b/>
          <w:sz w:val="28"/>
          <w:szCs w:val="28"/>
        </w:rPr>
        <w:t>ЗАКЛЮЧЕНИЕ</w:t>
      </w:r>
    </w:p>
    <w:p w:rsidR="00582235" w:rsidRPr="00582235" w:rsidRDefault="00582235" w:rsidP="00582235">
      <w:pPr>
        <w:keepNext/>
        <w:jc w:val="center"/>
        <w:outlineLvl w:val="0"/>
        <w:rPr>
          <w:b/>
          <w:sz w:val="28"/>
          <w:szCs w:val="28"/>
        </w:rPr>
      </w:pPr>
      <w:r w:rsidRPr="00582235">
        <w:rPr>
          <w:b/>
          <w:sz w:val="28"/>
          <w:szCs w:val="28"/>
        </w:rPr>
        <w:t>о результатах экспертно-аналитического мероприятия</w:t>
      </w:r>
    </w:p>
    <w:p w:rsidR="00582235" w:rsidRDefault="00582235" w:rsidP="00582235">
      <w:pPr>
        <w:keepNext/>
        <w:jc w:val="center"/>
        <w:outlineLvl w:val="0"/>
        <w:rPr>
          <w:b/>
          <w:sz w:val="28"/>
          <w:szCs w:val="28"/>
        </w:rPr>
      </w:pPr>
    </w:p>
    <w:p w:rsidR="00582235" w:rsidRPr="00582235" w:rsidRDefault="00582235" w:rsidP="00582235">
      <w:pPr>
        <w:keepNext/>
        <w:jc w:val="center"/>
        <w:outlineLvl w:val="0"/>
        <w:rPr>
          <w:b/>
          <w:sz w:val="28"/>
          <w:szCs w:val="28"/>
        </w:rPr>
      </w:pPr>
      <w:r w:rsidRPr="00582235">
        <w:rPr>
          <w:b/>
          <w:sz w:val="28"/>
          <w:szCs w:val="28"/>
        </w:rPr>
        <w:t xml:space="preserve">№ </w:t>
      </w:r>
      <w:r w:rsidR="009C6FEE">
        <w:rPr>
          <w:b/>
          <w:sz w:val="28"/>
          <w:szCs w:val="28"/>
        </w:rPr>
        <w:t>69</w:t>
      </w:r>
      <w:r w:rsidRPr="00582235">
        <w:rPr>
          <w:b/>
          <w:sz w:val="28"/>
          <w:szCs w:val="28"/>
        </w:rPr>
        <w:t xml:space="preserve">                                                  </w:t>
      </w:r>
      <w:r w:rsidR="000307AC">
        <w:rPr>
          <w:b/>
          <w:sz w:val="28"/>
          <w:szCs w:val="28"/>
        </w:rPr>
        <w:t xml:space="preserve">                               </w:t>
      </w:r>
      <w:r w:rsidR="009C6FEE">
        <w:rPr>
          <w:b/>
          <w:sz w:val="28"/>
          <w:szCs w:val="28"/>
        </w:rPr>
        <w:t>27</w:t>
      </w:r>
      <w:r w:rsidRPr="00582235">
        <w:rPr>
          <w:b/>
          <w:sz w:val="28"/>
          <w:szCs w:val="28"/>
        </w:rPr>
        <w:t xml:space="preserve"> </w:t>
      </w:r>
      <w:r w:rsidR="00A51159">
        <w:rPr>
          <w:b/>
          <w:sz w:val="28"/>
          <w:szCs w:val="28"/>
        </w:rPr>
        <w:t>ноя</w:t>
      </w:r>
      <w:r w:rsidRPr="00582235">
        <w:rPr>
          <w:b/>
          <w:sz w:val="28"/>
          <w:szCs w:val="28"/>
        </w:rPr>
        <w:t>бря 202</w:t>
      </w:r>
      <w:r w:rsidR="009668DC">
        <w:rPr>
          <w:b/>
          <w:sz w:val="28"/>
          <w:szCs w:val="28"/>
        </w:rPr>
        <w:t>3</w:t>
      </w:r>
      <w:r w:rsidRPr="00582235">
        <w:rPr>
          <w:b/>
          <w:sz w:val="28"/>
          <w:szCs w:val="28"/>
        </w:rPr>
        <w:t xml:space="preserve"> года                                                                           </w:t>
      </w:r>
    </w:p>
    <w:p w:rsidR="00582235" w:rsidRDefault="00582235" w:rsidP="00322B45">
      <w:pPr>
        <w:keepNext/>
        <w:jc w:val="center"/>
        <w:outlineLvl w:val="0"/>
        <w:rPr>
          <w:b/>
          <w:sz w:val="28"/>
          <w:szCs w:val="28"/>
        </w:rPr>
      </w:pPr>
    </w:p>
    <w:p w:rsidR="00322B45" w:rsidRDefault="00322B45" w:rsidP="00582235">
      <w:pPr>
        <w:keepNext/>
        <w:jc w:val="center"/>
        <w:outlineLvl w:val="0"/>
        <w:rPr>
          <w:b/>
          <w:sz w:val="28"/>
          <w:szCs w:val="28"/>
        </w:rPr>
      </w:pPr>
      <w:r w:rsidRPr="00322B45">
        <w:rPr>
          <w:b/>
          <w:sz w:val="28"/>
          <w:szCs w:val="28"/>
        </w:rPr>
        <w:t>на проект решения Представительного Собрания</w:t>
      </w:r>
      <w:r w:rsidR="00582235">
        <w:rPr>
          <w:b/>
          <w:sz w:val="28"/>
          <w:szCs w:val="28"/>
        </w:rPr>
        <w:t xml:space="preserve"> </w:t>
      </w:r>
      <w:r w:rsidRPr="00322B45">
        <w:rPr>
          <w:b/>
          <w:sz w:val="28"/>
          <w:szCs w:val="28"/>
        </w:rPr>
        <w:t xml:space="preserve">Вожегодского муниципального </w:t>
      </w:r>
      <w:r w:rsidR="00582235">
        <w:rPr>
          <w:b/>
          <w:sz w:val="28"/>
          <w:szCs w:val="28"/>
        </w:rPr>
        <w:t>округ</w:t>
      </w:r>
      <w:r w:rsidRPr="00322B45">
        <w:rPr>
          <w:b/>
          <w:sz w:val="28"/>
          <w:szCs w:val="28"/>
        </w:rPr>
        <w:t xml:space="preserve">а «О местном бюджете Вожегодского муниципального </w:t>
      </w:r>
      <w:r w:rsidR="00582235">
        <w:rPr>
          <w:b/>
          <w:sz w:val="28"/>
          <w:szCs w:val="28"/>
        </w:rPr>
        <w:t>округ</w:t>
      </w:r>
      <w:r w:rsidRPr="00322B45">
        <w:rPr>
          <w:b/>
          <w:sz w:val="28"/>
          <w:szCs w:val="28"/>
        </w:rPr>
        <w:t>а на 20</w:t>
      </w:r>
      <w:r w:rsidR="00B2767F">
        <w:rPr>
          <w:b/>
          <w:sz w:val="28"/>
          <w:szCs w:val="28"/>
        </w:rPr>
        <w:t>2</w:t>
      </w:r>
      <w:r w:rsidR="009668DC">
        <w:rPr>
          <w:b/>
          <w:sz w:val="28"/>
          <w:szCs w:val="28"/>
        </w:rPr>
        <w:t>4</w:t>
      </w:r>
      <w:r w:rsidR="00B669D0">
        <w:rPr>
          <w:b/>
          <w:sz w:val="28"/>
          <w:szCs w:val="28"/>
        </w:rPr>
        <w:t xml:space="preserve"> год</w:t>
      </w:r>
      <w:r w:rsidR="00A6797C">
        <w:rPr>
          <w:b/>
          <w:sz w:val="28"/>
          <w:szCs w:val="28"/>
        </w:rPr>
        <w:t xml:space="preserve"> и плановый период 20</w:t>
      </w:r>
      <w:r w:rsidR="003D4A61">
        <w:rPr>
          <w:b/>
          <w:sz w:val="28"/>
          <w:szCs w:val="28"/>
        </w:rPr>
        <w:t>2</w:t>
      </w:r>
      <w:r w:rsidR="009668DC">
        <w:rPr>
          <w:b/>
          <w:sz w:val="28"/>
          <w:szCs w:val="28"/>
        </w:rPr>
        <w:t>5</w:t>
      </w:r>
      <w:r w:rsidR="00A6797C">
        <w:rPr>
          <w:b/>
          <w:sz w:val="28"/>
          <w:szCs w:val="28"/>
        </w:rPr>
        <w:t xml:space="preserve"> и 20</w:t>
      </w:r>
      <w:r w:rsidR="00D37356">
        <w:rPr>
          <w:b/>
          <w:sz w:val="28"/>
          <w:szCs w:val="28"/>
        </w:rPr>
        <w:t>2</w:t>
      </w:r>
      <w:r w:rsidR="009668DC">
        <w:rPr>
          <w:b/>
          <w:sz w:val="28"/>
          <w:szCs w:val="28"/>
        </w:rPr>
        <w:t>6</w:t>
      </w:r>
      <w:r w:rsidR="00AE3CE9">
        <w:rPr>
          <w:b/>
          <w:sz w:val="28"/>
          <w:szCs w:val="28"/>
        </w:rPr>
        <w:t xml:space="preserve"> </w:t>
      </w:r>
      <w:r w:rsidR="00A6797C">
        <w:rPr>
          <w:b/>
          <w:sz w:val="28"/>
          <w:szCs w:val="28"/>
        </w:rPr>
        <w:t>годов</w:t>
      </w:r>
      <w:r w:rsidRPr="00322B45">
        <w:rPr>
          <w:b/>
          <w:sz w:val="28"/>
          <w:szCs w:val="28"/>
        </w:rPr>
        <w:t>»</w:t>
      </w:r>
    </w:p>
    <w:p w:rsidR="00FB5034" w:rsidRDefault="00FB5034" w:rsidP="00322B45">
      <w:pPr>
        <w:keepNext/>
        <w:jc w:val="center"/>
        <w:outlineLvl w:val="0"/>
        <w:rPr>
          <w:b/>
          <w:sz w:val="18"/>
          <w:szCs w:val="18"/>
        </w:rPr>
      </w:pPr>
    </w:p>
    <w:p w:rsidR="00D0212F" w:rsidRDefault="00D0212F" w:rsidP="00322B45">
      <w:pPr>
        <w:keepNext/>
        <w:jc w:val="center"/>
        <w:outlineLvl w:val="0"/>
        <w:rPr>
          <w:b/>
          <w:sz w:val="18"/>
          <w:szCs w:val="18"/>
        </w:rPr>
      </w:pPr>
    </w:p>
    <w:p w:rsidR="00FB5034" w:rsidRDefault="00FB5034" w:rsidP="00322B45">
      <w:pPr>
        <w:keepNext/>
        <w:jc w:val="center"/>
        <w:outlineLvl w:val="0"/>
        <w:rPr>
          <w:b/>
          <w:sz w:val="28"/>
          <w:szCs w:val="28"/>
        </w:rPr>
      </w:pPr>
      <w:r>
        <w:rPr>
          <w:b/>
          <w:sz w:val="28"/>
          <w:szCs w:val="28"/>
        </w:rPr>
        <w:t>1. Общие положения.</w:t>
      </w:r>
    </w:p>
    <w:p w:rsidR="00AF3016" w:rsidRPr="00EB2BFE" w:rsidRDefault="00AF3016" w:rsidP="00AF3016">
      <w:pPr>
        <w:jc w:val="center"/>
        <w:rPr>
          <w:b/>
          <w:sz w:val="18"/>
          <w:szCs w:val="18"/>
        </w:rPr>
      </w:pPr>
    </w:p>
    <w:p w:rsidR="00AF3016" w:rsidRPr="00EC1607" w:rsidRDefault="00AF3016" w:rsidP="00AF3016">
      <w:pPr>
        <w:ind w:firstLine="709"/>
        <w:jc w:val="both"/>
        <w:rPr>
          <w:sz w:val="28"/>
          <w:szCs w:val="28"/>
        </w:rPr>
      </w:pPr>
      <w:r w:rsidRPr="00EC1607">
        <w:rPr>
          <w:sz w:val="28"/>
          <w:szCs w:val="28"/>
        </w:rPr>
        <w:t>Заключение контрольно-</w:t>
      </w:r>
      <w:r w:rsidR="009668DC">
        <w:rPr>
          <w:sz w:val="28"/>
          <w:szCs w:val="28"/>
        </w:rPr>
        <w:t>счет</w:t>
      </w:r>
      <w:r w:rsidRPr="00EC1607">
        <w:rPr>
          <w:sz w:val="28"/>
          <w:szCs w:val="28"/>
        </w:rPr>
        <w:t xml:space="preserve">ного управления Вожегодского муниципального </w:t>
      </w:r>
      <w:r w:rsidR="009668DC">
        <w:rPr>
          <w:sz w:val="28"/>
          <w:szCs w:val="28"/>
        </w:rPr>
        <w:t>округ</w:t>
      </w:r>
      <w:r w:rsidR="00582235">
        <w:rPr>
          <w:sz w:val="28"/>
          <w:szCs w:val="28"/>
        </w:rPr>
        <w:t>а</w:t>
      </w:r>
      <w:r w:rsidRPr="00EC1607">
        <w:rPr>
          <w:sz w:val="28"/>
          <w:szCs w:val="28"/>
        </w:rPr>
        <w:t xml:space="preserve"> на проект решения Представительного Собрания </w:t>
      </w:r>
      <w:r w:rsidR="00582235" w:rsidRPr="00582235">
        <w:rPr>
          <w:sz w:val="28"/>
          <w:szCs w:val="28"/>
        </w:rPr>
        <w:t xml:space="preserve">Вожегодского муниципального округа </w:t>
      </w:r>
      <w:r w:rsidRPr="00EC1607">
        <w:rPr>
          <w:sz w:val="28"/>
          <w:szCs w:val="28"/>
        </w:rPr>
        <w:t xml:space="preserve">«О местном бюджете Вожегодского муниципального </w:t>
      </w:r>
      <w:r w:rsidR="00582235">
        <w:rPr>
          <w:sz w:val="28"/>
          <w:szCs w:val="28"/>
        </w:rPr>
        <w:t>округа</w:t>
      </w:r>
      <w:r w:rsidR="00466698">
        <w:rPr>
          <w:sz w:val="28"/>
          <w:szCs w:val="28"/>
        </w:rPr>
        <w:t xml:space="preserve"> на 202</w:t>
      </w:r>
      <w:r w:rsidR="009668DC">
        <w:rPr>
          <w:sz w:val="28"/>
          <w:szCs w:val="28"/>
        </w:rPr>
        <w:t>4</w:t>
      </w:r>
      <w:r w:rsidRPr="00EC1607">
        <w:rPr>
          <w:sz w:val="28"/>
          <w:szCs w:val="28"/>
        </w:rPr>
        <w:t xml:space="preserve"> год</w:t>
      </w:r>
      <w:r w:rsidR="00D775D0">
        <w:rPr>
          <w:sz w:val="28"/>
          <w:szCs w:val="28"/>
        </w:rPr>
        <w:t xml:space="preserve"> и плановый период 202</w:t>
      </w:r>
      <w:r w:rsidR="009668DC">
        <w:rPr>
          <w:sz w:val="28"/>
          <w:szCs w:val="28"/>
        </w:rPr>
        <w:t>5</w:t>
      </w:r>
      <w:r w:rsidR="00A6797C" w:rsidRPr="00EC1607">
        <w:rPr>
          <w:sz w:val="28"/>
          <w:szCs w:val="28"/>
        </w:rPr>
        <w:t xml:space="preserve"> и 20</w:t>
      </w:r>
      <w:r w:rsidR="00D37356" w:rsidRPr="00EC1607">
        <w:rPr>
          <w:sz w:val="28"/>
          <w:szCs w:val="28"/>
        </w:rPr>
        <w:t>2</w:t>
      </w:r>
      <w:r w:rsidR="009668DC">
        <w:rPr>
          <w:sz w:val="28"/>
          <w:szCs w:val="28"/>
        </w:rPr>
        <w:t>6</w:t>
      </w:r>
      <w:r w:rsidR="00D775D0">
        <w:rPr>
          <w:sz w:val="28"/>
          <w:szCs w:val="28"/>
        </w:rPr>
        <w:t xml:space="preserve"> </w:t>
      </w:r>
      <w:r w:rsidR="00A6797C" w:rsidRPr="00EC1607">
        <w:rPr>
          <w:sz w:val="28"/>
          <w:szCs w:val="28"/>
        </w:rPr>
        <w:t>годов</w:t>
      </w:r>
      <w:r w:rsidRPr="00EC1607">
        <w:rPr>
          <w:sz w:val="28"/>
          <w:szCs w:val="28"/>
        </w:rPr>
        <w:t>» (далее по тексту – Заключение) подготовлено в соответствии с положениями Бюджетного кодекса РФ, пункт</w:t>
      </w:r>
      <w:r w:rsidR="00F36695" w:rsidRPr="00EC1607">
        <w:rPr>
          <w:sz w:val="28"/>
          <w:szCs w:val="28"/>
        </w:rPr>
        <w:t>ом</w:t>
      </w:r>
      <w:r w:rsidRPr="00EC1607">
        <w:rPr>
          <w:sz w:val="28"/>
          <w:szCs w:val="28"/>
        </w:rPr>
        <w:t xml:space="preserve"> 7.</w:t>
      </w:r>
      <w:r w:rsidR="00081D97" w:rsidRPr="00EC1607">
        <w:rPr>
          <w:sz w:val="28"/>
          <w:szCs w:val="28"/>
        </w:rPr>
        <w:t>3</w:t>
      </w:r>
      <w:r w:rsidRPr="00EC1607">
        <w:rPr>
          <w:sz w:val="28"/>
          <w:szCs w:val="28"/>
        </w:rPr>
        <w:t xml:space="preserve"> </w:t>
      </w:r>
      <w:r w:rsidRPr="00EC1607">
        <w:rPr>
          <w:color w:val="000000"/>
          <w:sz w:val="28"/>
          <w:szCs w:val="28"/>
        </w:rPr>
        <w:t xml:space="preserve">Положения о бюджетном процессе в Вожегодском муниципальном </w:t>
      </w:r>
      <w:r w:rsidR="007C5668">
        <w:rPr>
          <w:color w:val="000000"/>
          <w:sz w:val="28"/>
          <w:szCs w:val="28"/>
        </w:rPr>
        <w:t>округ</w:t>
      </w:r>
      <w:r w:rsidRPr="00EC1607">
        <w:rPr>
          <w:color w:val="000000"/>
          <w:sz w:val="28"/>
          <w:szCs w:val="28"/>
        </w:rPr>
        <w:t>е</w:t>
      </w:r>
      <w:r w:rsidRPr="00EC1607">
        <w:rPr>
          <w:sz w:val="28"/>
          <w:szCs w:val="28"/>
        </w:rPr>
        <w:t>, Положения о контрольно-</w:t>
      </w:r>
      <w:r w:rsidR="009668DC">
        <w:rPr>
          <w:sz w:val="28"/>
          <w:szCs w:val="28"/>
        </w:rPr>
        <w:t>счет</w:t>
      </w:r>
      <w:r w:rsidRPr="00EC1607">
        <w:rPr>
          <w:sz w:val="28"/>
          <w:szCs w:val="28"/>
        </w:rPr>
        <w:t xml:space="preserve">ном управлении Вожегодского муниципального </w:t>
      </w:r>
      <w:r w:rsidR="00582235">
        <w:rPr>
          <w:sz w:val="28"/>
          <w:szCs w:val="28"/>
        </w:rPr>
        <w:t>округа</w:t>
      </w:r>
      <w:r w:rsidRPr="00EC1607">
        <w:rPr>
          <w:sz w:val="28"/>
          <w:szCs w:val="28"/>
        </w:rPr>
        <w:t>,</w:t>
      </w:r>
      <w:r w:rsidR="00BA4AD9" w:rsidRPr="00EC1607">
        <w:rPr>
          <w:sz w:val="28"/>
          <w:szCs w:val="28"/>
        </w:rPr>
        <w:t xml:space="preserve"> </w:t>
      </w:r>
      <w:r w:rsidRPr="00EC1607">
        <w:rPr>
          <w:sz w:val="28"/>
          <w:szCs w:val="28"/>
        </w:rPr>
        <w:t>иными актами законодательства Российской Федерации.</w:t>
      </w:r>
    </w:p>
    <w:p w:rsidR="00AF3016" w:rsidRPr="00EC1607" w:rsidRDefault="00AF3016" w:rsidP="00AF3016">
      <w:pPr>
        <w:ind w:firstLine="709"/>
        <w:jc w:val="both"/>
        <w:rPr>
          <w:sz w:val="28"/>
          <w:szCs w:val="28"/>
        </w:rPr>
      </w:pPr>
      <w:r w:rsidRPr="00EC1607">
        <w:rPr>
          <w:sz w:val="28"/>
          <w:szCs w:val="28"/>
        </w:rPr>
        <w:t xml:space="preserve">Проект решения «О местном бюджете Вожегодского муниципального </w:t>
      </w:r>
      <w:r w:rsidR="00582235">
        <w:rPr>
          <w:sz w:val="28"/>
          <w:szCs w:val="28"/>
        </w:rPr>
        <w:t>округа</w:t>
      </w:r>
      <w:r w:rsidRPr="00EC1607">
        <w:rPr>
          <w:sz w:val="28"/>
          <w:szCs w:val="28"/>
        </w:rPr>
        <w:t xml:space="preserve"> на 20</w:t>
      </w:r>
      <w:r w:rsidR="00466698">
        <w:rPr>
          <w:sz w:val="28"/>
          <w:szCs w:val="28"/>
        </w:rPr>
        <w:t>2</w:t>
      </w:r>
      <w:r w:rsidR="007C5668">
        <w:rPr>
          <w:sz w:val="28"/>
          <w:szCs w:val="28"/>
        </w:rPr>
        <w:t>4</w:t>
      </w:r>
      <w:r w:rsidR="00D37356" w:rsidRPr="00EC1607">
        <w:rPr>
          <w:sz w:val="28"/>
          <w:szCs w:val="28"/>
        </w:rPr>
        <w:t xml:space="preserve"> </w:t>
      </w:r>
      <w:r w:rsidR="00B748D6" w:rsidRPr="00EC1607">
        <w:rPr>
          <w:sz w:val="28"/>
          <w:szCs w:val="28"/>
        </w:rPr>
        <w:t>год</w:t>
      </w:r>
      <w:r w:rsidR="00A6797C" w:rsidRPr="00EC1607">
        <w:rPr>
          <w:sz w:val="28"/>
          <w:szCs w:val="28"/>
        </w:rPr>
        <w:t xml:space="preserve"> и </w:t>
      </w:r>
      <w:r w:rsidR="00D37356" w:rsidRPr="00EC1607">
        <w:rPr>
          <w:sz w:val="28"/>
          <w:szCs w:val="28"/>
        </w:rPr>
        <w:t>плановый период 20</w:t>
      </w:r>
      <w:r w:rsidR="00D775D0">
        <w:rPr>
          <w:sz w:val="28"/>
          <w:szCs w:val="28"/>
        </w:rPr>
        <w:t>2</w:t>
      </w:r>
      <w:r w:rsidR="007C5668">
        <w:rPr>
          <w:sz w:val="28"/>
          <w:szCs w:val="28"/>
        </w:rPr>
        <w:t>5</w:t>
      </w:r>
      <w:r w:rsidR="00D37356" w:rsidRPr="00EC1607">
        <w:rPr>
          <w:sz w:val="28"/>
          <w:szCs w:val="28"/>
        </w:rPr>
        <w:t xml:space="preserve"> и 202</w:t>
      </w:r>
      <w:r w:rsidR="007C5668">
        <w:rPr>
          <w:sz w:val="28"/>
          <w:szCs w:val="28"/>
        </w:rPr>
        <w:t>6</w:t>
      </w:r>
      <w:r w:rsidR="00D37356" w:rsidRPr="00EC1607">
        <w:rPr>
          <w:sz w:val="28"/>
          <w:szCs w:val="28"/>
        </w:rPr>
        <w:t xml:space="preserve"> </w:t>
      </w:r>
      <w:r w:rsidR="00F05FD5" w:rsidRPr="00EC1607">
        <w:rPr>
          <w:sz w:val="28"/>
          <w:szCs w:val="28"/>
        </w:rPr>
        <w:t>год</w:t>
      </w:r>
      <w:r w:rsidR="00A6797C" w:rsidRPr="00EC1607">
        <w:rPr>
          <w:sz w:val="28"/>
          <w:szCs w:val="28"/>
        </w:rPr>
        <w:t>ов</w:t>
      </w:r>
      <w:r w:rsidRPr="00EC1607">
        <w:rPr>
          <w:sz w:val="28"/>
          <w:szCs w:val="28"/>
        </w:rPr>
        <w:t xml:space="preserve">» (далее – проект решения) внесен </w:t>
      </w:r>
      <w:r w:rsidR="00D37356" w:rsidRPr="00EC1607">
        <w:rPr>
          <w:sz w:val="28"/>
          <w:szCs w:val="28"/>
        </w:rPr>
        <w:t>администраци</w:t>
      </w:r>
      <w:r w:rsidR="0006569F">
        <w:rPr>
          <w:sz w:val="28"/>
          <w:szCs w:val="28"/>
        </w:rPr>
        <w:t>ей</w:t>
      </w:r>
      <w:r w:rsidR="00D37356" w:rsidRPr="00EC1607">
        <w:rPr>
          <w:sz w:val="28"/>
          <w:szCs w:val="28"/>
        </w:rPr>
        <w:t xml:space="preserve"> Вожегодского муниципального </w:t>
      </w:r>
      <w:r w:rsidR="00582235">
        <w:rPr>
          <w:sz w:val="28"/>
          <w:szCs w:val="28"/>
        </w:rPr>
        <w:t>округа</w:t>
      </w:r>
      <w:r w:rsidRPr="00EC1607">
        <w:rPr>
          <w:sz w:val="28"/>
          <w:szCs w:val="28"/>
        </w:rPr>
        <w:t xml:space="preserve"> на рассмотрение Представительног</w:t>
      </w:r>
      <w:r w:rsidR="00B669D0" w:rsidRPr="00EC1607">
        <w:rPr>
          <w:sz w:val="28"/>
          <w:szCs w:val="28"/>
        </w:rPr>
        <w:t xml:space="preserve">о Собрания </w:t>
      </w:r>
      <w:r w:rsidR="00582235">
        <w:rPr>
          <w:sz w:val="28"/>
          <w:szCs w:val="28"/>
        </w:rPr>
        <w:t>округа</w:t>
      </w:r>
      <w:r w:rsidR="00B669D0" w:rsidRPr="00EC1607">
        <w:rPr>
          <w:sz w:val="28"/>
          <w:szCs w:val="28"/>
        </w:rPr>
        <w:t xml:space="preserve"> 1</w:t>
      </w:r>
      <w:r w:rsidR="00582235">
        <w:rPr>
          <w:sz w:val="28"/>
          <w:szCs w:val="28"/>
        </w:rPr>
        <w:t>5</w:t>
      </w:r>
      <w:r w:rsidR="00B669D0" w:rsidRPr="00EC1607">
        <w:rPr>
          <w:sz w:val="28"/>
          <w:szCs w:val="28"/>
        </w:rPr>
        <w:t xml:space="preserve"> ноября 20</w:t>
      </w:r>
      <w:r w:rsidR="00F91C74">
        <w:rPr>
          <w:sz w:val="28"/>
          <w:szCs w:val="28"/>
        </w:rPr>
        <w:t>2</w:t>
      </w:r>
      <w:r w:rsidR="00582235">
        <w:rPr>
          <w:sz w:val="28"/>
          <w:szCs w:val="28"/>
        </w:rPr>
        <w:t>2</w:t>
      </w:r>
      <w:r w:rsidRPr="00EC1607">
        <w:rPr>
          <w:sz w:val="28"/>
          <w:szCs w:val="28"/>
        </w:rPr>
        <w:t xml:space="preserve"> года, с соблюдением сроков, установленных статьей 185 Бюджетного Кодекса РФ и пунктом </w:t>
      </w:r>
      <w:r w:rsidR="00081D97" w:rsidRPr="00EC1607">
        <w:rPr>
          <w:sz w:val="28"/>
          <w:szCs w:val="28"/>
        </w:rPr>
        <w:t>7.</w:t>
      </w:r>
      <w:r w:rsidR="00066BE5">
        <w:rPr>
          <w:sz w:val="28"/>
          <w:szCs w:val="28"/>
        </w:rPr>
        <w:t>1, 7.2.</w:t>
      </w:r>
      <w:r w:rsidRPr="00EC1607">
        <w:rPr>
          <w:sz w:val="28"/>
          <w:szCs w:val="28"/>
        </w:rPr>
        <w:t xml:space="preserve"> Положения о бюджетном процессе в Вожегодском муниципальном </w:t>
      </w:r>
      <w:r w:rsidR="00066BE5">
        <w:rPr>
          <w:sz w:val="28"/>
          <w:szCs w:val="28"/>
        </w:rPr>
        <w:t>округ</w:t>
      </w:r>
      <w:r w:rsidRPr="00EC1607">
        <w:rPr>
          <w:sz w:val="28"/>
          <w:szCs w:val="28"/>
        </w:rPr>
        <w:t>е.</w:t>
      </w:r>
    </w:p>
    <w:p w:rsidR="00281111" w:rsidRPr="00EC1607" w:rsidRDefault="00AF3016" w:rsidP="007D05A3">
      <w:pPr>
        <w:ind w:firstLine="709"/>
        <w:jc w:val="both"/>
        <w:rPr>
          <w:sz w:val="28"/>
          <w:szCs w:val="28"/>
        </w:rPr>
      </w:pPr>
      <w:r w:rsidRPr="00EC1607">
        <w:rPr>
          <w:sz w:val="28"/>
          <w:szCs w:val="28"/>
        </w:rPr>
        <w:t>При проведении экспертизы проекта решения контрольно-</w:t>
      </w:r>
      <w:r w:rsidR="00A51159">
        <w:rPr>
          <w:sz w:val="28"/>
          <w:szCs w:val="28"/>
        </w:rPr>
        <w:t>счет</w:t>
      </w:r>
      <w:r w:rsidRPr="00EC1607">
        <w:rPr>
          <w:sz w:val="28"/>
          <w:szCs w:val="28"/>
        </w:rPr>
        <w:t>ное управление Вожегодск</w:t>
      </w:r>
      <w:r w:rsidR="00EC1607" w:rsidRPr="00EC1607">
        <w:rPr>
          <w:sz w:val="28"/>
          <w:szCs w:val="28"/>
        </w:rPr>
        <w:t xml:space="preserve">ого муниципального </w:t>
      </w:r>
      <w:r w:rsidR="00582235">
        <w:rPr>
          <w:sz w:val="28"/>
          <w:szCs w:val="28"/>
        </w:rPr>
        <w:t>округа</w:t>
      </w:r>
      <w:r w:rsidR="00EC1607">
        <w:rPr>
          <w:sz w:val="28"/>
          <w:szCs w:val="28"/>
        </w:rPr>
        <w:t xml:space="preserve"> </w:t>
      </w:r>
      <w:r w:rsidRPr="00EC1607">
        <w:rPr>
          <w:sz w:val="28"/>
          <w:szCs w:val="28"/>
        </w:rPr>
        <w:t xml:space="preserve">учитывало необходимость реализации положений, сформулированных в Бюджетном послании Президента </w:t>
      </w:r>
      <w:r w:rsidR="00081D97" w:rsidRPr="00EC1607">
        <w:rPr>
          <w:sz w:val="28"/>
          <w:szCs w:val="28"/>
        </w:rPr>
        <w:t>РФ Федеральному Собранию РФ</w:t>
      </w:r>
      <w:r w:rsidRPr="00EC1607">
        <w:rPr>
          <w:sz w:val="28"/>
          <w:szCs w:val="28"/>
        </w:rPr>
        <w:t>, в о</w:t>
      </w:r>
      <w:r w:rsidR="00B6562A" w:rsidRPr="00EC1607">
        <w:rPr>
          <w:sz w:val="28"/>
          <w:szCs w:val="28"/>
        </w:rPr>
        <w:t>сновных направлениях бюджетной</w:t>
      </w:r>
      <w:r w:rsidR="00295B1B">
        <w:rPr>
          <w:sz w:val="28"/>
          <w:szCs w:val="28"/>
        </w:rPr>
        <w:t xml:space="preserve"> и </w:t>
      </w:r>
      <w:r w:rsidRPr="00EC1607">
        <w:rPr>
          <w:sz w:val="28"/>
          <w:szCs w:val="28"/>
        </w:rPr>
        <w:t xml:space="preserve"> налоговой</w:t>
      </w:r>
      <w:r w:rsidR="00B6562A" w:rsidRPr="00EC1607">
        <w:rPr>
          <w:sz w:val="28"/>
          <w:szCs w:val="28"/>
        </w:rPr>
        <w:t xml:space="preserve"> </w:t>
      </w:r>
      <w:r w:rsidR="00295B1B">
        <w:rPr>
          <w:sz w:val="28"/>
          <w:szCs w:val="28"/>
        </w:rPr>
        <w:t xml:space="preserve">политики, </w:t>
      </w:r>
      <w:r w:rsidR="00B6562A" w:rsidRPr="00EC1607">
        <w:rPr>
          <w:sz w:val="28"/>
          <w:szCs w:val="28"/>
        </w:rPr>
        <w:t>долговой</w:t>
      </w:r>
      <w:r w:rsidRPr="00EC1607">
        <w:rPr>
          <w:sz w:val="28"/>
          <w:szCs w:val="28"/>
        </w:rPr>
        <w:t xml:space="preserve"> политики Вожегодск</w:t>
      </w:r>
      <w:r w:rsidR="00295B1B">
        <w:rPr>
          <w:sz w:val="28"/>
          <w:szCs w:val="28"/>
        </w:rPr>
        <w:t xml:space="preserve">ого муниципального </w:t>
      </w:r>
      <w:r w:rsidR="00582235">
        <w:rPr>
          <w:sz w:val="28"/>
          <w:szCs w:val="28"/>
        </w:rPr>
        <w:t>округа</w:t>
      </w:r>
      <w:r w:rsidR="00295B1B">
        <w:rPr>
          <w:sz w:val="28"/>
          <w:szCs w:val="28"/>
        </w:rPr>
        <w:t xml:space="preserve"> </w:t>
      </w:r>
      <w:r w:rsidR="007C5668">
        <w:rPr>
          <w:sz w:val="28"/>
          <w:szCs w:val="28"/>
        </w:rPr>
        <w:t>на 2024 год и плановый период 2025 и 2026 годов</w:t>
      </w:r>
      <w:r w:rsidRPr="00EC1607">
        <w:rPr>
          <w:sz w:val="28"/>
          <w:szCs w:val="28"/>
        </w:rPr>
        <w:t>, утвержденных постанов</w:t>
      </w:r>
      <w:r w:rsidR="00081D97" w:rsidRPr="00EC1607">
        <w:rPr>
          <w:sz w:val="28"/>
          <w:szCs w:val="28"/>
        </w:rPr>
        <w:t xml:space="preserve">лением </w:t>
      </w:r>
      <w:r w:rsidR="00B77C6B">
        <w:rPr>
          <w:sz w:val="28"/>
          <w:szCs w:val="28"/>
        </w:rPr>
        <w:t>администрации</w:t>
      </w:r>
      <w:r w:rsidR="00D37356" w:rsidRPr="00EC1607">
        <w:rPr>
          <w:sz w:val="28"/>
          <w:szCs w:val="28"/>
        </w:rPr>
        <w:t xml:space="preserve"> Вожегодского муниципального </w:t>
      </w:r>
      <w:r w:rsidR="007C5668">
        <w:rPr>
          <w:sz w:val="28"/>
          <w:szCs w:val="28"/>
        </w:rPr>
        <w:t>округ</w:t>
      </w:r>
      <w:r w:rsidR="00582235">
        <w:rPr>
          <w:sz w:val="28"/>
          <w:szCs w:val="28"/>
        </w:rPr>
        <w:t>а</w:t>
      </w:r>
      <w:r w:rsidR="00081D97" w:rsidRPr="00EC1607">
        <w:rPr>
          <w:sz w:val="28"/>
          <w:szCs w:val="28"/>
        </w:rPr>
        <w:t xml:space="preserve"> от </w:t>
      </w:r>
      <w:r w:rsidR="007C5668">
        <w:rPr>
          <w:sz w:val="28"/>
          <w:szCs w:val="28"/>
        </w:rPr>
        <w:t>10</w:t>
      </w:r>
      <w:r w:rsidRPr="00EC1607">
        <w:rPr>
          <w:sz w:val="28"/>
          <w:szCs w:val="28"/>
        </w:rPr>
        <w:t>.1</w:t>
      </w:r>
      <w:r w:rsidR="00582235">
        <w:rPr>
          <w:sz w:val="28"/>
          <w:szCs w:val="28"/>
        </w:rPr>
        <w:t>1</w:t>
      </w:r>
      <w:r w:rsidRPr="00EC1607">
        <w:rPr>
          <w:sz w:val="28"/>
          <w:szCs w:val="28"/>
        </w:rPr>
        <w:t>.20</w:t>
      </w:r>
      <w:r w:rsidR="00E47E6B">
        <w:rPr>
          <w:sz w:val="28"/>
          <w:szCs w:val="28"/>
        </w:rPr>
        <w:t>2</w:t>
      </w:r>
      <w:r w:rsidR="007C5668">
        <w:rPr>
          <w:sz w:val="28"/>
          <w:szCs w:val="28"/>
        </w:rPr>
        <w:t>3</w:t>
      </w:r>
      <w:r w:rsidR="00D37356" w:rsidRPr="00EC1607">
        <w:rPr>
          <w:sz w:val="28"/>
          <w:szCs w:val="28"/>
        </w:rPr>
        <w:t xml:space="preserve">г. № </w:t>
      </w:r>
      <w:r w:rsidR="007C5668">
        <w:rPr>
          <w:sz w:val="28"/>
          <w:szCs w:val="28"/>
        </w:rPr>
        <w:t>1026</w:t>
      </w:r>
      <w:r w:rsidRPr="00EC1607">
        <w:rPr>
          <w:sz w:val="28"/>
          <w:szCs w:val="28"/>
        </w:rPr>
        <w:t>, а также необходимость</w:t>
      </w:r>
      <w:r w:rsidR="00D37356" w:rsidRPr="00EC1607">
        <w:rPr>
          <w:sz w:val="28"/>
          <w:szCs w:val="28"/>
        </w:rPr>
        <w:t>ю</w:t>
      </w:r>
      <w:r w:rsidR="007C5668">
        <w:rPr>
          <w:sz w:val="28"/>
          <w:szCs w:val="28"/>
        </w:rPr>
        <w:t xml:space="preserve"> применения показателей П</w:t>
      </w:r>
      <w:r w:rsidRPr="00EC1607">
        <w:rPr>
          <w:sz w:val="28"/>
          <w:szCs w:val="28"/>
        </w:rPr>
        <w:t xml:space="preserve">рогноза социально-экономического развития Вожегодского муниципального </w:t>
      </w:r>
      <w:r w:rsidR="00582235">
        <w:rPr>
          <w:sz w:val="28"/>
          <w:szCs w:val="28"/>
        </w:rPr>
        <w:t>округа</w:t>
      </w:r>
      <w:r w:rsidRPr="00EC1607">
        <w:rPr>
          <w:sz w:val="28"/>
          <w:szCs w:val="28"/>
        </w:rPr>
        <w:t xml:space="preserve"> на 20</w:t>
      </w:r>
      <w:r w:rsidR="00295B1B">
        <w:rPr>
          <w:sz w:val="28"/>
          <w:szCs w:val="28"/>
        </w:rPr>
        <w:t>2</w:t>
      </w:r>
      <w:r w:rsidR="007C5668">
        <w:rPr>
          <w:sz w:val="28"/>
          <w:szCs w:val="28"/>
        </w:rPr>
        <w:t>4</w:t>
      </w:r>
      <w:r w:rsidRPr="00EC1607">
        <w:rPr>
          <w:sz w:val="28"/>
          <w:szCs w:val="28"/>
        </w:rPr>
        <w:t>-20</w:t>
      </w:r>
      <w:r w:rsidR="00D775D0">
        <w:rPr>
          <w:sz w:val="28"/>
          <w:szCs w:val="28"/>
        </w:rPr>
        <w:t>2</w:t>
      </w:r>
      <w:r w:rsidR="007C5668">
        <w:rPr>
          <w:sz w:val="28"/>
          <w:szCs w:val="28"/>
        </w:rPr>
        <w:t>6</w:t>
      </w:r>
      <w:r w:rsidR="00A90774" w:rsidRPr="00EC1607">
        <w:rPr>
          <w:sz w:val="28"/>
          <w:szCs w:val="28"/>
        </w:rPr>
        <w:t xml:space="preserve"> г</w:t>
      </w:r>
      <w:r w:rsidRPr="00EC1607">
        <w:rPr>
          <w:sz w:val="28"/>
          <w:szCs w:val="28"/>
        </w:rPr>
        <w:t>оды.</w:t>
      </w:r>
    </w:p>
    <w:p w:rsidR="00EA65CE" w:rsidRPr="00EC1607" w:rsidRDefault="00EA65CE" w:rsidP="007D05A3">
      <w:pPr>
        <w:ind w:firstLine="709"/>
        <w:jc w:val="both"/>
        <w:rPr>
          <w:sz w:val="28"/>
          <w:szCs w:val="28"/>
        </w:rPr>
      </w:pPr>
      <w:r w:rsidRPr="00EC1607">
        <w:rPr>
          <w:sz w:val="28"/>
          <w:szCs w:val="28"/>
        </w:rPr>
        <w:t>При подготовке заключения контрольно-</w:t>
      </w:r>
      <w:r w:rsidR="007C5668">
        <w:rPr>
          <w:sz w:val="28"/>
          <w:szCs w:val="28"/>
        </w:rPr>
        <w:t>счет</w:t>
      </w:r>
      <w:r w:rsidRPr="00EC1607">
        <w:rPr>
          <w:sz w:val="28"/>
          <w:szCs w:val="28"/>
        </w:rPr>
        <w:t xml:space="preserve">ным управлением проанализирована работа финансового управления </w:t>
      </w:r>
      <w:r w:rsidR="00582235">
        <w:rPr>
          <w:sz w:val="28"/>
          <w:szCs w:val="28"/>
        </w:rPr>
        <w:t>округа</w:t>
      </w:r>
      <w:r w:rsidRPr="00EC1607">
        <w:rPr>
          <w:sz w:val="28"/>
          <w:szCs w:val="28"/>
        </w:rPr>
        <w:t xml:space="preserve">, субъектов бюджетного планирования по составлению прогнозных показателей проекта решения, использованы результаты проверок и экспертно-аналитических мероприятий, проведенных у главных распорядителей средств </w:t>
      </w:r>
      <w:r w:rsidR="00582235">
        <w:rPr>
          <w:sz w:val="28"/>
          <w:szCs w:val="28"/>
        </w:rPr>
        <w:t>местн</w:t>
      </w:r>
      <w:r w:rsidRPr="00EC1607">
        <w:rPr>
          <w:sz w:val="28"/>
          <w:szCs w:val="28"/>
        </w:rPr>
        <w:t>ого бюджета и иных участников бюджетного процесса.</w:t>
      </w:r>
    </w:p>
    <w:p w:rsidR="00EA65CE" w:rsidRPr="00EC1607" w:rsidRDefault="00EA65CE" w:rsidP="007D05A3">
      <w:pPr>
        <w:ind w:firstLine="709"/>
        <w:jc w:val="both"/>
        <w:rPr>
          <w:sz w:val="18"/>
          <w:szCs w:val="18"/>
        </w:rPr>
      </w:pPr>
    </w:p>
    <w:p w:rsidR="00281111" w:rsidRDefault="00281111" w:rsidP="005E706F">
      <w:pPr>
        <w:ind w:firstLine="708"/>
        <w:jc w:val="center"/>
        <w:rPr>
          <w:b/>
          <w:sz w:val="28"/>
          <w:szCs w:val="28"/>
        </w:rPr>
      </w:pPr>
      <w:r w:rsidRPr="00EC1607">
        <w:rPr>
          <w:b/>
          <w:sz w:val="28"/>
          <w:szCs w:val="28"/>
        </w:rPr>
        <w:t>1</w:t>
      </w:r>
      <w:r w:rsidR="00E16892" w:rsidRPr="00EC1607">
        <w:rPr>
          <w:b/>
          <w:sz w:val="28"/>
          <w:szCs w:val="28"/>
        </w:rPr>
        <w:t>.</w:t>
      </w:r>
      <w:r w:rsidR="00FB5034" w:rsidRPr="00EC1607">
        <w:rPr>
          <w:b/>
          <w:sz w:val="28"/>
          <w:szCs w:val="28"/>
        </w:rPr>
        <w:t>1.</w:t>
      </w:r>
      <w:r w:rsidRPr="00EC1607">
        <w:rPr>
          <w:b/>
          <w:sz w:val="28"/>
          <w:szCs w:val="28"/>
        </w:rPr>
        <w:t xml:space="preserve"> Анализ соответствия проекта решения, документов и материалов, представленных одновременно с ним, Бюджетному кодексу </w:t>
      </w:r>
      <w:r w:rsidRPr="00EC1607">
        <w:rPr>
          <w:b/>
          <w:sz w:val="28"/>
          <w:szCs w:val="28"/>
        </w:rPr>
        <w:lastRenderedPageBreak/>
        <w:t xml:space="preserve">РФ, Положению «О бюджетном процессе в </w:t>
      </w:r>
      <w:r w:rsidR="00ED4195" w:rsidRPr="00EC1607">
        <w:rPr>
          <w:b/>
          <w:sz w:val="28"/>
          <w:szCs w:val="28"/>
        </w:rPr>
        <w:t xml:space="preserve">Вожегодском муниципальном </w:t>
      </w:r>
      <w:r w:rsidR="009E23C9">
        <w:rPr>
          <w:b/>
          <w:sz w:val="28"/>
          <w:szCs w:val="28"/>
        </w:rPr>
        <w:t>округ</w:t>
      </w:r>
      <w:r w:rsidR="00ED4195" w:rsidRPr="00EC1607">
        <w:rPr>
          <w:b/>
          <w:sz w:val="28"/>
          <w:szCs w:val="28"/>
        </w:rPr>
        <w:t>е</w:t>
      </w:r>
      <w:r w:rsidRPr="00EC1607">
        <w:rPr>
          <w:b/>
          <w:sz w:val="28"/>
          <w:szCs w:val="28"/>
        </w:rPr>
        <w:t>» и иным нормативным правовым актам.</w:t>
      </w:r>
    </w:p>
    <w:p w:rsidR="00EC1607" w:rsidRPr="00EC1607" w:rsidRDefault="00EC1607" w:rsidP="005E706F">
      <w:pPr>
        <w:ind w:firstLine="708"/>
        <w:jc w:val="center"/>
        <w:rPr>
          <w:b/>
          <w:sz w:val="18"/>
          <w:szCs w:val="18"/>
        </w:rPr>
      </w:pPr>
    </w:p>
    <w:p w:rsidR="00ED4195" w:rsidRPr="00EC1607" w:rsidRDefault="00ED4195" w:rsidP="00ED4195">
      <w:pPr>
        <w:ind w:firstLine="709"/>
        <w:jc w:val="both"/>
        <w:rPr>
          <w:sz w:val="28"/>
          <w:szCs w:val="28"/>
        </w:rPr>
      </w:pPr>
      <w:r w:rsidRPr="00EC1607">
        <w:rPr>
          <w:sz w:val="28"/>
          <w:szCs w:val="28"/>
        </w:rPr>
        <w:t xml:space="preserve">Перечень документов, представленных для рассмотрения и утверждения решения о бюджете </w:t>
      </w:r>
      <w:r w:rsidR="00582235">
        <w:rPr>
          <w:sz w:val="28"/>
          <w:szCs w:val="28"/>
        </w:rPr>
        <w:t>округа</w:t>
      </w:r>
      <w:r w:rsidRPr="00EC1607">
        <w:rPr>
          <w:sz w:val="28"/>
          <w:szCs w:val="28"/>
        </w:rPr>
        <w:t>, соответствует требованиям статьи 184.2 Бюджетного кодекса РФ и пункт</w:t>
      </w:r>
      <w:r w:rsidR="00BB1479" w:rsidRPr="00EC1607">
        <w:rPr>
          <w:sz w:val="28"/>
          <w:szCs w:val="28"/>
        </w:rPr>
        <w:t>у</w:t>
      </w:r>
      <w:r w:rsidRPr="00EC1607">
        <w:rPr>
          <w:sz w:val="28"/>
          <w:szCs w:val="28"/>
        </w:rPr>
        <w:t xml:space="preserve"> 7.1 Положения о бюджетном процессе в Вожегодском муниципальном </w:t>
      </w:r>
      <w:r w:rsidR="009E23C9">
        <w:rPr>
          <w:sz w:val="28"/>
          <w:szCs w:val="28"/>
        </w:rPr>
        <w:t>округ</w:t>
      </w:r>
      <w:r w:rsidRPr="00EC1607">
        <w:rPr>
          <w:sz w:val="28"/>
          <w:szCs w:val="28"/>
        </w:rPr>
        <w:t>е.</w:t>
      </w:r>
    </w:p>
    <w:p w:rsidR="00ED4195" w:rsidRPr="00EC1607" w:rsidRDefault="00ED4195" w:rsidP="00ED4195">
      <w:pPr>
        <w:ind w:firstLine="709"/>
        <w:jc w:val="both"/>
        <w:rPr>
          <w:sz w:val="28"/>
          <w:szCs w:val="28"/>
        </w:rPr>
      </w:pPr>
      <w:r w:rsidRPr="00EC1607">
        <w:rPr>
          <w:sz w:val="28"/>
          <w:szCs w:val="28"/>
        </w:rPr>
        <w:t xml:space="preserve">Проект решения содержит основные характеристики и показатели </w:t>
      </w:r>
      <w:r w:rsidR="007E69C6">
        <w:rPr>
          <w:sz w:val="28"/>
          <w:szCs w:val="28"/>
        </w:rPr>
        <w:t>местного</w:t>
      </w:r>
      <w:r w:rsidRPr="00EC1607">
        <w:rPr>
          <w:sz w:val="28"/>
          <w:szCs w:val="28"/>
        </w:rPr>
        <w:t xml:space="preserve"> бюджета, которые определены статьей 184.1 Бюджетного кодекса РФ.</w:t>
      </w:r>
    </w:p>
    <w:p w:rsidR="00EA65CE" w:rsidRPr="00EC1607" w:rsidRDefault="00EA65CE" w:rsidP="00EA65CE">
      <w:pPr>
        <w:ind w:firstLine="709"/>
        <w:jc w:val="both"/>
        <w:rPr>
          <w:sz w:val="28"/>
          <w:szCs w:val="28"/>
        </w:rPr>
      </w:pPr>
      <w:r w:rsidRPr="00EC1607">
        <w:rPr>
          <w:sz w:val="28"/>
          <w:szCs w:val="28"/>
        </w:rPr>
        <w:t xml:space="preserve">Таким образом, положения статьи 169 и части 2 статьи 172 Бюджетного кодекса Российской Федерации при формировании проекта </w:t>
      </w:r>
      <w:r w:rsidR="009E23C9">
        <w:rPr>
          <w:sz w:val="28"/>
          <w:szCs w:val="28"/>
        </w:rPr>
        <w:t>мест</w:t>
      </w:r>
      <w:r w:rsidRPr="00EC1607">
        <w:rPr>
          <w:sz w:val="28"/>
          <w:szCs w:val="28"/>
        </w:rPr>
        <w:t>ного бюджета соблюдены.</w:t>
      </w:r>
    </w:p>
    <w:p w:rsidR="00EA65CE" w:rsidRPr="00EC1607" w:rsidRDefault="00EA65CE" w:rsidP="00D5608D">
      <w:pPr>
        <w:ind w:firstLine="709"/>
        <w:jc w:val="both"/>
        <w:rPr>
          <w:sz w:val="28"/>
          <w:szCs w:val="28"/>
        </w:rPr>
      </w:pPr>
      <w:r w:rsidRPr="00EC1607">
        <w:rPr>
          <w:sz w:val="28"/>
          <w:szCs w:val="28"/>
        </w:rPr>
        <w:t>Проект решения</w:t>
      </w:r>
      <w:r w:rsidR="00A85E59">
        <w:rPr>
          <w:sz w:val="28"/>
          <w:szCs w:val="28"/>
        </w:rPr>
        <w:t xml:space="preserve"> в целом</w:t>
      </w:r>
      <w:r w:rsidRPr="00EC1607">
        <w:rPr>
          <w:sz w:val="28"/>
          <w:szCs w:val="28"/>
        </w:rPr>
        <w:t xml:space="preserve"> сформирован с учетом </w:t>
      </w:r>
      <w:r w:rsidR="00EF5F02">
        <w:rPr>
          <w:sz w:val="28"/>
          <w:szCs w:val="28"/>
        </w:rPr>
        <w:t xml:space="preserve">требований </w:t>
      </w:r>
      <w:r w:rsidRPr="00EC1607">
        <w:rPr>
          <w:sz w:val="28"/>
          <w:szCs w:val="28"/>
        </w:rPr>
        <w:t>приказа Министерства финансов Российской Федерации от</w:t>
      </w:r>
      <w:r w:rsidR="001416E5" w:rsidRPr="001416E5">
        <w:t xml:space="preserve"> </w:t>
      </w:r>
      <w:r w:rsidR="009E23C9">
        <w:t>24</w:t>
      </w:r>
      <w:r w:rsidR="001416E5" w:rsidRPr="001416E5">
        <w:rPr>
          <w:sz w:val="28"/>
          <w:szCs w:val="28"/>
        </w:rPr>
        <w:t xml:space="preserve"> </w:t>
      </w:r>
      <w:r w:rsidR="009E23C9">
        <w:rPr>
          <w:sz w:val="28"/>
          <w:szCs w:val="28"/>
        </w:rPr>
        <w:t>мая</w:t>
      </w:r>
      <w:r w:rsidR="001416E5" w:rsidRPr="001416E5">
        <w:rPr>
          <w:sz w:val="28"/>
          <w:szCs w:val="28"/>
        </w:rPr>
        <w:t xml:space="preserve"> 20</w:t>
      </w:r>
      <w:r w:rsidR="009E23C9">
        <w:rPr>
          <w:sz w:val="28"/>
          <w:szCs w:val="28"/>
        </w:rPr>
        <w:t>22</w:t>
      </w:r>
      <w:r w:rsidR="001416E5" w:rsidRPr="001416E5">
        <w:rPr>
          <w:sz w:val="28"/>
          <w:szCs w:val="28"/>
        </w:rPr>
        <w:t xml:space="preserve"> г. </w:t>
      </w:r>
      <w:r w:rsidR="001D7009">
        <w:rPr>
          <w:sz w:val="28"/>
          <w:szCs w:val="28"/>
        </w:rPr>
        <w:t>№</w:t>
      </w:r>
      <w:r w:rsidR="001416E5" w:rsidRPr="001416E5">
        <w:rPr>
          <w:sz w:val="28"/>
          <w:szCs w:val="28"/>
        </w:rPr>
        <w:t xml:space="preserve"> 8</w:t>
      </w:r>
      <w:r w:rsidR="009E23C9">
        <w:rPr>
          <w:sz w:val="28"/>
          <w:szCs w:val="28"/>
        </w:rPr>
        <w:t>2</w:t>
      </w:r>
      <w:r w:rsidR="001416E5" w:rsidRPr="001416E5">
        <w:rPr>
          <w:sz w:val="28"/>
          <w:szCs w:val="28"/>
        </w:rPr>
        <w:t>н</w:t>
      </w:r>
      <w:r w:rsidRPr="00EC1607">
        <w:rPr>
          <w:sz w:val="28"/>
          <w:szCs w:val="28"/>
        </w:rPr>
        <w:t xml:space="preserve"> </w:t>
      </w:r>
      <w:r w:rsidR="00A85E59">
        <w:rPr>
          <w:sz w:val="28"/>
          <w:szCs w:val="28"/>
        </w:rPr>
        <w:t xml:space="preserve">«О порядке </w:t>
      </w:r>
      <w:r w:rsidR="00A85E59" w:rsidRPr="00A85E59">
        <w:rPr>
          <w:sz w:val="28"/>
          <w:szCs w:val="28"/>
        </w:rPr>
        <w:t>формирования и применения кодов бюджетной классификации Российской Федерации, их структуре и принципах назначения</w:t>
      </w:r>
      <w:r w:rsidR="00A85E59">
        <w:rPr>
          <w:sz w:val="28"/>
          <w:szCs w:val="28"/>
        </w:rPr>
        <w:t xml:space="preserve">», </w:t>
      </w:r>
      <w:r w:rsidR="00D5608D" w:rsidRPr="00D5608D">
        <w:rPr>
          <w:sz w:val="28"/>
          <w:szCs w:val="28"/>
        </w:rPr>
        <w:t>Приказ</w:t>
      </w:r>
      <w:r w:rsidR="00D5608D">
        <w:rPr>
          <w:sz w:val="28"/>
          <w:szCs w:val="28"/>
        </w:rPr>
        <w:t xml:space="preserve">ом </w:t>
      </w:r>
      <w:r w:rsidR="00D5608D" w:rsidRPr="00D5608D">
        <w:rPr>
          <w:sz w:val="28"/>
          <w:szCs w:val="28"/>
        </w:rPr>
        <w:t xml:space="preserve"> Минфина России от </w:t>
      </w:r>
      <w:r w:rsidR="00DA6FD7">
        <w:rPr>
          <w:sz w:val="28"/>
          <w:szCs w:val="28"/>
        </w:rPr>
        <w:t>01</w:t>
      </w:r>
      <w:r w:rsidR="00D5608D" w:rsidRPr="00D5608D">
        <w:rPr>
          <w:sz w:val="28"/>
          <w:szCs w:val="28"/>
        </w:rPr>
        <w:t>.0</w:t>
      </w:r>
      <w:r w:rsidR="00DA6FD7">
        <w:rPr>
          <w:sz w:val="28"/>
          <w:szCs w:val="28"/>
        </w:rPr>
        <w:t>6</w:t>
      </w:r>
      <w:r w:rsidR="00D5608D" w:rsidRPr="00D5608D">
        <w:rPr>
          <w:sz w:val="28"/>
          <w:szCs w:val="28"/>
        </w:rPr>
        <w:t>.202</w:t>
      </w:r>
      <w:r w:rsidR="00DA6FD7">
        <w:rPr>
          <w:sz w:val="28"/>
          <w:szCs w:val="28"/>
        </w:rPr>
        <w:t>3</w:t>
      </w:r>
      <w:r w:rsidR="001D7009">
        <w:rPr>
          <w:sz w:val="28"/>
          <w:szCs w:val="28"/>
        </w:rPr>
        <w:t xml:space="preserve"> </w:t>
      </w:r>
      <w:r w:rsidR="00D5608D">
        <w:rPr>
          <w:sz w:val="28"/>
          <w:szCs w:val="28"/>
        </w:rPr>
        <w:t>года №</w:t>
      </w:r>
      <w:r w:rsidR="00D5608D" w:rsidRPr="00D5608D">
        <w:rPr>
          <w:sz w:val="28"/>
          <w:szCs w:val="28"/>
        </w:rPr>
        <w:t xml:space="preserve"> </w:t>
      </w:r>
      <w:r w:rsidR="00DA6FD7">
        <w:rPr>
          <w:sz w:val="28"/>
          <w:szCs w:val="28"/>
        </w:rPr>
        <w:t>80</w:t>
      </w:r>
      <w:r w:rsidR="00D5608D" w:rsidRPr="00D5608D">
        <w:rPr>
          <w:sz w:val="28"/>
          <w:szCs w:val="28"/>
        </w:rPr>
        <w:t>н</w:t>
      </w:r>
      <w:r w:rsidR="00D5608D">
        <w:rPr>
          <w:sz w:val="28"/>
          <w:szCs w:val="28"/>
        </w:rPr>
        <w:t xml:space="preserve"> «</w:t>
      </w:r>
      <w:r w:rsidR="00D5608D" w:rsidRPr="00D5608D">
        <w:rPr>
          <w:sz w:val="28"/>
          <w:szCs w:val="28"/>
        </w:rPr>
        <w:t>Об утверждении кодов (перечней кодов) бюджетной классификации Российской Федерации на 202</w:t>
      </w:r>
      <w:r w:rsidR="00DA6FD7">
        <w:rPr>
          <w:sz w:val="28"/>
          <w:szCs w:val="28"/>
        </w:rPr>
        <w:t>4</w:t>
      </w:r>
      <w:r w:rsidR="00D5608D" w:rsidRPr="00D5608D">
        <w:rPr>
          <w:sz w:val="28"/>
          <w:szCs w:val="28"/>
        </w:rPr>
        <w:t xml:space="preserve"> год (на 202</w:t>
      </w:r>
      <w:r w:rsidR="00DA6FD7">
        <w:rPr>
          <w:sz w:val="28"/>
          <w:szCs w:val="28"/>
        </w:rPr>
        <w:t>4</w:t>
      </w:r>
      <w:r w:rsidR="00D5608D" w:rsidRPr="00D5608D">
        <w:rPr>
          <w:sz w:val="28"/>
          <w:szCs w:val="28"/>
        </w:rPr>
        <w:t xml:space="preserve"> год и на плановый период 202</w:t>
      </w:r>
      <w:r w:rsidR="00DA6FD7">
        <w:rPr>
          <w:sz w:val="28"/>
          <w:szCs w:val="28"/>
        </w:rPr>
        <w:t>5</w:t>
      </w:r>
      <w:r w:rsidR="00D5608D" w:rsidRPr="00D5608D">
        <w:rPr>
          <w:sz w:val="28"/>
          <w:szCs w:val="28"/>
        </w:rPr>
        <w:t xml:space="preserve"> и 202</w:t>
      </w:r>
      <w:r w:rsidR="00DA6FD7">
        <w:rPr>
          <w:sz w:val="28"/>
          <w:szCs w:val="28"/>
        </w:rPr>
        <w:t>6</w:t>
      </w:r>
      <w:r w:rsidR="00D5608D" w:rsidRPr="00D5608D">
        <w:rPr>
          <w:sz w:val="28"/>
          <w:szCs w:val="28"/>
        </w:rPr>
        <w:t xml:space="preserve"> годов)</w:t>
      </w:r>
      <w:r w:rsidR="00DA6FD7">
        <w:rPr>
          <w:sz w:val="28"/>
          <w:szCs w:val="28"/>
        </w:rPr>
        <w:t>»</w:t>
      </w:r>
      <w:r w:rsidR="00A85E59">
        <w:rPr>
          <w:sz w:val="28"/>
          <w:szCs w:val="28"/>
        </w:rPr>
        <w:t xml:space="preserve">, </w:t>
      </w:r>
      <w:r w:rsidRPr="00EC1607">
        <w:rPr>
          <w:sz w:val="28"/>
          <w:szCs w:val="28"/>
        </w:rPr>
        <w:t xml:space="preserve">что соответствует положениям части 1 статьи 18 Бюджетного кодекса Российской Федерации. </w:t>
      </w:r>
    </w:p>
    <w:p w:rsidR="00EA65CE" w:rsidRPr="00EC1607" w:rsidRDefault="00EA65CE" w:rsidP="00EA65CE">
      <w:pPr>
        <w:ind w:firstLine="709"/>
        <w:jc w:val="both"/>
        <w:rPr>
          <w:sz w:val="28"/>
          <w:szCs w:val="28"/>
        </w:rPr>
      </w:pPr>
      <w:r w:rsidRPr="00EC1607">
        <w:rPr>
          <w:sz w:val="28"/>
          <w:szCs w:val="28"/>
        </w:rPr>
        <w:t>Перечень утверждаемых в проекте решения доходов в основном соответствует статьям 41, 42, 61.</w:t>
      </w:r>
      <w:r w:rsidR="00DA6FD7">
        <w:rPr>
          <w:sz w:val="28"/>
          <w:szCs w:val="28"/>
        </w:rPr>
        <w:t>6.</w:t>
      </w:r>
      <w:r w:rsidRPr="00EC1607">
        <w:rPr>
          <w:sz w:val="28"/>
          <w:szCs w:val="28"/>
        </w:rPr>
        <w:t xml:space="preserve">, 62 Бюджетного кодекса Российской Федерации. </w:t>
      </w:r>
    </w:p>
    <w:p w:rsidR="00975798" w:rsidRPr="00EC1607" w:rsidRDefault="00975798" w:rsidP="00975798">
      <w:pPr>
        <w:ind w:firstLine="709"/>
        <w:jc w:val="both"/>
        <w:rPr>
          <w:sz w:val="28"/>
          <w:szCs w:val="28"/>
        </w:rPr>
      </w:pPr>
      <w:r w:rsidRPr="00EC1607">
        <w:rPr>
          <w:sz w:val="28"/>
          <w:szCs w:val="28"/>
        </w:rPr>
        <w:t xml:space="preserve">Расходы </w:t>
      </w:r>
      <w:r w:rsidR="007E69C6">
        <w:rPr>
          <w:sz w:val="28"/>
          <w:szCs w:val="28"/>
        </w:rPr>
        <w:t>местного</w:t>
      </w:r>
      <w:r w:rsidRPr="00EC1607">
        <w:rPr>
          <w:sz w:val="28"/>
          <w:szCs w:val="28"/>
        </w:rPr>
        <w:t xml:space="preserve"> бюджета, предусмотренные проектом решения, в основном сформированы в соответствии с требованиями статьи 65 Бюджетного кодекса Российской Федерации. </w:t>
      </w:r>
    </w:p>
    <w:p w:rsidR="00975798" w:rsidRPr="00EC1607" w:rsidRDefault="00EC1607" w:rsidP="00975798">
      <w:pPr>
        <w:ind w:firstLine="709"/>
        <w:jc w:val="both"/>
        <w:rPr>
          <w:sz w:val="28"/>
          <w:szCs w:val="28"/>
        </w:rPr>
      </w:pPr>
      <w:r>
        <w:rPr>
          <w:sz w:val="28"/>
          <w:szCs w:val="28"/>
        </w:rPr>
        <w:t xml:space="preserve"> </w:t>
      </w:r>
      <w:r w:rsidR="00975798" w:rsidRPr="00EC1607">
        <w:rPr>
          <w:sz w:val="28"/>
          <w:szCs w:val="28"/>
        </w:rPr>
        <w:t>При формировании бюджета соблюдены принципы сбалансированности бюджета и общего (совокупного) покрытия расходов бюджета (статьи 33 и 35 Бюджетного кодекса Российской Федерации).</w:t>
      </w:r>
    </w:p>
    <w:p w:rsidR="00975798" w:rsidRPr="000326FF" w:rsidRDefault="00975798" w:rsidP="00975798">
      <w:pPr>
        <w:ind w:firstLine="709"/>
        <w:jc w:val="both"/>
        <w:rPr>
          <w:sz w:val="28"/>
          <w:szCs w:val="28"/>
        </w:rPr>
      </w:pPr>
      <w:r w:rsidRPr="000326FF">
        <w:rPr>
          <w:sz w:val="28"/>
          <w:szCs w:val="28"/>
        </w:rPr>
        <w:t>Утвержденный на 20</w:t>
      </w:r>
      <w:r w:rsidR="00A85E59" w:rsidRPr="000326FF">
        <w:rPr>
          <w:sz w:val="28"/>
          <w:szCs w:val="28"/>
        </w:rPr>
        <w:t>2</w:t>
      </w:r>
      <w:r w:rsidR="00DA6FD7">
        <w:rPr>
          <w:sz w:val="28"/>
          <w:szCs w:val="28"/>
        </w:rPr>
        <w:t>5</w:t>
      </w:r>
      <w:r w:rsidR="00A85E59" w:rsidRPr="000326FF">
        <w:rPr>
          <w:sz w:val="28"/>
          <w:szCs w:val="28"/>
        </w:rPr>
        <w:t xml:space="preserve"> и 202</w:t>
      </w:r>
      <w:r w:rsidR="00DA6FD7">
        <w:rPr>
          <w:sz w:val="28"/>
          <w:szCs w:val="28"/>
        </w:rPr>
        <w:t>6</w:t>
      </w:r>
      <w:r w:rsidRPr="000326FF">
        <w:rPr>
          <w:sz w:val="28"/>
          <w:szCs w:val="28"/>
        </w:rPr>
        <w:t xml:space="preserve"> годы общий объем условно утверждаемых расходов соответствует требованиям абзаца восьмого части 3 статьи 184.1 Бюджетного кодекса Российской Федерации.</w:t>
      </w:r>
    </w:p>
    <w:p w:rsidR="00975798" w:rsidRPr="000326FF" w:rsidRDefault="00975798" w:rsidP="00975798">
      <w:pPr>
        <w:ind w:firstLine="709"/>
        <w:jc w:val="both"/>
        <w:rPr>
          <w:sz w:val="28"/>
          <w:szCs w:val="28"/>
        </w:rPr>
      </w:pPr>
      <w:r w:rsidRPr="000326FF">
        <w:rPr>
          <w:sz w:val="28"/>
          <w:szCs w:val="28"/>
        </w:rPr>
        <w:t xml:space="preserve">Положения части 3 статьи 81 Бюджетного кодекса Российской Федерации при установлении размера резервного фонда администрации </w:t>
      </w:r>
      <w:r w:rsidR="00582235">
        <w:rPr>
          <w:sz w:val="28"/>
          <w:szCs w:val="28"/>
        </w:rPr>
        <w:t>округа</w:t>
      </w:r>
      <w:r w:rsidRPr="000326FF">
        <w:rPr>
          <w:sz w:val="28"/>
          <w:szCs w:val="28"/>
        </w:rPr>
        <w:t xml:space="preserve"> на 20</w:t>
      </w:r>
      <w:r w:rsidR="001416E5" w:rsidRPr="000326FF">
        <w:rPr>
          <w:sz w:val="28"/>
          <w:szCs w:val="28"/>
        </w:rPr>
        <w:t>2</w:t>
      </w:r>
      <w:r w:rsidR="00DA6FD7">
        <w:rPr>
          <w:sz w:val="28"/>
          <w:szCs w:val="28"/>
        </w:rPr>
        <w:t>4</w:t>
      </w:r>
      <w:r w:rsidRPr="000326FF">
        <w:rPr>
          <w:sz w:val="28"/>
          <w:szCs w:val="28"/>
        </w:rPr>
        <w:t>-202</w:t>
      </w:r>
      <w:r w:rsidR="00DA6FD7">
        <w:rPr>
          <w:sz w:val="28"/>
          <w:szCs w:val="28"/>
        </w:rPr>
        <w:t>6</w:t>
      </w:r>
      <w:r w:rsidRPr="000326FF">
        <w:rPr>
          <w:sz w:val="28"/>
          <w:szCs w:val="28"/>
        </w:rPr>
        <w:t xml:space="preserve"> год (пункт 1</w:t>
      </w:r>
      <w:r w:rsidR="00D536AC">
        <w:rPr>
          <w:sz w:val="28"/>
          <w:szCs w:val="28"/>
        </w:rPr>
        <w:t>2</w:t>
      </w:r>
      <w:r w:rsidRPr="000326FF">
        <w:rPr>
          <w:sz w:val="28"/>
          <w:szCs w:val="28"/>
        </w:rPr>
        <w:t xml:space="preserve"> проекта решения) соблюдены.</w:t>
      </w:r>
    </w:p>
    <w:p w:rsidR="00975798" w:rsidRPr="00375895" w:rsidRDefault="00975798" w:rsidP="00975798">
      <w:pPr>
        <w:ind w:firstLine="709"/>
        <w:jc w:val="both"/>
        <w:rPr>
          <w:sz w:val="28"/>
          <w:szCs w:val="28"/>
        </w:rPr>
      </w:pPr>
      <w:r w:rsidRPr="00375895">
        <w:rPr>
          <w:sz w:val="28"/>
          <w:szCs w:val="28"/>
        </w:rPr>
        <w:t xml:space="preserve">Установленный пунктом </w:t>
      </w:r>
      <w:r w:rsidR="00242FA1" w:rsidRPr="00375895">
        <w:rPr>
          <w:sz w:val="28"/>
          <w:szCs w:val="28"/>
        </w:rPr>
        <w:t>1</w:t>
      </w:r>
      <w:r w:rsidR="00D536AC">
        <w:rPr>
          <w:sz w:val="28"/>
          <w:szCs w:val="28"/>
        </w:rPr>
        <w:t>3</w:t>
      </w:r>
      <w:r w:rsidR="00242FA1" w:rsidRPr="00375895">
        <w:rPr>
          <w:sz w:val="28"/>
          <w:szCs w:val="28"/>
        </w:rPr>
        <w:t xml:space="preserve"> </w:t>
      </w:r>
      <w:r w:rsidRPr="00375895">
        <w:rPr>
          <w:sz w:val="28"/>
          <w:szCs w:val="28"/>
        </w:rPr>
        <w:t xml:space="preserve">проекта решения о </w:t>
      </w:r>
      <w:r w:rsidR="005C2111">
        <w:rPr>
          <w:sz w:val="28"/>
          <w:szCs w:val="28"/>
        </w:rPr>
        <w:t>мест</w:t>
      </w:r>
      <w:r w:rsidRPr="00375895">
        <w:rPr>
          <w:sz w:val="28"/>
          <w:szCs w:val="28"/>
        </w:rPr>
        <w:t>ном бюджете объем бюджетных ассигнований Дорожного фонда Во</w:t>
      </w:r>
      <w:r w:rsidR="00242FA1" w:rsidRPr="00375895">
        <w:rPr>
          <w:sz w:val="28"/>
          <w:szCs w:val="28"/>
        </w:rPr>
        <w:t>же</w:t>
      </w:r>
      <w:r w:rsidRPr="00375895">
        <w:rPr>
          <w:sz w:val="28"/>
          <w:szCs w:val="28"/>
        </w:rPr>
        <w:t xml:space="preserve">годского муниципального </w:t>
      </w:r>
      <w:r w:rsidR="00582235">
        <w:rPr>
          <w:sz w:val="28"/>
          <w:szCs w:val="28"/>
        </w:rPr>
        <w:t>округа</w:t>
      </w:r>
      <w:r w:rsidRPr="00375895">
        <w:rPr>
          <w:sz w:val="28"/>
          <w:szCs w:val="28"/>
        </w:rPr>
        <w:t xml:space="preserve"> соответствует требованиям части 5 статьи 179.4 Бюджетного кодекса Российской Федерации.</w:t>
      </w:r>
    </w:p>
    <w:p w:rsidR="000D543D" w:rsidRPr="00EC1607" w:rsidRDefault="000D543D" w:rsidP="000D543D">
      <w:pPr>
        <w:ind w:firstLine="709"/>
        <w:jc w:val="both"/>
        <w:rPr>
          <w:sz w:val="28"/>
          <w:szCs w:val="28"/>
        </w:rPr>
      </w:pPr>
      <w:r w:rsidRPr="00EC1607">
        <w:rPr>
          <w:sz w:val="28"/>
          <w:szCs w:val="28"/>
        </w:rPr>
        <w:t xml:space="preserve">Предельный объем муниципального внутреннего долга </w:t>
      </w:r>
      <w:r w:rsidR="00582235">
        <w:rPr>
          <w:sz w:val="28"/>
          <w:szCs w:val="28"/>
        </w:rPr>
        <w:t>округа</w:t>
      </w:r>
      <w:r w:rsidRPr="00EC1607">
        <w:rPr>
          <w:sz w:val="28"/>
          <w:szCs w:val="28"/>
        </w:rPr>
        <w:t xml:space="preserve"> (пункт </w:t>
      </w:r>
      <w:r w:rsidR="005C2111">
        <w:rPr>
          <w:sz w:val="28"/>
          <w:szCs w:val="28"/>
        </w:rPr>
        <w:t>1</w:t>
      </w:r>
      <w:r w:rsidR="00D536AC">
        <w:rPr>
          <w:sz w:val="28"/>
          <w:szCs w:val="28"/>
        </w:rPr>
        <w:t>9</w:t>
      </w:r>
      <w:r w:rsidRPr="00EC1607">
        <w:rPr>
          <w:sz w:val="28"/>
          <w:szCs w:val="28"/>
        </w:rPr>
        <w:t>) предусмотрен в соответствии с ограничениями, установленными статьей 107 Бюджетного кодекса Российской Федерации.</w:t>
      </w:r>
    </w:p>
    <w:p w:rsidR="000D543D" w:rsidRPr="005C2111" w:rsidRDefault="000D543D" w:rsidP="000D543D">
      <w:pPr>
        <w:ind w:firstLine="709"/>
        <w:jc w:val="both"/>
        <w:rPr>
          <w:sz w:val="28"/>
          <w:szCs w:val="28"/>
        </w:rPr>
      </w:pPr>
      <w:r w:rsidRPr="00EC1607">
        <w:rPr>
          <w:sz w:val="28"/>
          <w:szCs w:val="28"/>
        </w:rPr>
        <w:t xml:space="preserve">В соответствии со статьей 111 Бюджетного кодекса Российской Федерации установлен объем расходов на обслуживание муниципального долга </w:t>
      </w:r>
      <w:r w:rsidR="00582235">
        <w:rPr>
          <w:sz w:val="28"/>
          <w:szCs w:val="28"/>
        </w:rPr>
        <w:t>округа</w:t>
      </w:r>
      <w:r w:rsidRPr="00EC1607">
        <w:rPr>
          <w:sz w:val="28"/>
          <w:szCs w:val="28"/>
        </w:rPr>
        <w:t xml:space="preserve"> (пункт </w:t>
      </w:r>
      <w:r w:rsidR="00D536AC">
        <w:rPr>
          <w:sz w:val="28"/>
          <w:szCs w:val="28"/>
        </w:rPr>
        <w:t>20</w:t>
      </w:r>
      <w:r w:rsidRPr="00EC1607">
        <w:rPr>
          <w:sz w:val="28"/>
          <w:szCs w:val="28"/>
        </w:rPr>
        <w:t xml:space="preserve"> проекта решения). </w:t>
      </w:r>
      <w:r w:rsidRPr="005C2111">
        <w:rPr>
          <w:sz w:val="28"/>
          <w:szCs w:val="28"/>
        </w:rPr>
        <w:t xml:space="preserve">Требование об установлении объема </w:t>
      </w:r>
      <w:r w:rsidRPr="005C2111">
        <w:rPr>
          <w:sz w:val="28"/>
          <w:szCs w:val="28"/>
        </w:rPr>
        <w:lastRenderedPageBreak/>
        <w:t xml:space="preserve">расходов на обслуживание долга </w:t>
      </w:r>
      <w:r w:rsidR="00582235" w:rsidRPr="005C2111">
        <w:rPr>
          <w:sz w:val="28"/>
          <w:szCs w:val="28"/>
        </w:rPr>
        <w:t>округа</w:t>
      </w:r>
      <w:r w:rsidRPr="005C2111">
        <w:rPr>
          <w:sz w:val="28"/>
          <w:szCs w:val="28"/>
        </w:rPr>
        <w:t xml:space="preserve">, не превышающего 15% объема расходов </w:t>
      </w:r>
      <w:r w:rsidR="005C2111" w:rsidRPr="005C2111">
        <w:rPr>
          <w:sz w:val="28"/>
          <w:szCs w:val="28"/>
        </w:rPr>
        <w:t>мест</w:t>
      </w:r>
      <w:r w:rsidRPr="005C2111">
        <w:rPr>
          <w:sz w:val="28"/>
          <w:szCs w:val="28"/>
        </w:rPr>
        <w:t>ного бюджета, соблюдено.</w:t>
      </w:r>
    </w:p>
    <w:p w:rsidR="000D543D" w:rsidRPr="00EC1607" w:rsidRDefault="005C2111" w:rsidP="000D543D">
      <w:pPr>
        <w:ind w:firstLine="709"/>
        <w:jc w:val="both"/>
        <w:rPr>
          <w:sz w:val="28"/>
          <w:szCs w:val="28"/>
        </w:rPr>
      </w:pPr>
      <w:r>
        <w:rPr>
          <w:sz w:val="28"/>
          <w:szCs w:val="28"/>
        </w:rPr>
        <w:t>Согласно пункту 2</w:t>
      </w:r>
      <w:r w:rsidR="00D536AC">
        <w:rPr>
          <w:sz w:val="28"/>
          <w:szCs w:val="28"/>
        </w:rPr>
        <w:t>1</w:t>
      </w:r>
      <w:r w:rsidR="000D543D" w:rsidRPr="00EC1607">
        <w:rPr>
          <w:sz w:val="28"/>
          <w:szCs w:val="28"/>
        </w:rPr>
        <w:t xml:space="preserve"> проекта решения установлено, что в 20</w:t>
      </w:r>
      <w:r w:rsidR="002A7C62">
        <w:rPr>
          <w:sz w:val="28"/>
          <w:szCs w:val="28"/>
        </w:rPr>
        <w:t>2</w:t>
      </w:r>
      <w:r w:rsidR="00D536AC">
        <w:rPr>
          <w:sz w:val="28"/>
          <w:szCs w:val="28"/>
        </w:rPr>
        <w:t>4</w:t>
      </w:r>
      <w:r w:rsidR="000D543D" w:rsidRPr="00EC1607">
        <w:rPr>
          <w:sz w:val="28"/>
          <w:szCs w:val="28"/>
        </w:rPr>
        <w:t xml:space="preserve"> году и плановом периоде 20</w:t>
      </w:r>
      <w:r w:rsidR="00115682">
        <w:rPr>
          <w:sz w:val="28"/>
          <w:szCs w:val="28"/>
        </w:rPr>
        <w:t>2</w:t>
      </w:r>
      <w:r w:rsidR="00D536AC">
        <w:rPr>
          <w:sz w:val="28"/>
          <w:szCs w:val="28"/>
        </w:rPr>
        <w:t>5</w:t>
      </w:r>
      <w:r w:rsidR="000D543D" w:rsidRPr="00EC1607">
        <w:rPr>
          <w:sz w:val="28"/>
          <w:szCs w:val="28"/>
        </w:rPr>
        <w:t xml:space="preserve"> и 202</w:t>
      </w:r>
      <w:r w:rsidR="00D536AC">
        <w:rPr>
          <w:sz w:val="28"/>
          <w:szCs w:val="28"/>
        </w:rPr>
        <w:t>6</w:t>
      </w:r>
      <w:r w:rsidR="00115682">
        <w:rPr>
          <w:sz w:val="28"/>
          <w:szCs w:val="28"/>
        </w:rPr>
        <w:t xml:space="preserve"> </w:t>
      </w:r>
      <w:r w:rsidR="000D543D" w:rsidRPr="00EC1607">
        <w:rPr>
          <w:sz w:val="28"/>
          <w:szCs w:val="28"/>
        </w:rPr>
        <w:t xml:space="preserve">годов муниципальные гарантии </w:t>
      </w:r>
      <w:r w:rsidR="00582235">
        <w:rPr>
          <w:sz w:val="28"/>
          <w:szCs w:val="28"/>
        </w:rPr>
        <w:t>округа</w:t>
      </w:r>
      <w:r w:rsidR="000D543D" w:rsidRPr="00EC1607">
        <w:rPr>
          <w:sz w:val="28"/>
          <w:szCs w:val="28"/>
        </w:rPr>
        <w:t xml:space="preserve"> не предоставляются.</w:t>
      </w:r>
    </w:p>
    <w:p w:rsidR="000D543D" w:rsidRPr="00EC1607" w:rsidRDefault="000D543D" w:rsidP="000D543D">
      <w:pPr>
        <w:ind w:firstLine="709"/>
        <w:jc w:val="both"/>
        <w:rPr>
          <w:sz w:val="28"/>
          <w:szCs w:val="28"/>
        </w:rPr>
      </w:pPr>
      <w:r w:rsidRPr="00EC1607">
        <w:rPr>
          <w:sz w:val="28"/>
          <w:szCs w:val="28"/>
        </w:rPr>
        <w:t xml:space="preserve">В соответствии с пунктом </w:t>
      </w:r>
      <w:r w:rsidR="005C2111">
        <w:rPr>
          <w:sz w:val="28"/>
          <w:szCs w:val="28"/>
        </w:rPr>
        <w:t>2</w:t>
      </w:r>
      <w:r w:rsidR="00D536AC">
        <w:rPr>
          <w:sz w:val="28"/>
          <w:szCs w:val="28"/>
        </w:rPr>
        <w:t>2</w:t>
      </w:r>
      <w:r w:rsidRPr="00EC1607">
        <w:rPr>
          <w:sz w:val="28"/>
          <w:szCs w:val="28"/>
        </w:rPr>
        <w:t xml:space="preserve"> приложением 1</w:t>
      </w:r>
      <w:r w:rsidR="005C2111">
        <w:rPr>
          <w:sz w:val="28"/>
          <w:szCs w:val="28"/>
        </w:rPr>
        <w:t>0</w:t>
      </w:r>
      <w:r w:rsidRPr="00EC1607">
        <w:rPr>
          <w:sz w:val="28"/>
          <w:szCs w:val="28"/>
        </w:rPr>
        <w:t xml:space="preserve"> к проекту решения утверждена Программа муниципальных внутренних заимствований </w:t>
      </w:r>
      <w:r w:rsidR="00582235">
        <w:rPr>
          <w:sz w:val="28"/>
          <w:szCs w:val="28"/>
        </w:rPr>
        <w:t>округа</w:t>
      </w:r>
      <w:r w:rsidRPr="00EC1607">
        <w:rPr>
          <w:sz w:val="28"/>
          <w:szCs w:val="28"/>
        </w:rPr>
        <w:t xml:space="preserve"> </w:t>
      </w:r>
      <w:r w:rsidR="007C5668">
        <w:rPr>
          <w:sz w:val="28"/>
          <w:szCs w:val="28"/>
        </w:rPr>
        <w:t>на 2024 год и плановый период 2025 и 2026 годов</w:t>
      </w:r>
      <w:r w:rsidRPr="00EC1607">
        <w:rPr>
          <w:sz w:val="28"/>
          <w:szCs w:val="28"/>
        </w:rPr>
        <w:t>, что соответствует положениям статьи 110.1 Бюджетного кодекса Российской Федерации.</w:t>
      </w:r>
    </w:p>
    <w:p w:rsidR="00D02682" w:rsidRPr="00487F9E" w:rsidRDefault="00D02682" w:rsidP="000D543D">
      <w:pPr>
        <w:ind w:firstLine="709"/>
        <w:jc w:val="both"/>
        <w:rPr>
          <w:sz w:val="18"/>
          <w:szCs w:val="18"/>
        </w:rPr>
      </w:pPr>
    </w:p>
    <w:p w:rsidR="00B764F6" w:rsidRPr="007B6F98" w:rsidRDefault="00B764F6" w:rsidP="00B764F6">
      <w:pPr>
        <w:ind w:firstLine="709"/>
        <w:jc w:val="both"/>
        <w:rPr>
          <w:sz w:val="18"/>
          <w:szCs w:val="18"/>
        </w:rPr>
      </w:pPr>
    </w:p>
    <w:p w:rsidR="000D543D" w:rsidRDefault="000D543D" w:rsidP="007B6F98">
      <w:pPr>
        <w:jc w:val="center"/>
        <w:rPr>
          <w:b/>
          <w:bCs/>
          <w:sz w:val="28"/>
          <w:szCs w:val="28"/>
        </w:rPr>
      </w:pPr>
      <w:r w:rsidRPr="00EC1607">
        <w:rPr>
          <w:b/>
          <w:bCs/>
          <w:sz w:val="28"/>
          <w:szCs w:val="28"/>
        </w:rPr>
        <w:t xml:space="preserve">1.2. Параметры прогнозных показателей социально-экономического развития и основные задачи бюджетной и </w:t>
      </w:r>
      <w:r w:rsidR="004667E3">
        <w:rPr>
          <w:b/>
          <w:bCs/>
          <w:sz w:val="28"/>
          <w:szCs w:val="28"/>
        </w:rPr>
        <w:t xml:space="preserve">налоговой политики </w:t>
      </w:r>
      <w:r w:rsidR="00582235">
        <w:rPr>
          <w:b/>
          <w:bCs/>
          <w:sz w:val="28"/>
          <w:szCs w:val="28"/>
        </w:rPr>
        <w:t>округа</w:t>
      </w:r>
      <w:r w:rsidR="004667E3">
        <w:rPr>
          <w:b/>
          <w:bCs/>
          <w:sz w:val="28"/>
          <w:szCs w:val="28"/>
        </w:rPr>
        <w:t xml:space="preserve"> на 202</w:t>
      </w:r>
      <w:r w:rsidR="00480893">
        <w:rPr>
          <w:b/>
          <w:bCs/>
          <w:sz w:val="28"/>
          <w:szCs w:val="28"/>
        </w:rPr>
        <w:t>4</w:t>
      </w:r>
      <w:r w:rsidRPr="00EC1607">
        <w:rPr>
          <w:b/>
          <w:bCs/>
          <w:sz w:val="28"/>
          <w:szCs w:val="28"/>
        </w:rPr>
        <w:t>-202</w:t>
      </w:r>
      <w:r w:rsidR="00480893">
        <w:rPr>
          <w:b/>
          <w:bCs/>
          <w:sz w:val="28"/>
          <w:szCs w:val="28"/>
        </w:rPr>
        <w:t>6</w:t>
      </w:r>
      <w:r w:rsidRPr="00EC1607">
        <w:rPr>
          <w:b/>
          <w:bCs/>
          <w:sz w:val="28"/>
          <w:szCs w:val="28"/>
        </w:rPr>
        <w:t xml:space="preserve"> годы</w:t>
      </w:r>
    </w:p>
    <w:p w:rsidR="00487F9E" w:rsidRPr="00487F9E" w:rsidRDefault="00487F9E" w:rsidP="000D543D">
      <w:pPr>
        <w:ind w:firstLine="709"/>
        <w:jc w:val="both"/>
        <w:rPr>
          <w:b/>
          <w:bCs/>
          <w:sz w:val="18"/>
          <w:szCs w:val="18"/>
        </w:rPr>
      </w:pPr>
    </w:p>
    <w:p w:rsidR="00EE3108" w:rsidRPr="00EC1607" w:rsidRDefault="00BD46D8" w:rsidP="000D543D">
      <w:pPr>
        <w:ind w:firstLine="709"/>
        <w:jc w:val="both"/>
        <w:rPr>
          <w:bCs/>
          <w:sz w:val="28"/>
          <w:szCs w:val="28"/>
        </w:rPr>
      </w:pPr>
      <w:r w:rsidRPr="00EC1607">
        <w:rPr>
          <w:bCs/>
          <w:sz w:val="28"/>
          <w:szCs w:val="28"/>
        </w:rPr>
        <w:t>П</w:t>
      </w:r>
      <w:r w:rsidR="00EE3108" w:rsidRPr="00EC1607">
        <w:rPr>
          <w:bCs/>
          <w:sz w:val="28"/>
          <w:szCs w:val="28"/>
        </w:rPr>
        <w:t xml:space="preserve">роект решения «О местном бюджете Вожегодского муниципального </w:t>
      </w:r>
      <w:r w:rsidR="00582235">
        <w:rPr>
          <w:bCs/>
          <w:sz w:val="28"/>
          <w:szCs w:val="28"/>
        </w:rPr>
        <w:t>округа</w:t>
      </w:r>
      <w:r w:rsidR="00EE3108" w:rsidRPr="00EC1607">
        <w:rPr>
          <w:bCs/>
          <w:sz w:val="28"/>
          <w:szCs w:val="28"/>
        </w:rPr>
        <w:t xml:space="preserve"> </w:t>
      </w:r>
      <w:r w:rsidR="007C5668">
        <w:rPr>
          <w:bCs/>
          <w:sz w:val="28"/>
          <w:szCs w:val="28"/>
        </w:rPr>
        <w:t>на 2024 год и плановый период 2025 и 2026 годов</w:t>
      </w:r>
      <w:r w:rsidR="00EE3108" w:rsidRPr="00EC1607">
        <w:rPr>
          <w:bCs/>
          <w:sz w:val="28"/>
          <w:szCs w:val="28"/>
        </w:rPr>
        <w:t>» составлен на основе прогноза социально-экономического развития Вожегодск</w:t>
      </w:r>
      <w:r w:rsidR="004667E3">
        <w:rPr>
          <w:bCs/>
          <w:sz w:val="28"/>
          <w:szCs w:val="28"/>
        </w:rPr>
        <w:t>ого муници</w:t>
      </w:r>
      <w:r w:rsidR="0067463E">
        <w:rPr>
          <w:bCs/>
          <w:sz w:val="28"/>
          <w:szCs w:val="28"/>
        </w:rPr>
        <w:t xml:space="preserve">пального </w:t>
      </w:r>
      <w:r w:rsidR="00582235">
        <w:rPr>
          <w:bCs/>
          <w:sz w:val="28"/>
          <w:szCs w:val="28"/>
        </w:rPr>
        <w:t>округа</w:t>
      </w:r>
      <w:r w:rsidR="0067463E">
        <w:rPr>
          <w:bCs/>
          <w:sz w:val="28"/>
          <w:szCs w:val="28"/>
        </w:rPr>
        <w:t xml:space="preserve"> на 202</w:t>
      </w:r>
      <w:r w:rsidR="00480893">
        <w:rPr>
          <w:bCs/>
          <w:sz w:val="28"/>
          <w:szCs w:val="28"/>
        </w:rPr>
        <w:t>4</w:t>
      </w:r>
      <w:r w:rsidR="00EE3108" w:rsidRPr="00EC1607">
        <w:rPr>
          <w:bCs/>
          <w:sz w:val="28"/>
          <w:szCs w:val="28"/>
        </w:rPr>
        <w:t xml:space="preserve"> – 202</w:t>
      </w:r>
      <w:r w:rsidR="00480893">
        <w:rPr>
          <w:bCs/>
          <w:sz w:val="28"/>
          <w:szCs w:val="28"/>
        </w:rPr>
        <w:t>6</w:t>
      </w:r>
      <w:r w:rsidR="00EE3108" w:rsidRPr="00EC1607">
        <w:rPr>
          <w:bCs/>
          <w:sz w:val="28"/>
          <w:szCs w:val="28"/>
        </w:rPr>
        <w:t xml:space="preserve"> годы</w:t>
      </w:r>
      <w:r w:rsidR="00694B98" w:rsidRPr="00EC1607">
        <w:rPr>
          <w:bCs/>
          <w:sz w:val="28"/>
          <w:szCs w:val="28"/>
        </w:rPr>
        <w:t xml:space="preserve">, утвержденного постановлением администрации Вожегодского муниципального </w:t>
      </w:r>
      <w:r w:rsidR="007C5668">
        <w:rPr>
          <w:bCs/>
          <w:sz w:val="28"/>
          <w:szCs w:val="28"/>
        </w:rPr>
        <w:t>округ</w:t>
      </w:r>
      <w:r w:rsidR="00582235">
        <w:rPr>
          <w:bCs/>
          <w:sz w:val="28"/>
          <w:szCs w:val="28"/>
        </w:rPr>
        <w:t>а</w:t>
      </w:r>
      <w:r w:rsidR="00694B98" w:rsidRPr="00EC1607">
        <w:rPr>
          <w:bCs/>
          <w:sz w:val="28"/>
          <w:szCs w:val="28"/>
        </w:rPr>
        <w:t xml:space="preserve"> от 1</w:t>
      </w:r>
      <w:r w:rsidR="00405A84">
        <w:rPr>
          <w:bCs/>
          <w:sz w:val="28"/>
          <w:szCs w:val="28"/>
        </w:rPr>
        <w:t>3</w:t>
      </w:r>
      <w:r w:rsidR="0067463E">
        <w:rPr>
          <w:bCs/>
          <w:sz w:val="28"/>
          <w:szCs w:val="28"/>
        </w:rPr>
        <w:t>.11.202</w:t>
      </w:r>
      <w:r w:rsidR="00405A84">
        <w:rPr>
          <w:bCs/>
          <w:sz w:val="28"/>
          <w:szCs w:val="28"/>
        </w:rPr>
        <w:t>3</w:t>
      </w:r>
      <w:r w:rsidR="0067463E">
        <w:rPr>
          <w:bCs/>
          <w:sz w:val="28"/>
          <w:szCs w:val="28"/>
        </w:rPr>
        <w:t xml:space="preserve"> года № </w:t>
      </w:r>
      <w:r w:rsidR="00405A84">
        <w:rPr>
          <w:bCs/>
          <w:sz w:val="28"/>
          <w:szCs w:val="28"/>
        </w:rPr>
        <w:t>1032</w:t>
      </w:r>
      <w:r w:rsidR="00EE3108" w:rsidRPr="00EC1607">
        <w:rPr>
          <w:bCs/>
          <w:sz w:val="28"/>
          <w:szCs w:val="28"/>
        </w:rPr>
        <w:t>.</w:t>
      </w:r>
    </w:p>
    <w:p w:rsidR="00EE3108" w:rsidRPr="00EC1607" w:rsidRDefault="00EE3108" w:rsidP="00EE3108">
      <w:pPr>
        <w:ind w:firstLine="709"/>
        <w:jc w:val="both"/>
        <w:rPr>
          <w:bCs/>
          <w:sz w:val="28"/>
          <w:szCs w:val="28"/>
        </w:rPr>
      </w:pPr>
      <w:r w:rsidRPr="00EC1607">
        <w:rPr>
          <w:bCs/>
          <w:sz w:val="28"/>
          <w:szCs w:val="28"/>
        </w:rPr>
        <w:t>Прогноз на 20</w:t>
      </w:r>
      <w:r w:rsidR="0016705F">
        <w:rPr>
          <w:bCs/>
          <w:sz w:val="28"/>
          <w:szCs w:val="28"/>
        </w:rPr>
        <w:t>2</w:t>
      </w:r>
      <w:r w:rsidR="00405A84">
        <w:rPr>
          <w:bCs/>
          <w:sz w:val="28"/>
          <w:szCs w:val="28"/>
        </w:rPr>
        <w:t>4</w:t>
      </w:r>
      <w:r w:rsidRPr="00EC1607">
        <w:rPr>
          <w:bCs/>
          <w:sz w:val="28"/>
          <w:szCs w:val="28"/>
        </w:rPr>
        <w:t>-202</w:t>
      </w:r>
      <w:r w:rsidR="00405A84">
        <w:rPr>
          <w:bCs/>
          <w:sz w:val="28"/>
          <w:szCs w:val="28"/>
        </w:rPr>
        <w:t>6</w:t>
      </w:r>
      <w:r w:rsidRPr="00EC1607">
        <w:rPr>
          <w:bCs/>
          <w:sz w:val="28"/>
          <w:szCs w:val="28"/>
        </w:rPr>
        <w:t xml:space="preserve"> годы включает </w:t>
      </w:r>
      <w:r w:rsidR="004139FC" w:rsidRPr="00EC1607">
        <w:rPr>
          <w:bCs/>
          <w:sz w:val="28"/>
          <w:szCs w:val="28"/>
        </w:rPr>
        <w:t>неблагоприятный</w:t>
      </w:r>
      <w:r w:rsidR="008B7D23">
        <w:rPr>
          <w:bCs/>
          <w:sz w:val="28"/>
          <w:szCs w:val="28"/>
        </w:rPr>
        <w:t xml:space="preserve"> и</w:t>
      </w:r>
      <w:r w:rsidR="004139FC" w:rsidRPr="00EC1607">
        <w:rPr>
          <w:bCs/>
          <w:sz w:val="28"/>
          <w:szCs w:val="28"/>
        </w:rPr>
        <w:t xml:space="preserve"> </w:t>
      </w:r>
      <w:r w:rsidRPr="00EC1607">
        <w:rPr>
          <w:bCs/>
          <w:sz w:val="28"/>
          <w:szCs w:val="28"/>
        </w:rPr>
        <w:t xml:space="preserve">базовый сценарии, отражающие возможные изменения внутренних и внешних условий. За основу прогноза социально-экономического развития </w:t>
      </w:r>
      <w:r w:rsidR="00582235">
        <w:rPr>
          <w:bCs/>
          <w:sz w:val="28"/>
          <w:szCs w:val="28"/>
        </w:rPr>
        <w:t>округа</w:t>
      </w:r>
      <w:r w:rsidRPr="00EC1607">
        <w:rPr>
          <w:bCs/>
          <w:sz w:val="28"/>
          <w:szCs w:val="28"/>
        </w:rPr>
        <w:t xml:space="preserve"> взят базовый вариант развития экономики РФ и Вологодской области. Достижение прогнозных значений показателей планируется обеспечить путем реализации комплекса мер, предусмотренных муниципальными программами Во</w:t>
      </w:r>
      <w:r w:rsidR="005E156F" w:rsidRPr="00EC1607">
        <w:rPr>
          <w:bCs/>
          <w:sz w:val="28"/>
          <w:szCs w:val="28"/>
        </w:rPr>
        <w:t>же</w:t>
      </w:r>
      <w:r w:rsidRPr="00EC1607">
        <w:rPr>
          <w:bCs/>
          <w:sz w:val="28"/>
          <w:szCs w:val="28"/>
        </w:rPr>
        <w:t xml:space="preserve">годского муниципального </w:t>
      </w:r>
      <w:r w:rsidR="00582235">
        <w:rPr>
          <w:bCs/>
          <w:sz w:val="28"/>
          <w:szCs w:val="28"/>
        </w:rPr>
        <w:t>округа</w:t>
      </w:r>
      <w:r w:rsidRPr="00EC1607">
        <w:rPr>
          <w:bCs/>
          <w:sz w:val="28"/>
          <w:szCs w:val="28"/>
        </w:rPr>
        <w:t xml:space="preserve">. </w:t>
      </w:r>
    </w:p>
    <w:p w:rsidR="00EE3108" w:rsidRPr="00EC1607" w:rsidRDefault="00EE3108" w:rsidP="00EE3108">
      <w:pPr>
        <w:ind w:firstLine="709"/>
        <w:jc w:val="both"/>
        <w:rPr>
          <w:bCs/>
          <w:sz w:val="28"/>
          <w:szCs w:val="28"/>
        </w:rPr>
      </w:pPr>
      <w:r w:rsidRPr="00EC1607">
        <w:rPr>
          <w:bCs/>
          <w:sz w:val="28"/>
          <w:szCs w:val="28"/>
        </w:rPr>
        <w:t>Согласно пояснительной записк</w:t>
      </w:r>
      <w:r w:rsidR="00F7358F">
        <w:rPr>
          <w:bCs/>
          <w:sz w:val="28"/>
          <w:szCs w:val="28"/>
        </w:rPr>
        <w:t>и</w:t>
      </w:r>
      <w:r w:rsidRPr="00EC1607">
        <w:rPr>
          <w:bCs/>
          <w:sz w:val="28"/>
          <w:szCs w:val="28"/>
        </w:rPr>
        <w:t>, представленной с предварительными итогами социально-экономического развития Во</w:t>
      </w:r>
      <w:r w:rsidR="004139FC" w:rsidRPr="00EC1607">
        <w:rPr>
          <w:bCs/>
          <w:sz w:val="28"/>
          <w:szCs w:val="28"/>
        </w:rPr>
        <w:t>же</w:t>
      </w:r>
      <w:r w:rsidRPr="00EC1607">
        <w:rPr>
          <w:bCs/>
          <w:sz w:val="28"/>
          <w:szCs w:val="28"/>
        </w:rPr>
        <w:t xml:space="preserve">годского муниципального </w:t>
      </w:r>
      <w:r w:rsidR="00582235">
        <w:rPr>
          <w:bCs/>
          <w:sz w:val="28"/>
          <w:szCs w:val="28"/>
        </w:rPr>
        <w:t>округа</w:t>
      </w:r>
      <w:r w:rsidRPr="00EC1607">
        <w:rPr>
          <w:bCs/>
          <w:sz w:val="28"/>
          <w:szCs w:val="28"/>
        </w:rPr>
        <w:t>, по итогам 20</w:t>
      </w:r>
      <w:r w:rsidR="00DA450E">
        <w:rPr>
          <w:bCs/>
          <w:sz w:val="28"/>
          <w:szCs w:val="28"/>
        </w:rPr>
        <w:t>2</w:t>
      </w:r>
      <w:r w:rsidR="00405A84">
        <w:rPr>
          <w:bCs/>
          <w:sz w:val="28"/>
          <w:szCs w:val="28"/>
        </w:rPr>
        <w:t>3</w:t>
      </w:r>
      <w:r w:rsidRPr="00EC1607">
        <w:rPr>
          <w:bCs/>
          <w:sz w:val="28"/>
          <w:szCs w:val="28"/>
        </w:rPr>
        <w:t xml:space="preserve"> года ожидается снижение </w:t>
      </w:r>
      <w:r w:rsidR="004C5279">
        <w:rPr>
          <w:bCs/>
          <w:sz w:val="28"/>
          <w:szCs w:val="28"/>
        </w:rPr>
        <w:t xml:space="preserve">производства </w:t>
      </w:r>
      <w:r w:rsidR="00487F9E">
        <w:rPr>
          <w:bCs/>
          <w:sz w:val="28"/>
          <w:szCs w:val="28"/>
        </w:rPr>
        <w:t>хлебобулочных изделий, по прогнозу на 20</w:t>
      </w:r>
      <w:r w:rsidR="000F05B6">
        <w:rPr>
          <w:bCs/>
          <w:sz w:val="28"/>
          <w:szCs w:val="28"/>
        </w:rPr>
        <w:t>2</w:t>
      </w:r>
      <w:r w:rsidR="00405A84">
        <w:rPr>
          <w:bCs/>
          <w:sz w:val="28"/>
          <w:szCs w:val="28"/>
        </w:rPr>
        <w:t>4</w:t>
      </w:r>
      <w:r w:rsidR="00487F9E">
        <w:rPr>
          <w:bCs/>
          <w:sz w:val="28"/>
          <w:szCs w:val="28"/>
        </w:rPr>
        <w:t>-202</w:t>
      </w:r>
      <w:r w:rsidR="00405A84">
        <w:rPr>
          <w:bCs/>
          <w:sz w:val="28"/>
          <w:szCs w:val="28"/>
        </w:rPr>
        <w:t>6</w:t>
      </w:r>
      <w:r w:rsidR="00487F9E">
        <w:rPr>
          <w:bCs/>
          <w:sz w:val="28"/>
          <w:szCs w:val="28"/>
        </w:rPr>
        <w:t xml:space="preserve"> годы </w:t>
      </w:r>
      <w:r w:rsidR="000F05B6">
        <w:rPr>
          <w:bCs/>
          <w:sz w:val="28"/>
          <w:szCs w:val="28"/>
        </w:rPr>
        <w:t xml:space="preserve">также </w:t>
      </w:r>
      <w:r w:rsidR="004C5279">
        <w:rPr>
          <w:bCs/>
          <w:sz w:val="28"/>
          <w:szCs w:val="28"/>
        </w:rPr>
        <w:t xml:space="preserve">прогнозируется </w:t>
      </w:r>
      <w:r w:rsidR="00C54293">
        <w:rPr>
          <w:bCs/>
          <w:sz w:val="28"/>
          <w:szCs w:val="28"/>
        </w:rPr>
        <w:t>значение</w:t>
      </w:r>
      <w:r w:rsidR="000F05B6">
        <w:rPr>
          <w:bCs/>
          <w:sz w:val="28"/>
          <w:szCs w:val="28"/>
        </w:rPr>
        <w:t xml:space="preserve"> плановых</w:t>
      </w:r>
      <w:r w:rsidR="004C5279">
        <w:rPr>
          <w:bCs/>
          <w:sz w:val="28"/>
          <w:szCs w:val="28"/>
        </w:rPr>
        <w:t xml:space="preserve"> показателей</w:t>
      </w:r>
      <w:r w:rsidR="000F05B6">
        <w:rPr>
          <w:bCs/>
          <w:sz w:val="28"/>
          <w:szCs w:val="28"/>
        </w:rPr>
        <w:t xml:space="preserve"> к прогнозу ожидаемых результатов </w:t>
      </w:r>
      <w:r w:rsidR="004C5279">
        <w:rPr>
          <w:bCs/>
          <w:sz w:val="28"/>
          <w:szCs w:val="28"/>
        </w:rPr>
        <w:t xml:space="preserve"> 20</w:t>
      </w:r>
      <w:r w:rsidR="00DA450E">
        <w:rPr>
          <w:bCs/>
          <w:sz w:val="28"/>
          <w:szCs w:val="28"/>
        </w:rPr>
        <w:t>2</w:t>
      </w:r>
      <w:r w:rsidR="00405A84">
        <w:rPr>
          <w:bCs/>
          <w:sz w:val="28"/>
          <w:szCs w:val="28"/>
        </w:rPr>
        <w:t>3</w:t>
      </w:r>
      <w:r w:rsidR="004C5279">
        <w:rPr>
          <w:bCs/>
          <w:sz w:val="28"/>
          <w:szCs w:val="28"/>
        </w:rPr>
        <w:t xml:space="preserve"> года</w:t>
      </w:r>
      <w:r w:rsidR="00DD66E4" w:rsidRPr="00EC1607">
        <w:rPr>
          <w:bCs/>
          <w:sz w:val="28"/>
          <w:szCs w:val="28"/>
        </w:rPr>
        <w:t>.</w:t>
      </w:r>
      <w:r w:rsidRPr="00EC1607">
        <w:rPr>
          <w:bCs/>
          <w:sz w:val="28"/>
          <w:szCs w:val="28"/>
        </w:rPr>
        <w:t xml:space="preserve"> </w:t>
      </w:r>
    </w:p>
    <w:p w:rsidR="00DD66E4" w:rsidRPr="00767892" w:rsidRDefault="00DD66E4" w:rsidP="00DD66E4">
      <w:pPr>
        <w:ind w:firstLine="709"/>
        <w:jc w:val="both"/>
        <w:rPr>
          <w:bCs/>
          <w:sz w:val="28"/>
          <w:szCs w:val="28"/>
        </w:rPr>
      </w:pPr>
      <w:r w:rsidRPr="00767892">
        <w:rPr>
          <w:bCs/>
          <w:sz w:val="28"/>
          <w:szCs w:val="28"/>
        </w:rPr>
        <w:t>Производство молока на 20</w:t>
      </w:r>
      <w:r w:rsidR="000A7469" w:rsidRPr="00767892">
        <w:rPr>
          <w:bCs/>
          <w:sz w:val="28"/>
          <w:szCs w:val="28"/>
        </w:rPr>
        <w:t>2</w:t>
      </w:r>
      <w:r w:rsidR="00405A84">
        <w:rPr>
          <w:bCs/>
          <w:sz w:val="28"/>
          <w:szCs w:val="28"/>
        </w:rPr>
        <w:t>4</w:t>
      </w:r>
      <w:r w:rsidRPr="00767892">
        <w:rPr>
          <w:bCs/>
          <w:sz w:val="28"/>
          <w:szCs w:val="28"/>
        </w:rPr>
        <w:t xml:space="preserve"> год запланировано с </w:t>
      </w:r>
      <w:r w:rsidR="00FA12EC" w:rsidRPr="00767892">
        <w:rPr>
          <w:bCs/>
          <w:sz w:val="28"/>
          <w:szCs w:val="28"/>
        </w:rPr>
        <w:t>увеличе</w:t>
      </w:r>
      <w:r w:rsidRPr="00767892">
        <w:rPr>
          <w:bCs/>
          <w:sz w:val="28"/>
          <w:szCs w:val="28"/>
        </w:rPr>
        <w:t>нием к уровню 20</w:t>
      </w:r>
      <w:r w:rsidR="005C10FA">
        <w:rPr>
          <w:bCs/>
          <w:sz w:val="28"/>
          <w:szCs w:val="28"/>
        </w:rPr>
        <w:t>2</w:t>
      </w:r>
      <w:r w:rsidR="00405A84">
        <w:rPr>
          <w:bCs/>
          <w:sz w:val="28"/>
          <w:szCs w:val="28"/>
        </w:rPr>
        <w:t>3</w:t>
      </w:r>
      <w:r w:rsidRPr="00767892">
        <w:rPr>
          <w:bCs/>
          <w:sz w:val="28"/>
          <w:szCs w:val="28"/>
        </w:rPr>
        <w:t xml:space="preserve"> года на </w:t>
      </w:r>
      <w:r w:rsidR="00EF0A07">
        <w:rPr>
          <w:bCs/>
          <w:sz w:val="28"/>
          <w:szCs w:val="28"/>
        </w:rPr>
        <w:t>0,</w:t>
      </w:r>
      <w:r w:rsidR="00405A84">
        <w:rPr>
          <w:bCs/>
          <w:sz w:val="28"/>
          <w:szCs w:val="28"/>
        </w:rPr>
        <w:t>9</w:t>
      </w:r>
      <w:r w:rsidR="000A7469" w:rsidRPr="00767892">
        <w:rPr>
          <w:bCs/>
          <w:sz w:val="28"/>
          <w:szCs w:val="28"/>
        </w:rPr>
        <w:t xml:space="preserve"> </w:t>
      </w:r>
      <w:r w:rsidRPr="00767892">
        <w:rPr>
          <w:bCs/>
          <w:sz w:val="28"/>
          <w:szCs w:val="28"/>
        </w:rPr>
        <w:t xml:space="preserve">%, в плановом периоде прогнозируется </w:t>
      </w:r>
      <w:r w:rsidR="00405A84">
        <w:rPr>
          <w:bCs/>
          <w:sz w:val="28"/>
          <w:szCs w:val="28"/>
        </w:rPr>
        <w:t>снижение</w:t>
      </w:r>
      <w:r w:rsidRPr="00767892">
        <w:rPr>
          <w:bCs/>
          <w:sz w:val="28"/>
          <w:szCs w:val="28"/>
        </w:rPr>
        <w:t xml:space="preserve"> производства </w:t>
      </w:r>
      <w:r w:rsidR="0024718F" w:rsidRPr="00767892">
        <w:rPr>
          <w:bCs/>
          <w:sz w:val="28"/>
          <w:szCs w:val="28"/>
        </w:rPr>
        <w:t xml:space="preserve">до </w:t>
      </w:r>
      <w:r w:rsidR="00405A84">
        <w:rPr>
          <w:bCs/>
          <w:sz w:val="28"/>
          <w:szCs w:val="28"/>
        </w:rPr>
        <w:t>77,0</w:t>
      </w:r>
      <w:r w:rsidR="0024718F" w:rsidRPr="00767892">
        <w:rPr>
          <w:bCs/>
          <w:sz w:val="28"/>
          <w:szCs w:val="28"/>
        </w:rPr>
        <w:t xml:space="preserve"> </w:t>
      </w:r>
      <w:r w:rsidRPr="00767892">
        <w:rPr>
          <w:bCs/>
          <w:sz w:val="28"/>
          <w:szCs w:val="28"/>
        </w:rPr>
        <w:t>%.</w:t>
      </w:r>
    </w:p>
    <w:p w:rsidR="00DD66E4" w:rsidRPr="00EC1607" w:rsidRDefault="00DD66E4" w:rsidP="00DD66E4">
      <w:pPr>
        <w:ind w:firstLine="709"/>
        <w:jc w:val="both"/>
        <w:rPr>
          <w:bCs/>
          <w:sz w:val="28"/>
          <w:szCs w:val="28"/>
        </w:rPr>
      </w:pPr>
      <w:r w:rsidRPr="00EC1607">
        <w:rPr>
          <w:bCs/>
          <w:sz w:val="28"/>
          <w:szCs w:val="28"/>
        </w:rPr>
        <w:t>В 20</w:t>
      </w:r>
      <w:r w:rsidR="00767892">
        <w:rPr>
          <w:bCs/>
          <w:sz w:val="28"/>
          <w:szCs w:val="28"/>
        </w:rPr>
        <w:t>2</w:t>
      </w:r>
      <w:r w:rsidR="00405A84">
        <w:rPr>
          <w:bCs/>
          <w:sz w:val="28"/>
          <w:szCs w:val="28"/>
        </w:rPr>
        <w:t>4</w:t>
      </w:r>
      <w:r w:rsidR="005C10FA">
        <w:rPr>
          <w:bCs/>
          <w:sz w:val="28"/>
          <w:szCs w:val="28"/>
        </w:rPr>
        <w:t>-202</w:t>
      </w:r>
      <w:r w:rsidR="00405A84">
        <w:rPr>
          <w:bCs/>
          <w:sz w:val="28"/>
          <w:szCs w:val="28"/>
        </w:rPr>
        <w:t>6</w:t>
      </w:r>
      <w:r w:rsidRPr="00EC1607">
        <w:rPr>
          <w:bCs/>
          <w:sz w:val="28"/>
          <w:szCs w:val="28"/>
        </w:rPr>
        <w:t xml:space="preserve"> год</w:t>
      </w:r>
      <w:r w:rsidR="005C10FA">
        <w:rPr>
          <w:bCs/>
          <w:sz w:val="28"/>
          <w:szCs w:val="28"/>
        </w:rPr>
        <w:t>ах</w:t>
      </w:r>
      <w:r w:rsidRPr="00EC1607">
        <w:rPr>
          <w:bCs/>
          <w:sz w:val="28"/>
          <w:szCs w:val="28"/>
        </w:rPr>
        <w:t xml:space="preserve"> планируется увеличение оборота розничной торговли на </w:t>
      </w:r>
      <w:r w:rsidR="004D0F88">
        <w:rPr>
          <w:bCs/>
          <w:sz w:val="28"/>
          <w:szCs w:val="28"/>
        </w:rPr>
        <w:t>27,4</w:t>
      </w:r>
      <w:r w:rsidRPr="00EC1607">
        <w:rPr>
          <w:bCs/>
          <w:sz w:val="28"/>
          <w:szCs w:val="28"/>
        </w:rPr>
        <w:t xml:space="preserve"> %</w:t>
      </w:r>
      <w:r w:rsidR="005C10FA">
        <w:rPr>
          <w:bCs/>
          <w:sz w:val="28"/>
          <w:szCs w:val="28"/>
        </w:rPr>
        <w:t xml:space="preserve">, </w:t>
      </w:r>
      <w:r w:rsidRPr="00EC1607">
        <w:rPr>
          <w:bCs/>
          <w:sz w:val="28"/>
          <w:szCs w:val="28"/>
        </w:rPr>
        <w:t>по сравнению с ожидаемым уровнем 20</w:t>
      </w:r>
      <w:r w:rsidR="005C10FA">
        <w:rPr>
          <w:bCs/>
          <w:sz w:val="28"/>
          <w:szCs w:val="28"/>
        </w:rPr>
        <w:t>2</w:t>
      </w:r>
      <w:r w:rsidR="00405A84">
        <w:rPr>
          <w:bCs/>
          <w:sz w:val="28"/>
          <w:szCs w:val="28"/>
        </w:rPr>
        <w:t>3</w:t>
      </w:r>
      <w:r w:rsidRPr="00EC1607">
        <w:rPr>
          <w:bCs/>
          <w:sz w:val="28"/>
          <w:szCs w:val="28"/>
        </w:rPr>
        <w:t xml:space="preserve"> года.</w:t>
      </w:r>
    </w:p>
    <w:p w:rsidR="00DD66E4" w:rsidRPr="00EC1607" w:rsidRDefault="00DD66E4" w:rsidP="00DD66E4">
      <w:pPr>
        <w:ind w:firstLine="709"/>
        <w:jc w:val="both"/>
        <w:rPr>
          <w:bCs/>
          <w:sz w:val="28"/>
          <w:szCs w:val="28"/>
        </w:rPr>
      </w:pPr>
      <w:r w:rsidRPr="00EC1607">
        <w:rPr>
          <w:bCs/>
          <w:sz w:val="28"/>
          <w:szCs w:val="28"/>
        </w:rPr>
        <w:t xml:space="preserve">Значительную роль в поддержании, функционировании и динамическом развитии экономики играют инвестиции. Основным направлением инвестиционной деятельности в </w:t>
      </w:r>
      <w:r w:rsidR="007C5668">
        <w:rPr>
          <w:bCs/>
          <w:sz w:val="28"/>
          <w:szCs w:val="28"/>
        </w:rPr>
        <w:t>округ</w:t>
      </w:r>
      <w:r w:rsidRPr="00EC1607">
        <w:rPr>
          <w:bCs/>
          <w:sz w:val="28"/>
          <w:szCs w:val="28"/>
        </w:rPr>
        <w:t xml:space="preserve">е является – </w:t>
      </w:r>
      <w:r w:rsidR="00AC68BC" w:rsidRPr="00EC1607">
        <w:rPr>
          <w:bCs/>
          <w:sz w:val="28"/>
          <w:szCs w:val="28"/>
        </w:rPr>
        <w:t>лесное хозяйство</w:t>
      </w:r>
      <w:r w:rsidRPr="00EC1607">
        <w:rPr>
          <w:bCs/>
          <w:sz w:val="28"/>
          <w:szCs w:val="28"/>
        </w:rPr>
        <w:t>. Достижение желаемого уровня эффективного использования инвестирования приведет к стабильному экономическому росту.</w:t>
      </w:r>
    </w:p>
    <w:p w:rsidR="00DD66E4" w:rsidRPr="00EC1607" w:rsidRDefault="00DD66E4" w:rsidP="00DD66E4">
      <w:pPr>
        <w:ind w:firstLine="709"/>
        <w:jc w:val="both"/>
        <w:rPr>
          <w:bCs/>
          <w:sz w:val="28"/>
          <w:szCs w:val="28"/>
        </w:rPr>
      </w:pPr>
      <w:r w:rsidRPr="00EC1607">
        <w:rPr>
          <w:bCs/>
          <w:sz w:val="28"/>
          <w:szCs w:val="28"/>
        </w:rPr>
        <w:t>В 20</w:t>
      </w:r>
      <w:r w:rsidR="00FF50EE">
        <w:rPr>
          <w:bCs/>
          <w:sz w:val="28"/>
          <w:szCs w:val="28"/>
        </w:rPr>
        <w:t>2</w:t>
      </w:r>
      <w:r w:rsidR="00D6056E">
        <w:rPr>
          <w:bCs/>
          <w:sz w:val="28"/>
          <w:szCs w:val="28"/>
        </w:rPr>
        <w:t xml:space="preserve">4 </w:t>
      </w:r>
      <w:r w:rsidRPr="00EC1607">
        <w:rPr>
          <w:bCs/>
          <w:sz w:val="28"/>
          <w:szCs w:val="28"/>
        </w:rPr>
        <w:t xml:space="preserve">году прогнозируется </w:t>
      </w:r>
      <w:r w:rsidR="00FF50EE">
        <w:rPr>
          <w:bCs/>
          <w:sz w:val="28"/>
          <w:szCs w:val="28"/>
        </w:rPr>
        <w:t>снижение</w:t>
      </w:r>
      <w:r w:rsidRPr="00EC1607">
        <w:rPr>
          <w:bCs/>
          <w:sz w:val="28"/>
          <w:szCs w:val="28"/>
        </w:rPr>
        <w:t xml:space="preserve"> объема инвестиций, направляемых крупными и средними предприятиями в экономику </w:t>
      </w:r>
      <w:r w:rsidR="00582235">
        <w:rPr>
          <w:bCs/>
          <w:sz w:val="28"/>
          <w:szCs w:val="28"/>
        </w:rPr>
        <w:t>округа</w:t>
      </w:r>
      <w:r w:rsidRPr="00EC1607">
        <w:rPr>
          <w:bCs/>
          <w:sz w:val="28"/>
          <w:szCs w:val="28"/>
        </w:rPr>
        <w:t xml:space="preserve"> на </w:t>
      </w:r>
      <w:r w:rsidR="00D6056E">
        <w:rPr>
          <w:bCs/>
          <w:sz w:val="28"/>
          <w:szCs w:val="28"/>
        </w:rPr>
        <w:t>61,8</w:t>
      </w:r>
      <w:r w:rsidRPr="00EC1607">
        <w:rPr>
          <w:bCs/>
          <w:sz w:val="28"/>
          <w:szCs w:val="28"/>
        </w:rPr>
        <w:t xml:space="preserve"> % к ожидаемому поступлению 20</w:t>
      </w:r>
      <w:r w:rsidR="00440698">
        <w:rPr>
          <w:bCs/>
          <w:sz w:val="28"/>
          <w:szCs w:val="28"/>
        </w:rPr>
        <w:t>2</w:t>
      </w:r>
      <w:r w:rsidR="00D6056E">
        <w:rPr>
          <w:bCs/>
          <w:sz w:val="28"/>
          <w:szCs w:val="28"/>
        </w:rPr>
        <w:t>3</w:t>
      </w:r>
      <w:r w:rsidRPr="00EC1607">
        <w:rPr>
          <w:bCs/>
          <w:sz w:val="28"/>
          <w:szCs w:val="28"/>
        </w:rPr>
        <w:t xml:space="preserve"> года (</w:t>
      </w:r>
      <w:r w:rsidR="00D6056E">
        <w:rPr>
          <w:bCs/>
          <w:sz w:val="28"/>
          <w:szCs w:val="28"/>
        </w:rPr>
        <w:t>289,6</w:t>
      </w:r>
      <w:r w:rsidRPr="00EC1607">
        <w:rPr>
          <w:bCs/>
          <w:sz w:val="28"/>
          <w:szCs w:val="28"/>
        </w:rPr>
        <w:t xml:space="preserve"> млн. рублей). В 20</w:t>
      </w:r>
      <w:r w:rsidR="00100E08">
        <w:rPr>
          <w:bCs/>
          <w:sz w:val="28"/>
          <w:szCs w:val="28"/>
        </w:rPr>
        <w:t>2</w:t>
      </w:r>
      <w:r w:rsidR="00D6056E">
        <w:rPr>
          <w:bCs/>
          <w:sz w:val="28"/>
          <w:szCs w:val="28"/>
        </w:rPr>
        <w:t>5</w:t>
      </w:r>
      <w:r w:rsidRPr="00EC1607">
        <w:rPr>
          <w:bCs/>
          <w:sz w:val="28"/>
          <w:szCs w:val="28"/>
        </w:rPr>
        <w:t xml:space="preserve"> и 202</w:t>
      </w:r>
      <w:r w:rsidR="00D6056E">
        <w:rPr>
          <w:bCs/>
          <w:sz w:val="28"/>
          <w:szCs w:val="28"/>
        </w:rPr>
        <w:t>6</w:t>
      </w:r>
      <w:r w:rsidRPr="00EC1607">
        <w:rPr>
          <w:bCs/>
          <w:sz w:val="28"/>
          <w:szCs w:val="28"/>
        </w:rPr>
        <w:t xml:space="preserve"> годах в динамике инвестиционной деятельности продолжится тенденция увеличения объема инвестиций в основной капитал.</w:t>
      </w:r>
      <w:r w:rsidRPr="00EC1607">
        <w:rPr>
          <w:b/>
          <w:bCs/>
          <w:sz w:val="28"/>
          <w:szCs w:val="28"/>
        </w:rPr>
        <w:t xml:space="preserve"> </w:t>
      </w:r>
      <w:r w:rsidRPr="00EC1607">
        <w:rPr>
          <w:bCs/>
          <w:sz w:val="28"/>
          <w:szCs w:val="28"/>
        </w:rPr>
        <w:t xml:space="preserve">Объем инвестиций в </w:t>
      </w:r>
      <w:r w:rsidRPr="00EC1607">
        <w:rPr>
          <w:bCs/>
          <w:sz w:val="28"/>
          <w:szCs w:val="28"/>
        </w:rPr>
        <w:lastRenderedPageBreak/>
        <w:t>основной капитал в 20</w:t>
      </w:r>
      <w:r w:rsidR="002F547E">
        <w:rPr>
          <w:bCs/>
          <w:sz w:val="28"/>
          <w:szCs w:val="28"/>
        </w:rPr>
        <w:t>2</w:t>
      </w:r>
      <w:r w:rsidR="00D6056E">
        <w:rPr>
          <w:bCs/>
          <w:sz w:val="28"/>
          <w:szCs w:val="28"/>
        </w:rPr>
        <w:t>5</w:t>
      </w:r>
      <w:r w:rsidRPr="00EC1607">
        <w:rPr>
          <w:bCs/>
          <w:sz w:val="28"/>
          <w:szCs w:val="28"/>
        </w:rPr>
        <w:t xml:space="preserve"> году </w:t>
      </w:r>
      <w:r w:rsidR="002F547E">
        <w:rPr>
          <w:bCs/>
          <w:sz w:val="28"/>
          <w:szCs w:val="28"/>
        </w:rPr>
        <w:t xml:space="preserve">составят по прогнозу </w:t>
      </w:r>
      <w:r w:rsidR="0022314D">
        <w:rPr>
          <w:bCs/>
          <w:sz w:val="28"/>
          <w:szCs w:val="28"/>
        </w:rPr>
        <w:t>2</w:t>
      </w:r>
      <w:r w:rsidR="00D6056E">
        <w:rPr>
          <w:bCs/>
          <w:sz w:val="28"/>
          <w:szCs w:val="28"/>
        </w:rPr>
        <w:t>65,3</w:t>
      </w:r>
      <w:r w:rsidR="002F547E">
        <w:rPr>
          <w:bCs/>
          <w:sz w:val="28"/>
          <w:szCs w:val="28"/>
        </w:rPr>
        <w:t xml:space="preserve"> млн. рублей</w:t>
      </w:r>
      <w:r w:rsidRPr="00EC1607">
        <w:rPr>
          <w:bCs/>
          <w:sz w:val="28"/>
          <w:szCs w:val="28"/>
        </w:rPr>
        <w:t>, в 202</w:t>
      </w:r>
      <w:r w:rsidR="00D6056E">
        <w:rPr>
          <w:bCs/>
          <w:sz w:val="28"/>
          <w:szCs w:val="28"/>
        </w:rPr>
        <w:t>6</w:t>
      </w:r>
      <w:r w:rsidRPr="00EC1607">
        <w:rPr>
          <w:bCs/>
          <w:sz w:val="28"/>
          <w:szCs w:val="28"/>
        </w:rPr>
        <w:t xml:space="preserve"> году – </w:t>
      </w:r>
      <w:r w:rsidR="00D6056E">
        <w:rPr>
          <w:bCs/>
          <w:sz w:val="28"/>
          <w:szCs w:val="28"/>
        </w:rPr>
        <w:t>290</w:t>
      </w:r>
      <w:r w:rsidR="0022314D">
        <w:rPr>
          <w:bCs/>
          <w:sz w:val="28"/>
          <w:szCs w:val="28"/>
        </w:rPr>
        <w:t xml:space="preserve">,8 </w:t>
      </w:r>
      <w:r w:rsidR="002F547E">
        <w:rPr>
          <w:bCs/>
          <w:sz w:val="28"/>
          <w:szCs w:val="28"/>
        </w:rPr>
        <w:t xml:space="preserve"> млн. рублей</w:t>
      </w:r>
      <w:r w:rsidRPr="00EC1607">
        <w:rPr>
          <w:bCs/>
          <w:sz w:val="28"/>
          <w:szCs w:val="28"/>
        </w:rPr>
        <w:t>.</w:t>
      </w:r>
    </w:p>
    <w:p w:rsidR="00DD66E4" w:rsidRPr="00EC1607" w:rsidRDefault="00DD66E4" w:rsidP="00DD66E4">
      <w:pPr>
        <w:ind w:firstLine="709"/>
        <w:jc w:val="both"/>
        <w:rPr>
          <w:bCs/>
          <w:sz w:val="28"/>
          <w:szCs w:val="28"/>
        </w:rPr>
      </w:pPr>
      <w:r w:rsidRPr="00EC1607">
        <w:rPr>
          <w:bCs/>
          <w:sz w:val="28"/>
          <w:szCs w:val="28"/>
        </w:rPr>
        <w:t>Годовой объем ввода жилья в 20</w:t>
      </w:r>
      <w:r w:rsidR="00FF50EE">
        <w:rPr>
          <w:bCs/>
          <w:sz w:val="28"/>
          <w:szCs w:val="28"/>
        </w:rPr>
        <w:t>2</w:t>
      </w:r>
      <w:r w:rsidR="00BD32EC">
        <w:rPr>
          <w:bCs/>
          <w:sz w:val="28"/>
          <w:szCs w:val="28"/>
        </w:rPr>
        <w:t>4</w:t>
      </w:r>
      <w:r w:rsidRPr="00EC1607">
        <w:rPr>
          <w:bCs/>
          <w:sz w:val="28"/>
          <w:szCs w:val="28"/>
        </w:rPr>
        <w:t xml:space="preserve"> году планируется на уровне </w:t>
      </w:r>
      <w:r w:rsidR="00BD32EC">
        <w:rPr>
          <w:bCs/>
          <w:sz w:val="28"/>
          <w:szCs w:val="28"/>
        </w:rPr>
        <w:t>3</w:t>
      </w:r>
      <w:r w:rsidR="004C3335">
        <w:rPr>
          <w:bCs/>
          <w:sz w:val="28"/>
          <w:szCs w:val="28"/>
        </w:rPr>
        <w:t xml:space="preserve"> 3</w:t>
      </w:r>
      <w:r w:rsidR="0022314D">
        <w:rPr>
          <w:bCs/>
          <w:sz w:val="28"/>
          <w:szCs w:val="28"/>
        </w:rPr>
        <w:t>0</w:t>
      </w:r>
      <w:r w:rsidR="000E72AF">
        <w:rPr>
          <w:bCs/>
          <w:sz w:val="28"/>
          <w:szCs w:val="28"/>
        </w:rPr>
        <w:t>0</w:t>
      </w:r>
      <w:r w:rsidR="00BD32EC">
        <w:rPr>
          <w:bCs/>
          <w:sz w:val="28"/>
          <w:szCs w:val="28"/>
        </w:rPr>
        <w:t xml:space="preserve"> </w:t>
      </w:r>
      <w:r w:rsidRPr="00EC1607">
        <w:rPr>
          <w:bCs/>
          <w:sz w:val="28"/>
          <w:szCs w:val="28"/>
        </w:rPr>
        <w:t xml:space="preserve">кв. м., что </w:t>
      </w:r>
      <w:r w:rsidR="00AB18FA" w:rsidRPr="00EC1607">
        <w:rPr>
          <w:bCs/>
          <w:sz w:val="28"/>
          <w:szCs w:val="28"/>
        </w:rPr>
        <w:t xml:space="preserve">на </w:t>
      </w:r>
      <w:r w:rsidR="004C3335">
        <w:rPr>
          <w:bCs/>
          <w:sz w:val="28"/>
          <w:szCs w:val="28"/>
        </w:rPr>
        <w:t>83,3</w:t>
      </w:r>
      <w:r w:rsidR="0022314D">
        <w:rPr>
          <w:bCs/>
          <w:sz w:val="28"/>
          <w:szCs w:val="28"/>
        </w:rPr>
        <w:t xml:space="preserve"> </w:t>
      </w:r>
      <w:r w:rsidR="00AB18FA" w:rsidRPr="00EC1607">
        <w:rPr>
          <w:bCs/>
          <w:sz w:val="28"/>
          <w:szCs w:val="28"/>
        </w:rPr>
        <w:t xml:space="preserve">% </w:t>
      </w:r>
      <w:r w:rsidR="0022314D">
        <w:rPr>
          <w:bCs/>
          <w:sz w:val="28"/>
          <w:szCs w:val="28"/>
        </w:rPr>
        <w:t>выш</w:t>
      </w:r>
      <w:r w:rsidR="00AB18FA" w:rsidRPr="00EC1607">
        <w:rPr>
          <w:bCs/>
          <w:sz w:val="28"/>
          <w:szCs w:val="28"/>
        </w:rPr>
        <w:t>е</w:t>
      </w:r>
      <w:r w:rsidR="000F6EEE">
        <w:rPr>
          <w:bCs/>
          <w:sz w:val="28"/>
          <w:szCs w:val="28"/>
        </w:rPr>
        <w:t xml:space="preserve"> ожидаемых</w:t>
      </w:r>
      <w:r w:rsidR="00AB18FA" w:rsidRPr="00EC1607">
        <w:rPr>
          <w:bCs/>
          <w:sz w:val="28"/>
          <w:szCs w:val="28"/>
        </w:rPr>
        <w:t xml:space="preserve"> показателей </w:t>
      </w:r>
      <w:r w:rsidRPr="00EC1607">
        <w:rPr>
          <w:bCs/>
          <w:sz w:val="28"/>
          <w:szCs w:val="28"/>
        </w:rPr>
        <w:t>20</w:t>
      </w:r>
      <w:r w:rsidR="00A361B3">
        <w:rPr>
          <w:bCs/>
          <w:sz w:val="28"/>
          <w:szCs w:val="28"/>
        </w:rPr>
        <w:t>2</w:t>
      </w:r>
      <w:r w:rsidR="00BD32EC">
        <w:rPr>
          <w:bCs/>
          <w:sz w:val="28"/>
          <w:szCs w:val="28"/>
        </w:rPr>
        <w:t>3</w:t>
      </w:r>
      <w:r w:rsidRPr="00EC1607">
        <w:rPr>
          <w:bCs/>
          <w:sz w:val="28"/>
          <w:szCs w:val="28"/>
        </w:rPr>
        <w:t xml:space="preserve"> года. В 20</w:t>
      </w:r>
      <w:r w:rsidR="000F6EEE">
        <w:rPr>
          <w:bCs/>
          <w:sz w:val="28"/>
          <w:szCs w:val="28"/>
        </w:rPr>
        <w:t>2</w:t>
      </w:r>
      <w:r w:rsidR="00BD32EC">
        <w:rPr>
          <w:bCs/>
          <w:sz w:val="28"/>
          <w:szCs w:val="28"/>
        </w:rPr>
        <w:t>5</w:t>
      </w:r>
      <w:r w:rsidRPr="00EC1607">
        <w:rPr>
          <w:bCs/>
          <w:sz w:val="28"/>
          <w:szCs w:val="28"/>
        </w:rPr>
        <w:t xml:space="preserve"> и 202</w:t>
      </w:r>
      <w:r w:rsidR="00BD32EC">
        <w:rPr>
          <w:bCs/>
          <w:sz w:val="28"/>
          <w:szCs w:val="28"/>
        </w:rPr>
        <w:t>6</w:t>
      </w:r>
      <w:r w:rsidRPr="00EC1607">
        <w:rPr>
          <w:bCs/>
          <w:sz w:val="28"/>
          <w:szCs w:val="28"/>
        </w:rPr>
        <w:t xml:space="preserve"> годах прогнозируется </w:t>
      </w:r>
      <w:r w:rsidR="00AB18FA" w:rsidRPr="00EC1607">
        <w:rPr>
          <w:bCs/>
          <w:sz w:val="28"/>
          <w:szCs w:val="28"/>
        </w:rPr>
        <w:t xml:space="preserve">ввести жилья </w:t>
      </w:r>
      <w:r w:rsidR="004C3335">
        <w:rPr>
          <w:bCs/>
          <w:sz w:val="28"/>
          <w:szCs w:val="28"/>
        </w:rPr>
        <w:t>28</w:t>
      </w:r>
      <w:r w:rsidR="000E72AF">
        <w:rPr>
          <w:bCs/>
          <w:sz w:val="28"/>
          <w:szCs w:val="28"/>
        </w:rPr>
        <w:t>00 и 1</w:t>
      </w:r>
      <w:r w:rsidR="004C3335">
        <w:rPr>
          <w:bCs/>
          <w:sz w:val="28"/>
          <w:szCs w:val="28"/>
        </w:rPr>
        <w:t>8</w:t>
      </w:r>
      <w:r w:rsidR="000E72AF">
        <w:rPr>
          <w:bCs/>
          <w:sz w:val="28"/>
          <w:szCs w:val="28"/>
        </w:rPr>
        <w:t>00</w:t>
      </w:r>
      <w:r w:rsidR="00AB18FA" w:rsidRPr="00EC1607">
        <w:rPr>
          <w:bCs/>
          <w:sz w:val="28"/>
          <w:szCs w:val="28"/>
        </w:rPr>
        <w:t xml:space="preserve"> кв.м.</w:t>
      </w:r>
      <w:r w:rsidR="002D21AE">
        <w:rPr>
          <w:bCs/>
          <w:sz w:val="28"/>
          <w:szCs w:val="28"/>
        </w:rPr>
        <w:t xml:space="preserve"> </w:t>
      </w:r>
      <w:r w:rsidR="00AB18FA" w:rsidRPr="00EC1607">
        <w:rPr>
          <w:bCs/>
          <w:sz w:val="28"/>
          <w:szCs w:val="28"/>
        </w:rPr>
        <w:t>общей площади</w:t>
      </w:r>
      <w:r w:rsidR="000E72AF">
        <w:rPr>
          <w:bCs/>
          <w:sz w:val="28"/>
          <w:szCs w:val="28"/>
        </w:rPr>
        <w:t xml:space="preserve"> соответственно</w:t>
      </w:r>
      <w:r w:rsidRPr="00EC1607">
        <w:rPr>
          <w:bCs/>
          <w:sz w:val="28"/>
          <w:szCs w:val="28"/>
        </w:rPr>
        <w:t>.</w:t>
      </w:r>
    </w:p>
    <w:p w:rsidR="00FE427A" w:rsidRDefault="00DD66E4" w:rsidP="00DD66E4">
      <w:pPr>
        <w:ind w:firstLine="709"/>
        <w:jc w:val="both"/>
        <w:rPr>
          <w:bCs/>
          <w:sz w:val="28"/>
          <w:szCs w:val="28"/>
        </w:rPr>
      </w:pPr>
      <w:r w:rsidRPr="00EC1607">
        <w:rPr>
          <w:bCs/>
          <w:sz w:val="28"/>
          <w:szCs w:val="28"/>
        </w:rPr>
        <w:t xml:space="preserve">Фонд оплаты труда по полному кругу организаций </w:t>
      </w:r>
      <w:r w:rsidR="00582235">
        <w:rPr>
          <w:bCs/>
          <w:sz w:val="28"/>
          <w:szCs w:val="28"/>
        </w:rPr>
        <w:t>округа</w:t>
      </w:r>
      <w:r w:rsidRPr="00EC1607">
        <w:rPr>
          <w:bCs/>
          <w:sz w:val="28"/>
          <w:szCs w:val="28"/>
        </w:rPr>
        <w:t xml:space="preserve"> на 20</w:t>
      </w:r>
      <w:r w:rsidR="008A2DEC">
        <w:rPr>
          <w:bCs/>
          <w:sz w:val="28"/>
          <w:szCs w:val="28"/>
        </w:rPr>
        <w:t>2</w:t>
      </w:r>
      <w:r w:rsidR="00BD32EC">
        <w:rPr>
          <w:bCs/>
          <w:sz w:val="28"/>
          <w:szCs w:val="28"/>
        </w:rPr>
        <w:t>3</w:t>
      </w:r>
      <w:r w:rsidRPr="00EC1607">
        <w:rPr>
          <w:bCs/>
          <w:sz w:val="28"/>
          <w:szCs w:val="28"/>
        </w:rPr>
        <w:t xml:space="preserve"> год спрогнозирован в сумме </w:t>
      </w:r>
      <w:r w:rsidR="00BD32EC">
        <w:rPr>
          <w:bCs/>
          <w:sz w:val="28"/>
          <w:szCs w:val="28"/>
        </w:rPr>
        <w:t>1 167,1</w:t>
      </w:r>
      <w:r w:rsidR="002E744E">
        <w:rPr>
          <w:bCs/>
          <w:sz w:val="28"/>
          <w:szCs w:val="28"/>
        </w:rPr>
        <w:t xml:space="preserve"> </w:t>
      </w:r>
      <w:r w:rsidRPr="00EC1607">
        <w:rPr>
          <w:bCs/>
          <w:sz w:val="28"/>
          <w:szCs w:val="28"/>
        </w:rPr>
        <w:t>млн. рублей, с ростом к 20</w:t>
      </w:r>
      <w:r w:rsidR="00FE427A">
        <w:rPr>
          <w:bCs/>
          <w:sz w:val="28"/>
          <w:szCs w:val="28"/>
        </w:rPr>
        <w:t>2</w:t>
      </w:r>
      <w:r w:rsidR="00BD32EC">
        <w:rPr>
          <w:bCs/>
          <w:sz w:val="28"/>
          <w:szCs w:val="28"/>
        </w:rPr>
        <w:t>2</w:t>
      </w:r>
      <w:r w:rsidRPr="00EC1607">
        <w:rPr>
          <w:bCs/>
          <w:sz w:val="28"/>
          <w:szCs w:val="28"/>
        </w:rPr>
        <w:t xml:space="preserve"> год</w:t>
      </w:r>
      <w:r w:rsidR="00C67F67" w:rsidRPr="00EC1607">
        <w:rPr>
          <w:bCs/>
          <w:sz w:val="28"/>
          <w:szCs w:val="28"/>
        </w:rPr>
        <w:t>у</w:t>
      </w:r>
      <w:r w:rsidRPr="00EC1607">
        <w:rPr>
          <w:bCs/>
          <w:sz w:val="28"/>
          <w:szCs w:val="28"/>
        </w:rPr>
        <w:t xml:space="preserve"> на </w:t>
      </w:r>
      <w:r w:rsidR="00BD32EC">
        <w:rPr>
          <w:bCs/>
          <w:sz w:val="28"/>
          <w:szCs w:val="28"/>
        </w:rPr>
        <w:t>6,3</w:t>
      </w:r>
      <w:r w:rsidRPr="00EC1607">
        <w:rPr>
          <w:bCs/>
          <w:sz w:val="28"/>
          <w:szCs w:val="28"/>
        </w:rPr>
        <w:t xml:space="preserve"> %. </w:t>
      </w:r>
      <w:r w:rsidR="00FE427A">
        <w:rPr>
          <w:bCs/>
          <w:sz w:val="28"/>
          <w:szCs w:val="28"/>
        </w:rPr>
        <w:t xml:space="preserve"> На 202</w:t>
      </w:r>
      <w:r w:rsidR="00BD32EC">
        <w:rPr>
          <w:bCs/>
          <w:sz w:val="28"/>
          <w:szCs w:val="28"/>
        </w:rPr>
        <w:t>4</w:t>
      </w:r>
      <w:r w:rsidR="00FE427A">
        <w:rPr>
          <w:bCs/>
          <w:sz w:val="28"/>
          <w:szCs w:val="28"/>
        </w:rPr>
        <w:t xml:space="preserve"> год ФОТ спрогнозирован в сумме </w:t>
      </w:r>
      <w:r w:rsidR="00BD32EC">
        <w:rPr>
          <w:bCs/>
          <w:sz w:val="28"/>
          <w:szCs w:val="28"/>
        </w:rPr>
        <w:t>1</w:t>
      </w:r>
      <w:r w:rsidR="004C3335">
        <w:rPr>
          <w:bCs/>
          <w:sz w:val="28"/>
          <w:szCs w:val="28"/>
        </w:rPr>
        <w:t> 239,4</w:t>
      </w:r>
      <w:r w:rsidR="00FE427A">
        <w:rPr>
          <w:bCs/>
          <w:sz w:val="28"/>
          <w:szCs w:val="28"/>
        </w:rPr>
        <w:t xml:space="preserve"> млн.рублей, в плановом периоде </w:t>
      </w:r>
      <w:r w:rsidR="002E744E">
        <w:rPr>
          <w:bCs/>
          <w:sz w:val="28"/>
          <w:szCs w:val="28"/>
        </w:rPr>
        <w:t>1</w:t>
      </w:r>
      <w:r w:rsidR="004C3335">
        <w:rPr>
          <w:bCs/>
          <w:sz w:val="28"/>
          <w:szCs w:val="28"/>
        </w:rPr>
        <w:t xml:space="preserve"> 341,4</w:t>
      </w:r>
      <w:r w:rsidR="00FE427A">
        <w:rPr>
          <w:bCs/>
          <w:sz w:val="28"/>
          <w:szCs w:val="28"/>
        </w:rPr>
        <w:t xml:space="preserve"> и 1</w:t>
      </w:r>
      <w:r w:rsidR="004C3335">
        <w:rPr>
          <w:bCs/>
          <w:sz w:val="28"/>
          <w:szCs w:val="28"/>
        </w:rPr>
        <w:t xml:space="preserve"> 439,3</w:t>
      </w:r>
      <w:r w:rsidR="002E744E">
        <w:rPr>
          <w:bCs/>
          <w:sz w:val="28"/>
          <w:szCs w:val="28"/>
        </w:rPr>
        <w:t xml:space="preserve"> </w:t>
      </w:r>
      <w:r w:rsidR="00FE427A">
        <w:rPr>
          <w:bCs/>
          <w:sz w:val="28"/>
          <w:szCs w:val="28"/>
        </w:rPr>
        <w:t>млн.рублей соответственно.</w:t>
      </w:r>
    </w:p>
    <w:p w:rsidR="00C67F67" w:rsidRPr="00EC1607" w:rsidRDefault="00DD66E4" w:rsidP="00DD66E4">
      <w:pPr>
        <w:ind w:firstLine="709"/>
        <w:jc w:val="both"/>
        <w:rPr>
          <w:bCs/>
          <w:sz w:val="28"/>
          <w:szCs w:val="28"/>
        </w:rPr>
      </w:pPr>
      <w:r w:rsidRPr="00EC1607">
        <w:rPr>
          <w:bCs/>
          <w:sz w:val="28"/>
          <w:szCs w:val="28"/>
        </w:rPr>
        <w:t>По сравнению с оценкой 20</w:t>
      </w:r>
      <w:r w:rsidR="0078312E">
        <w:rPr>
          <w:bCs/>
          <w:sz w:val="28"/>
          <w:szCs w:val="28"/>
        </w:rPr>
        <w:t>2</w:t>
      </w:r>
      <w:r w:rsidR="003F18D8">
        <w:rPr>
          <w:bCs/>
          <w:sz w:val="28"/>
          <w:szCs w:val="28"/>
        </w:rPr>
        <w:t>3</w:t>
      </w:r>
      <w:r w:rsidRPr="00EC1607">
        <w:rPr>
          <w:bCs/>
          <w:sz w:val="28"/>
          <w:szCs w:val="28"/>
        </w:rPr>
        <w:t xml:space="preserve"> года среднемесячная заработная плата увеличится на </w:t>
      </w:r>
      <w:r w:rsidR="00261F08">
        <w:rPr>
          <w:bCs/>
          <w:sz w:val="28"/>
          <w:szCs w:val="28"/>
        </w:rPr>
        <w:t>27,0</w:t>
      </w:r>
      <w:r w:rsidRPr="00EC1607">
        <w:rPr>
          <w:bCs/>
          <w:sz w:val="28"/>
          <w:szCs w:val="28"/>
        </w:rPr>
        <w:t xml:space="preserve"> % и составит </w:t>
      </w:r>
      <w:r w:rsidR="00261F08">
        <w:rPr>
          <w:bCs/>
          <w:sz w:val="28"/>
          <w:szCs w:val="28"/>
        </w:rPr>
        <w:t>56 469</w:t>
      </w:r>
      <w:r w:rsidRPr="00EC1607">
        <w:rPr>
          <w:bCs/>
          <w:sz w:val="28"/>
          <w:szCs w:val="28"/>
        </w:rPr>
        <w:t xml:space="preserve"> рублей</w:t>
      </w:r>
      <w:r w:rsidR="00261F08">
        <w:rPr>
          <w:bCs/>
          <w:sz w:val="28"/>
          <w:szCs w:val="28"/>
        </w:rPr>
        <w:t xml:space="preserve"> по базовому варианту развития</w:t>
      </w:r>
      <w:r w:rsidRPr="00EC1607">
        <w:rPr>
          <w:b/>
          <w:bCs/>
          <w:sz w:val="28"/>
          <w:szCs w:val="28"/>
        </w:rPr>
        <w:t xml:space="preserve">. </w:t>
      </w:r>
      <w:r w:rsidRPr="00EC1607">
        <w:rPr>
          <w:bCs/>
          <w:sz w:val="28"/>
          <w:szCs w:val="28"/>
        </w:rPr>
        <w:t xml:space="preserve">В основу роста заработной платы работников заложены следующие факторы: повышение оплаты труда отдельных категорий работников бюджетной сферы в рамках исполнения «майских» Указов Президента РФ, индексация заработной платы. </w:t>
      </w:r>
    </w:p>
    <w:p w:rsidR="00DD66E4" w:rsidRPr="00BA6995" w:rsidRDefault="00DD66E4" w:rsidP="00DD66E4">
      <w:pPr>
        <w:ind w:firstLine="709"/>
        <w:jc w:val="both"/>
        <w:rPr>
          <w:bCs/>
          <w:sz w:val="28"/>
          <w:szCs w:val="28"/>
        </w:rPr>
      </w:pPr>
      <w:r w:rsidRPr="00BA6995">
        <w:rPr>
          <w:bCs/>
          <w:sz w:val="28"/>
          <w:szCs w:val="28"/>
        </w:rPr>
        <w:t>В 20</w:t>
      </w:r>
      <w:r w:rsidR="005359EF">
        <w:rPr>
          <w:bCs/>
          <w:sz w:val="28"/>
          <w:szCs w:val="28"/>
        </w:rPr>
        <w:t>2</w:t>
      </w:r>
      <w:r w:rsidR="00166C67">
        <w:rPr>
          <w:bCs/>
          <w:sz w:val="28"/>
          <w:szCs w:val="28"/>
        </w:rPr>
        <w:t>4</w:t>
      </w:r>
      <w:r w:rsidRPr="00BA6995">
        <w:rPr>
          <w:bCs/>
          <w:sz w:val="28"/>
          <w:szCs w:val="28"/>
        </w:rPr>
        <w:t xml:space="preserve"> году среднесписочная численность работников </w:t>
      </w:r>
      <w:r w:rsidR="00246452">
        <w:rPr>
          <w:bCs/>
          <w:sz w:val="28"/>
          <w:szCs w:val="28"/>
        </w:rPr>
        <w:t>к ожидаемым результатам</w:t>
      </w:r>
      <w:r w:rsidR="00246452" w:rsidRPr="00BA6995">
        <w:rPr>
          <w:bCs/>
          <w:sz w:val="28"/>
          <w:szCs w:val="28"/>
        </w:rPr>
        <w:t xml:space="preserve"> 20</w:t>
      </w:r>
      <w:r w:rsidR="00246452">
        <w:rPr>
          <w:bCs/>
          <w:sz w:val="28"/>
          <w:szCs w:val="28"/>
        </w:rPr>
        <w:t>23</w:t>
      </w:r>
      <w:r w:rsidR="00246452" w:rsidRPr="00BA6995">
        <w:rPr>
          <w:bCs/>
          <w:sz w:val="28"/>
          <w:szCs w:val="28"/>
        </w:rPr>
        <w:t xml:space="preserve"> года </w:t>
      </w:r>
      <w:r w:rsidRPr="00BA6995">
        <w:rPr>
          <w:bCs/>
          <w:sz w:val="28"/>
          <w:szCs w:val="28"/>
        </w:rPr>
        <w:t xml:space="preserve">планируется </w:t>
      </w:r>
      <w:r w:rsidR="00D324CE">
        <w:rPr>
          <w:bCs/>
          <w:sz w:val="28"/>
          <w:szCs w:val="28"/>
        </w:rPr>
        <w:t>ниж</w:t>
      </w:r>
      <w:r w:rsidRPr="00BA6995">
        <w:rPr>
          <w:bCs/>
          <w:sz w:val="28"/>
          <w:szCs w:val="28"/>
        </w:rPr>
        <w:t xml:space="preserve">е на </w:t>
      </w:r>
      <w:r w:rsidR="00246452">
        <w:rPr>
          <w:bCs/>
          <w:sz w:val="28"/>
          <w:szCs w:val="28"/>
        </w:rPr>
        <w:t>0,05</w:t>
      </w:r>
      <w:r w:rsidRPr="00BA6995">
        <w:rPr>
          <w:bCs/>
          <w:sz w:val="28"/>
          <w:szCs w:val="28"/>
        </w:rPr>
        <w:t xml:space="preserve"> % (</w:t>
      </w:r>
      <w:r w:rsidR="000A7E18" w:rsidRPr="00BA6995">
        <w:rPr>
          <w:bCs/>
          <w:sz w:val="28"/>
          <w:szCs w:val="28"/>
        </w:rPr>
        <w:t>2</w:t>
      </w:r>
      <w:r w:rsidR="003F18D8">
        <w:rPr>
          <w:bCs/>
          <w:sz w:val="28"/>
          <w:szCs w:val="28"/>
        </w:rPr>
        <w:t>12</w:t>
      </w:r>
      <w:r w:rsidR="00166C67">
        <w:rPr>
          <w:bCs/>
          <w:sz w:val="28"/>
          <w:szCs w:val="28"/>
        </w:rPr>
        <w:t>5</w:t>
      </w:r>
      <w:r w:rsidRPr="00BA6995">
        <w:rPr>
          <w:bCs/>
          <w:sz w:val="28"/>
          <w:szCs w:val="28"/>
        </w:rPr>
        <w:t xml:space="preserve"> человек).</w:t>
      </w:r>
      <w:r w:rsidR="005359EF">
        <w:rPr>
          <w:bCs/>
          <w:sz w:val="28"/>
          <w:szCs w:val="28"/>
        </w:rPr>
        <w:t xml:space="preserve"> В плановом периоде также </w:t>
      </w:r>
      <w:r w:rsidRPr="00BA6995">
        <w:rPr>
          <w:bCs/>
          <w:sz w:val="28"/>
          <w:szCs w:val="28"/>
        </w:rPr>
        <w:t>численност</w:t>
      </w:r>
      <w:r w:rsidR="005359EF">
        <w:rPr>
          <w:bCs/>
          <w:sz w:val="28"/>
          <w:szCs w:val="28"/>
        </w:rPr>
        <w:t xml:space="preserve">ь работающих спрогнозирована </w:t>
      </w:r>
      <w:r w:rsidR="003F18D8">
        <w:rPr>
          <w:bCs/>
          <w:sz w:val="28"/>
          <w:szCs w:val="28"/>
        </w:rPr>
        <w:t>ниже</w:t>
      </w:r>
      <w:r w:rsidR="00D324CE">
        <w:rPr>
          <w:bCs/>
          <w:sz w:val="28"/>
          <w:szCs w:val="28"/>
        </w:rPr>
        <w:t xml:space="preserve"> </w:t>
      </w:r>
      <w:r w:rsidR="005359EF">
        <w:rPr>
          <w:bCs/>
          <w:sz w:val="28"/>
          <w:szCs w:val="28"/>
        </w:rPr>
        <w:t>уровн</w:t>
      </w:r>
      <w:r w:rsidR="00D324CE">
        <w:rPr>
          <w:bCs/>
          <w:sz w:val="28"/>
          <w:szCs w:val="28"/>
        </w:rPr>
        <w:t>я</w:t>
      </w:r>
      <w:r w:rsidR="005359EF">
        <w:rPr>
          <w:bCs/>
          <w:sz w:val="28"/>
          <w:szCs w:val="28"/>
        </w:rPr>
        <w:t xml:space="preserve"> 202</w:t>
      </w:r>
      <w:r w:rsidR="003F18D8">
        <w:rPr>
          <w:bCs/>
          <w:sz w:val="28"/>
          <w:szCs w:val="28"/>
        </w:rPr>
        <w:t>3</w:t>
      </w:r>
      <w:r w:rsidR="005359EF">
        <w:rPr>
          <w:bCs/>
          <w:sz w:val="28"/>
          <w:szCs w:val="28"/>
        </w:rPr>
        <w:t xml:space="preserve"> года</w:t>
      </w:r>
      <w:r w:rsidR="00D324CE">
        <w:rPr>
          <w:bCs/>
          <w:sz w:val="28"/>
          <w:szCs w:val="28"/>
        </w:rPr>
        <w:t xml:space="preserve"> и составит 2</w:t>
      </w:r>
      <w:r w:rsidR="00246452">
        <w:rPr>
          <w:bCs/>
          <w:sz w:val="28"/>
          <w:szCs w:val="28"/>
        </w:rPr>
        <w:t>124</w:t>
      </w:r>
      <w:r w:rsidR="00D324CE">
        <w:rPr>
          <w:bCs/>
          <w:sz w:val="28"/>
          <w:szCs w:val="28"/>
        </w:rPr>
        <w:t xml:space="preserve"> человек к 202</w:t>
      </w:r>
      <w:r w:rsidR="003F18D8">
        <w:rPr>
          <w:bCs/>
          <w:sz w:val="28"/>
          <w:szCs w:val="28"/>
        </w:rPr>
        <w:t>6</w:t>
      </w:r>
      <w:r w:rsidR="00D324CE">
        <w:rPr>
          <w:bCs/>
          <w:sz w:val="28"/>
          <w:szCs w:val="28"/>
        </w:rPr>
        <w:t xml:space="preserve"> году</w:t>
      </w:r>
      <w:r w:rsidR="005359EF">
        <w:rPr>
          <w:bCs/>
          <w:sz w:val="28"/>
          <w:szCs w:val="28"/>
        </w:rPr>
        <w:t>.</w:t>
      </w:r>
      <w:r w:rsidRPr="00532E22">
        <w:rPr>
          <w:b/>
          <w:bCs/>
          <w:sz w:val="28"/>
          <w:szCs w:val="28"/>
        </w:rPr>
        <w:t xml:space="preserve"> </w:t>
      </w:r>
      <w:r w:rsidR="00A656DE">
        <w:rPr>
          <w:bCs/>
          <w:sz w:val="28"/>
          <w:szCs w:val="28"/>
        </w:rPr>
        <w:t>Основными факторами сокращения</w:t>
      </w:r>
      <w:r w:rsidR="00D324CE" w:rsidRPr="00D324CE">
        <w:rPr>
          <w:bCs/>
          <w:sz w:val="28"/>
          <w:szCs w:val="28"/>
        </w:rPr>
        <w:t xml:space="preserve"> численности работающих в</w:t>
      </w:r>
      <w:r w:rsidRPr="00D324CE">
        <w:rPr>
          <w:bCs/>
          <w:sz w:val="28"/>
          <w:szCs w:val="28"/>
        </w:rPr>
        <w:t xml:space="preserve"> </w:t>
      </w:r>
      <w:r w:rsidRPr="00BA6995">
        <w:rPr>
          <w:bCs/>
          <w:sz w:val="28"/>
          <w:szCs w:val="28"/>
        </w:rPr>
        <w:t>Во</w:t>
      </w:r>
      <w:r w:rsidR="000A7E18" w:rsidRPr="00BA6995">
        <w:rPr>
          <w:bCs/>
          <w:sz w:val="28"/>
          <w:szCs w:val="28"/>
        </w:rPr>
        <w:t>же</w:t>
      </w:r>
      <w:r w:rsidRPr="00BA6995">
        <w:rPr>
          <w:bCs/>
          <w:sz w:val="28"/>
          <w:szCs w:val="28"/>
        </w:rPr>
        <w:t xml:space="preserve">годском </w:t>
      </w:r>
      <w:r w:rsidR="00D324CE">
        <w:rPr>
          <w:bCs/>
          <w:sz w:val="28"/>
          <w:szCs w:val="28"/>
        </w:rPr>
        <w:t>округ</w:t>
      </w:r>
      <w:r w:rsidRPr="00BA6995">
        <w:rPr>
          <w:bCs/>
          <w:sz w:val="28"/>
          <w:szCs w:val="28"/>
        </w:rPr>
        <w:t>е</w:t>
      </w:r>
      <w:r w:rsidR="00A656DE">
        <w:rPr>
          <w:bCs/>
          <w:sz w:val="28"/>
          <w:szCs w:val="28"/>
        </w:rPr>
        <w:t xml:space="preserve"> является</w:t>
      </w:r>
      <w:r w:rsidRPr="00BA6995">
        <w:rPr>
          <w:bCs/>
          <w:sz w:val="28"/>
          <w:szCs w:val="28"/>
        </w:rPr>
        <w:t xml:space="preserve"> снижение доли трудоспособного населения, сложн</w:t>
      </w:r>
      <w:r w:rsidR="00A656DE">
        <w:rPr>
          <w:bCs/>
          <w:sz w:val="28"/>
          <w:szCs w:val="28"/>
        </w:rPr>
        <w:t>ая</w:t>
      </w:r>
      <w:r w:rsidRPr="00BA6995">
        <w:rPr>
          <w:bCs/>
          <w:sz w:val="28"/>
          <w:szCs w:val="28"/>
        </w:rPr>
        <w:t xml:space="preserve"> финансово-экономическ</w:t>
      </w:r>
      <w:r w:rsidR="00A656DE">
        <w:rPr>
          <w:bCs/>
          <w:sz w:val="28"/>
          <w:szCs w:val="28"/>
        </w:rPr>
        <w:t>ая</w:t>
      </w:r>
      <w:r w:rsidRPr="00BA6995">
        <w:rPr>
          <w:bCs/>
          <w:sz w:val="28"/>
          <w:szCs w:val="28"/>
        </w:rPr>
        <w:t xml:space="preserve"> ситуаци</w:t>
      </w:r>
      <w:r w:rsidR="00A656DE">
        <w:rPr>
          <w:bCs/>
          <w:sz w:val="28"/>
          <w:szCs w:val="28"/>
        </w:rPr>
        <w:t>я</w:t>
      </w:r>
      <w:r w:rsidRPr="00BA6995">
        <w:rPr>
          <w:bCs/>
          <w:sz w:val="28"/>
          <w:szCs w:val="28"/>
        </w:rPr>
        <w:t xml:space="preserve"> и трудов</w:t>
      </w:r>
      <w:r w:rsidR="00A656DE">
        <w:rPr>
          <w:bCs/>
          <w:sz w:val="28"/>
          <w:szCs w:val="28"/>
        </w:rPr>
        <w:t>ая</w:t>
      </w:r>
      <w:r w:rsidRPr="00BA6995">
        <w:rPr>
          <w:bCs/>
          <w:sz w:val="28"/>
          <w:szCs w:val="28"/>
        </w:rPr>
        <w:t xml:space="preserve"> миграци</w:t>
      </w:r>
      <w:r w:rsidR="00A656DE">
        <w:rPr>
          <w:bCs/>
          <w:sz w:val="28"/>
          <w:szCs w:val="28"/>
        </w:rPr>
        <w:t>я</w:t>
      </w:r>
      <w:r w:rsidRPr="00BA6995">
        <w:rPr>
          <w:bCs/>
          <w:sz w:val="28"/>
          <w:szCs w:val="28"/>
        </w:rPr>
        <w:t xml:space="preserve"> населения в г. Вологда</w:t>
      </w:r>
      <w:r w:rsidR="000A7E18" w:rsidRPr="00BA6995">
        <w:rPr>
          <w:bCs/>
          <w:sz w:val="28"/>
          <w:szCs w:val="28"/>
        </w:rPr>
        <w:t xml:space="preserve"> и др.города</w:t>
      </w:r>
      <w:r w:rsidRPr="00BA6995">
        <w:rPr>
          <w:bCs/>
          <w:sz w:val="28"/>
          <w:szCs w:val="28"/>
        </w:rPr>
        <w:t>.</w:t>
      </w:r>
    </w:p>
    <w:p w:rsidR="00DD66E4" w:rsidRPr="00EC1607" w:rsidRDefault="003C05C2" w:rsidP="00DD66E4">
      <w:pPr>
        <w:ind w:firstLine="709"/>
        <w:jc w:val="both"/>
        <w:rPr>
          <w:bCs/>
          <w:sz w:val="28"/>
          <w:szCs w:val="28"/>
        </w:rPr>
      </w:pPr>
      <w:r>
        <w:rPr>
          <w:bCs/>
          <w:sz w:val="28"/>
          <w:szCs w:val="28"/>
        </w:rPr>
        <w:t>Численность</w:t>
      </w:r>
      <w:r w:rsidR="00DD66E4" w:rsidRPr="00EC1607">
        <w:rPr>
          <w:bCs/>
          <w:sz w:val="28"/>
          <w:szCs w:val="28"/>
        </w:rPr>
        <w:t xml:space="preserve"> з</w:t>
      </w:r>
      <w:r w:rsidR="0078312E">
        <w:rPr>
          <w:bCs/>
          <w:sz w:val="28"/>
          <w:szCs w:val="28"/>
        </w:rPr>
        <w:t>арегистрированной безработицы</w:t>
      </w:r>
      <w:r w:rsidR="00DD66E4" w:rsidRPr="00EC1607">
        <w:rPr>
          <w:bCs/>
          <w:sz w:val="28"/>
          <w:szCs w:val="28"/>
        </w:rPr>
        <w:t xml:space="preserve"> </w:t>
      </w:r>
      <w:r w:rsidR="0078312E">
        <w:rPr>
          <w:bCs/>
          <w:sz w:val="28"/>
          <w:szCs w:val="28"/>
        </w:rPr>
        <w:t xml:space="preserve">в </w:t>
      </w:r>
      <w:r w:rsidR="00DD66E4" w:rsidRPr="00EC1607">
        <w:rPr>
          <w:bCs/>
          <w:sz w:val="28"/>
          <w:szCs w:val="28"/>
        </w:rPr>
        <w:t>20</w:t>
      </w:r>
      <w:r w:rsidR="005359EF">
        <w:rPr>
          <w:bCs/>
          <w:sz w:val="28"/>
          <w:szCs w:val="28"/>
        </w:rPr>
        <w:t>2</w:t>
      </w:r>
      <w:r w:rsidR="00014DAD">
        <w:rPr>
          <w:bCs/>
          <w:sz w:val="28"/>
          <w:szCs w:val="28"/>
        </w:rPr>
        <w:t>4</w:t>
      </w:r>
      <w:r w:rsidR="00C36E02">
        <w:rPr>
          <w:bCs/>
          <w:sz w:val="28"/>
          <w:szCs w:val="28"/>
        </w:rPr>
        <w:t xml:space="preserve"> </w:t>
      </w:r>
      <w:r w:rsidR="005359EF">
        <w:rPr>
          <w:bCs/>
          <w:sz w:val="28"/>
          <w:szCs w:val="28"/>
        </w:rPr>
        <w:t>год</w:t>
      </w:r>
      <w:r>
        <w:rPr>
          <w:bCs/>
          <w:sz w:val="28"/>
          <w:szCs w:val="28"/>
        </w:rPr>
        <w:t xml:space="preserve">у составил </w:t>
      </w:r>
      <w:r w:rsidR="00D324CE">
        <w:rPr>
          <w:bCs/>
          <w:sz w:val="28"/>
          <w:szCs w:val="28"/>
        </w:rPr>
        <w:t>1</w:t>
      </w:r>
      <w:r w:rsidR="00014DAD">
        <w:rPr>
          <w:bCs/>
          <w:sz w:val="28"/>
          <w:szCs w:val="28"/>
        </w:rPr>
        <w:t>00</w:t>
      </w:r>
      <w:r w:rsidR="0078312E">
        <w:rPr>
          <w:bCs/>
          <w:sz w:val="28"/>
          <w:szCs w:val="28"/>
        </w:rPr>
        <w:t xml:space="preserve"> человек,</w:t>
      </w:r>
      <w:r>
        <w:rPr>
          <w:bCs/>
          <w:sz w:val="28"/>
          <w:szCs w:val="28"/>
        </w:rPr>
        <w:t xml:space="preserve"> уровень зарегистрированной безработицы</w:t>
      </w:r>
      <w:r w:rsidR="0078312E">
        <w:rPr>
          <w:bCs/>
          <w:sz w:val="28"/>
          <w:szCs w:val="28"/>
        </w:rPr>
        <w:t xml:space="preserve"> на 202</w:t>
      </w:r>
      <w:r w:rsidR="00014DAD">
        <w:rPr>
          <w:bCs/>
          <w:sz w:val="28"/>
          <w:szCs w:val="28"/>
        </w:rPr>
        <w:t>4</w:t>
      </w:r>
      <w:r w:rsidR="0078312E">
        <w:rPr>
          <w:bCs/>
          <w:sz w:val="28"/>
          <w:szCs w:val="28"/>
        </w:rPr>
        <w:t xml:space="preserve"> год</w:t>
      </w:r>
      <w:r w:rsidR="005359EF">
        <w:rPr>
          <w:bCs/>
          <w:sz w:val="28"/>
          <w:szCs w:val="28"/>
        </w:rPr>
        <w:t xml:space="preserve"> запланирован </w:t>
      </w:r>
      <w:r w:rsidR="00D324CE">
        <w:rPr>
          <w:bCs/>
          <w:sz w:val="28"/>
          <w:szCs w:val="28"/>
        </w:rPr>
        <w:t>1,</w:t>
      </w:r>
      <w:r w:rsidR="00014DAD">
        <w:rPr>
          <w:bCs/>
          <w:sz w:val="28"/>
          <w:szCs w:val="28"/>
        </w:rPr>
        <w:t>4</w:t>
      </w:r>
      <w:r w:rsidR="0078312E">
        <w:rPr>
          <w:bCs/>
          <w:sz w:val="28"/>
          <w:szCs w:val="28"/>
        </w:rPr>
        <w:t xml:space="preserve"> % </w:t>
      </w:r>
      <w:r>
        <w:rPr>
          <w:bCs/>
          <w:sz w:val="28"/>
          <w:szCs w:val="28"/>
        </w:rPr>
        <w:t>на уровне 202</w:t>
      </w:r>
      <w:r w:rsidR="00014DAD">
        <w:rPr>
          <w:bCs/>
          <w:sz w:val="28"/>
          <w:szCs w:val="28"/>
        </w:rPr>
        <w:t>3</w:t>
      </w:r>
      <w:r>
        <w:rPr>
          <w:bCs/>
          <w:sz w:val="28"/>
          <w:szCs w:val="28"/>
        </w:rPr>
        <w:t xml:space="preserve"> года, </w:t>
      </w:r>
      <w:r w:rsidR="00173EEB" w:rsidRPr="00EC1607">
        <w:rPr>
          <w:bCs/>
          <w:sz w:val="28"/>
          <w:szCs w:val="28"/>
        </w:rPr>
        <w:t xml:space="preserve">на плановый период </w:t>
      </w:r>
      <w:r w:rsidR="00C36E02">
        <w:rPr>
          <w:bCs/>
          <w:sz w:val="28"/>
          <w:szCs w:val="28"/>
        </w:rPr>
        <w:t xml:space="preserve">– </w:t>
      </w:r>
      <w:r w:rsidR="00014DAD">
        <w:rPr>
          <w:bCs/>
          <w:sz w:val="28"/>
          <w:szCs w:val="28"/>
        </w:rPr>
        <w:t>1</w:t>
      </w:r>
      <w:r w:rsidR="0078312E">
        <w:rPr>
          <w:bCs/>
          <w:sz w:val="28"/>
          <w:szCs w:val="28"/>
        </w:rPr>
        <w:t>,</w:t>
      </w:r>
      <w:r w:rsidR="00014DAD">
        <w:rPr>
          <w:bCs/>
          <w:sz w:val="28"/>
          <w:szCs w:val="28"/>
        </w:rPr>
        <w:t>4</w:t>
      </w:r>
      <w:r w:rsidR="0078312E">
        <w:rPr>
          <w:bCs/>
          <w:sz w:val="28"/>
          <w:szCs w:val="28"/>
        </w:rPr>
        <w:t xml:space="preserve"> %</w:t>
      </w:r>
      <w:r w:rsidR="00DD66E4" w:rsidRPr="00EC1607">
        <w:rPr>
          <w:bCs/>
          <w:sz w:val="28"/>
          <w:szCs w:val="28"/>
        </w:rPr>
        <w:t>.</w:t>
      </w:r>
    </w:p>
    <w:p w:rsidR="00DF4179" w:rsidRPr="002D21AE" w:rsidRDefault="002F6128" w:rsidP="00F43776">
      <w:pPr>
        <w:ind w:firstLine="709"/>
        <w:jc w:val="both"/>
        <w:rPr>
          <w:sz w:val="18"/>
          <w:szCs w:val="18"/>
        </w:rPr>
      </w:pPr>
      <w:r w:rsidRPr="00EC1607">
        <w:rPr>
          <w:bCs/>
          <w:sz w:val="28"/>
          <w:szCs w:val="28"/>
        </w:rPr>
        <w:t xml:space="preserve"> </w:t>
      </w:r>
    </w:p>
    <w:p w:rsidR="00AF3016" w:rsidRDefault="00FB5034" w:rsidP="005E706F">
      <w:pPr>
        <w:ind w:firstLine="708"/>
        <w:jc w:val="center"/>
        <w:rPr>
          <w:b/>
          <w:sz w:val="28"/>
          <w:szCs w:val="28"/>
        </w:rPr>
      </w:pPr>
      <w:r w:rsidRPr="00EC1607">
        <w:rPr>
          <w:b/>
          <w:sz w:val="28"/>
          <w:szCs w:val="28"/>
        </w:rPr>
        <w:t>1.</w:t>
      </w:r>
      <w:r w:rsidR="00330ECF" w:rsidRPr="00EC1607">
        <w:rPr>
          <w:b/>
          <w:sz w:val="28"/>
          <w:szCs w:val="28"/>
        </w:rPr>
        <w:t>3</w:t>
      </w:r>
      <w:r w:rsidR="00AF3016" w:rsidRPr="00EC1607">
        <w:rPr>
          <w:b/>
          <w:sz w:val="28"/>
          <w:szCs w:val="28"/>
        </w:rPr>
        <w:t>. О</w:t>
      </w:r>
      <w:r w:rsidR="002F6128" w:rsidRPr="00EC1607">
        <w:rPr>
          <w:b/>
          <w:sz w:val="28"/>
          <w:szCs w:val="28"/>
        </w:rPr>
        <w:t>сновные х</w:t>
      </w:r>
      <w:r w:rsidR="00AF3016" w:rsidRPr="00EC1607">
        <w:rPr>
          <w:b/>
          <w:sz w:val="28"/>
          <w:szCs w:val="28"/>
        </w:rPr>
        <w:t>а</w:t>
      </w:r>
      <w:r w:rsidR="002F6128" w:rsidRPr="00EC1607">
        <w:rPr>
          <w:b/>
          <w:sz w:val="28"/>
          <w:szCs w:val="28"/>
        </w:rPr>
        <w:t>ра</w:t>
      </w:r>
      <w:r w:rsidR="00AF3016" w:rsidRPr="00EC1607">
        <w:rPr>
          <w:b/>
          <w:sz w:val="28"/>
          <w:szCs w:val="28"/>
        </w:rPr>
        <w:t>ктеристик</w:t>
      </w:r>
      <w:r w:rsidR="002F6128" w:rsidRPr="00EC1607">
        <w:rPr>
          <w:b/>
          <w:sz w:val="28"/>
          <w:szCs w:val="28"/>
        </w:rPr>
        <w:t>и и структурные особенности</w:t>
      </w:r>
      <w:r w:rsidR="00AF3016" w:rsidRPr="00EC1607">
        <w:rPr>
          <w:b/>
          <w:sz w:val="28"/>
          <w:szCs w:val="28"/>
        </w:rPr>
        <w:t xml:space="preserve"> проекта решения «О  местном бюджете Вожегодско</w:t>
      </w:r>
      <w:r w:rsidR="00B27C08">
        <w:rPr>
          <w:b/>
          <w:sz w:val="28"/>
          <w:szCs w:val="28"/>
        </w:rPr>
        <w:t xml:space="preserve">го муниципального </w:t>
      </w:r>
      <w:r w:rsidR="00582235">
        <w:rPr>
          <w:b/>
          <w:sz w:val="28"/>
          <w:szCs w:val="28"/>
        </w:rPr>
        <w:t>округа</w:t>
      </w:r>
      <w:r w:rsidR="00B27C08">
        <w:rPr>
          <w:b/>
          <w:sz w:val="28"/>
          <w:szCs w:val="28"/>
        </w:rPr>
        <w:t xml:space="preserve"> </w:t>
      </w:r>
      <w:r w:rsidR="007C5668">
        <w:rPr>
          <w:b/>
          <w:sz w:val="28"/>
          <w:szCs w:val="28"/>
        </w:rPr>
        <w:t>на 2024 год и плановый период 2025 и 2026 годов</w:t>
      </w:r>
      <w:r w:rsidR="0088664B" w:rsidRPr="00EC1607">
        <w:rPr>
          <w:b/>
          <w:sz w:val="28"/>
          <w:szCs w:val="28"/>
        </w:rPr>
        <w:t>»</w:t>
      </w:r>
    </w:p>
    <w:p w:rsidR="002D21AE" w:rsidRPr="002D21AE" w:rsidRDefault="002D21AE" w:rsidP="005E706F">
      <w:pPr>
        <w:ind w:firstLine="708"/>
        <w:jc w:val="center"/>
        <w:rPr>
          <w:b/>
          <w:sz w:val="18"/>
          <w:szCs w:val="18"/>
        </w:rPr>
      </w:pPr>
    </w:p>
    <w:p w:rsidR="00AF3016" w:rsidRPr="00EC1607" w:rsidRDefault="00AF3016" w:rsidP="00AF3016">
      <w:pPr>
        <w:widowControl w:val="0"/>
        <w:ind w:firstLine="709"/>
        <w:jc w:val="both"/>
        <w:rPr>
          <w:sz w:val="28"/>
          <w:szCs w:val="28"/>
        </w:rPr>
      </w:pPr>
      <w:r w:rsidRPr="00EC1607">
        <w:rPr>
          <w:sz w:val="28"/>
          <w:szCs w:val="28"/>
        </w:rPr>
        <w:t xml:space="preserve">В соответствие с положениями пункта 6.1 Положения о бюджетном процессе в Вожегодском муниципальном </w:t>
      </w:r>
      <w:r w:rsidR="00D324CE">
        <w:rPr>
          <w:sz w:val="28"/>
          <w:szCs w:val="28"/>
        </w:rPr>
        <w:t>округ</w:t>
      </w:r>
      <w:r w:rsidRPr="00EC1607">
        <w:rPr>
          <w:sz w:val="28"/>
          <w:szCs w:val="28"/>
        </w:rPr>
        <w:t>е</w:t>
      </w:r>
      <w:r w:rsidRPr="00EC1607">
        <w:rPr>
          <w:color w:val="000000"/>
          <w:sz w:val="28"/>
          <w:szCs w:val="28"/>
        </w:rPr>
        <w:t>,</w:t>
      </w:r>
      <w:r w:rsidRPr="00EC1607">
        <w:rPr>
          <w:sz w:val="28"/>
          <w:szCs w:val="28"/>
        </w:rPr>
        <w:t xml:space="preserve"> проект </w:t>
      </w:r>
      <w:r w:rsidR="00D324CE">
        <w:rPr>
          <w:sz w:val="28"/>
          <w:szCs w:val="28"/>
        </w:rPr>
        <w:t>мест</w:t>
      </w:r>
      <w:r w:rsidRPr="00EC1607">
        <w:rPr>
          <w:sz w:val="28"/>
          <w:szCs w:val="28"/>
        </w:rPr>
        <w:t xml:space="preserve">ного бюджета сформирован на </w:t>
      </w:r>
      <w:r w:rsidR="0015715D" w:rsidRPr="00EC1607">
        <w:rPr>
          <w:sz w:val="28"/>
          <w:szCs w:val="28"/>
        </w:rPr>
        <w:t>три</w:t>
      </w:r>
      <w:r w:rsidR="00FD19B2" w:rsidRPr="00EC1607">
        <w:rPr>
          <w:sz w:val="28"/>
          <w:szCs w:val="28"/>
        </w:rPr>
        <w:t xml:space="preserve"> </w:t>
      </w:r>
      <w:r w:rsidRPr="00EC1607">
        <w:rPr>
          <w:sz w:val="28"/>
          <w:szCs w:val="28"/>
        </w:rPr>
        <w:t>год</w:t>
      </w:r>
      <w:r w:rsidR="0015715D" w:rsidRPr="00EC1607">
        <w:rPr>
          <w:sz w:val="28"/>
          <w:szCs w:val="28"/>
        </w:rPr>
        <w:t>а</w:t>
      </w:r>
      <w:r w:rsidRPr="00EC1607">
        <w:rPr>
          <w:sz w:val="28"/>
          <w:szCs w:val="28"/>
        </w:rPr>
        <w:t xml:space="preserve"> и направлен на решение первоочередных задач в социальной сфере, поддержкой приоритетных отраслей экономики. </w:t>
      </w:r>
    </w:p>
    <w:p w:rsidR="00AF3016" w:rsidRPr="00EC1607" w:rsidRDefault="00AF3016" w:rsidP="00AF3016">
      <w:pPr>
        <w:widowControl w:val="0"/>
        <w:autoSpaceDE w:val="0"/>
        <w:autoSpaceDN w:val="0"/>
        <w:ind w:firstLine="709"/>
        <w:jc w:val="both"/>
        <w:rPr>
          <w:sz w:val="28"/>
          <w:szCs w:val="28"/>
        </w:rPr>
      </w:pPr>
      <w:r w:rsidRPr="00EC1607">
        <w:rPr>
          <w:sz w:val="28"/>
          <w:szCs w:val="28"/>
        </w:rPr>
        <w:t xml:space="preserve">Параметры </w:t>
      </w:r>
      <w:r w:rsidR="00D324CE">
        <w:rPr>
          <w:sz w:val="28"/>
          <w:szCs w:val="28"/>
        </w:rPr>
        <w:t>мест</w:t>
      </w:r>
      <w:r w:rsidRPr="00EC1607">
        <w:rPr>
          <w:sz w:val="28"/>
          <w:szCs w:val="28"/>
        </w:rPr>
        <w:t>ного бюджета на 20</w:t>
      </w:r>
      <w:r w:rsidR="00843AE4">
        <w:rPr>
          <w:sz w:val="28"/>
          <w:szCs w:val="28"/>
        </w:rPr>
        <w:t>2</w:t>
      </w:r>
      <w:r w:rsidR="00A94268">
        <w:rPr>
          <w:sz w:val="28"/>
          <w:szCs w:val="28"/>
        </w:rPr>
        <w:t>4</w:t>
      </w:r>
      <w:r w:rsidRPr="00EC1607">
        <w:rPr>
          <w:sz w:val="28"/>
          <w:szCs w:val="28"/>
        </w:rPr>
        <w:t xml:space="preserve"> год</w:t>
      </w:r>
      <w:r w:rsidR="00E84173" w:rsidRPr="00EC1607">
        <w:rPr>
          <w:sz w:val="28"/>
          <w:szCs w:val="28"/>
        </w:rPr>
        <w:t xml:space="preserve"> </w:t>
      </w:r>
      <w:r w:rsidRPr="00EC1607">
        <w:rPr>
          <w:sz w:val="28"/>
          <w:szCs w:val="28"/>
        </w:rPr>
        <w:t>рассчитаны исходя из показателей, отраженных в прогнозе социально-экономического</w:t>
      </w:r>
      <w:r w:rsidR="00843AE4">
        <w:rPr>
          <w:sz w:val="28"/>
          <w:szCs w:val="28"/>
        </w:rPr>
        <w:t xml:space="preserve"> развития </w:t>
      </w:r>
      <w:r w:rsidR="00582235">
        <w:rPr>
          <w:sz w:val="28"/>
          <w:szCs w:val="28"/>
        </w:rPr>
        <w:t>округа</w:t>
      </w:r>
      <w:r w:rsidR="00843AE4">
        <w:rPr>
          <w:sz w:val="28"/>
          <w:szCs w:val="28"/>
        </w:rPr>
        <w:t xml:space="preserve"> на 202</w:t>
      </w:r>
      <w:r w:rsidR="00A94268">
        <w:rPr>
          <w:sz w:val="28"/>
          <w:szCs w:val="28"/>
        </w:rPr>
        <w:t>4</w:t>
      </w:r>
      <w:r w:rsidRPr="00EC1607">
        <w:rPr>
          <w:sz w:val="28"/>
          <w:szCs w:val="28"/>
        </w:rPr>
        <w:t>-20</w:t>
      </w:r>
      <w:r w:rsidR="003E3002" w:rsidRPr="00EC1607">
        <w:rPr>
          <w:sz w:val="28"/>
          <w:szCs w:val="28"/>
        </w:rPr>
        <w:t>2</w:t>
      </w:r>
      <w:r w:rsidR="00A94268">
        <w:rPr>
          <w:sz w:val="28"/>
          <w:szCs w:val="28"/>
        </w:rPr>
        <w:t xml:space="preserve">6 </w:t>
      </w:r>
      <w:r w:rsidRPr="00EC1607">
        <w:rPr>
          <w:sz w:val="28"/>
          <w:szCs w:val="28"/>
        </w:rPr>
        <w:t>годы.</w:t>
      </w:r>
    </w:p>
    <w:p w:rsidR="00AF3016" w:rsidRPr="00EC1607" w:rsidRDefault="00AF3016" w:rsidP="00E84173">
      <w:pPr>
        <w:widowControl w:val="0"/>
        <w:ind w:firstLine="709"/>
        <w:jc w:val="both"/>
        <w:rPr>
          <w:sz w:val="28"/>
          <w:szCs w:val="28"/>
        </w:rPr>
      </w:pPr>
      <w:r w:rsidRPr="00EC1607">
        <w:rPr>
          <w:sz w:val="28"/>
          <w:szCs w:val="28"/>
        </w:rPr>
        <w:t>Основные характери</w:t>
      </w:r>
      <w:r w:rsidR="00E84173" w:rsidRPr="00EC1607">
        <w:rPr>
          <w:sz w:val="28"/>
          <w:szCs w:val="28"/>
        </w:rPr>
        <w:t xml:space="preserve">стики проекта </w:t>
      </w:r>
      <w:r w:rsidR="007E69C6">
        <w:rPr>
          <w:sz w:val="28"/>
          <w:szCs w:val="28"/>
        </w:rPr>
        <w:t>местного</w:t>
      </w:r>
      <w:r w:rsidR="00E84173" w:rsidRPr="00EC1607">
        <w:rPr>
          <w:sz w:val="28"/>
          <w:szCs w:val="28"/>
        </w:rPr>
        <w:t xml:space="preserve"> бюджета </w:t>
      </w:r>
      <w:r w:rsidRPr="00EC1607">
        <w:rPr>
          <w:sz w:val="28"/>
          <w:szCs w:val="28"/>
        </w:rPr>
        <w:t>на 20</w:t>
      </w:r>
      <w:r w:rsidR="009221B5">
        <w:rPr>
          <w:sz w:val="28"/>
          <w:szCs w:val="28"/>
        </w:rPr>
        <w:t>2</w:t>
      </w:r>
      <w:r w:rsidR="00A94268">
        <w:rPr>
          <w:sz w:val="28"/>
          <w:szCs w:val="28"/>
        </w:rPr>
        <w:t>4</w:t>
      </w:r>
      <w:r w:rsidRPr="00EC1607">
        <w:rPr>
          <w:sz w:val="28"/>
          <w:szCs w:val="28"/>
        </w:rPr>
        <w:t xml:space="preserve"> год:</w:t>
      </w:r>
    </w:p>
    <w:p w:rsidR="00AF3016" w:rsidRPr="00EC1607" w:rsidRDefault="00E84173" w:rsidP="00AF3016">
      <w:pPr>
        <w:widowControl w:val="0"/>
        <w:ind w:firstLine="540"/>
        <w:jc w:val="both"/>
        <w:rPr>
          <w:sz w:val="28"/>
          <w:szCs w:val="28"/>
        </w:rPr>
      </w:pPr>
      <w:r w:rsidRPr="00EC1607">
        <w:rPr>
          <w:sz w:val="28"/>
          <w:szCs w:val="28"/>
        </w:rPr>
        <w:t xml:space="preserve">   </w:t>
      </w:r>
      <w:r w:rsidR="00AF3016" w:rsidRPr="00EC1607">
        <w:rPr>
          <w:sz w:val="28"/>
          <w:szCs w:val="28"/>
        </w:rPr>
        <w:t xml:space="preserve">общий объем доходов в сумме </w:t>
      </w:r>
      <w:r w:rsidR="00A94268">
        <w:rPr>
          <w:sz w:val="28"/>
          <w:szCs w:val="28"/>
        </w:rPr>
        <w:t>774 288,4</w:t>
      </w:r>
      <w:r w:rsidR="00AF3016" w:rsidRPr="00EC1607">
        <w:rPr>
          <w:sz w:val="28"/>
          <w:szCs w:val="28"/>
        </w:rPr>
        <w:t xml:space="preserve"> тыс. рублей;</w:t>
      </w:r>
    </w:p>
    <w:p w:rsidR="00AF3016" w:rsidRPr="00EC1607" w:rsidRDefault="00E84173" w:rsidP="00AF3016">
      <w:pPr>
        <w:widowControl w:val="0"/>
        <w:ind w:firstLine="540"/>
        <w:jc w:val="both"/>
        <w:rPr>
          <w:sz w:val="28"/>
          <w:szCs w:val="28"/>
        </w:rPr>
      </w:pPr>
      <w:r w:rsidRPr="00EC1607">
        <w:rPr>
          <w:sz w:val="28"/>
          <w:szCs w:val="28"/>
        </w:rPr>
        <w:t xml:space="preserve">   </w:t>
      </w:r>
      <w:r w:rsidR="00AF3016" w:rsidRPr="00EC1607">
        <w:rPr>
          <w:sz w:val="28"/>
          <w:szCs w:val="28"/>
        </w:rPr>
        <w:t xml:space="preserve">общий объем расходов в сумме </w:t>
      </w:r>
      <w:r w:rsidR="00A94268">
        <w:rPr>
          <w:sz w:val="28"/>
          <w:szCs w:val="28"/>
        </w:rPr>
        <w:t>806381,2</w:t>
      </w:r>
      <w:r w:rsidR="00AF3016" w:rsidRPr="00EC1607">
        <w:rPr>
          <w:sz w:val="28"/>
          <w:szCs w:val="28"/>
        </w:rPr>
        <w:t xml:space="preserve"> тыс. рублей</w:t>
      </w:r>
      <w:r w:rsidR="0015715D" w:rsidRPr="00EC1607">
        <w:rPr>
          <w:sz w:val="28"/>
          <w:szCs w:val="28"/>
        </w:rPr>
        <w:t>.</w:t>
      </w:r>
    </w:p>
    <w:p w:rsidR="003E3002" w:rsidRPr="00EC1607" w:rsidRDefault="003E3002" w:rsidP="00361E8F">
      <w:pPr>
        <w:ind w:firstLine="709"/>
        <w:jc w:val="both"/>
        <w:rPr>
          <w:sz w:val="28"/>
          <w:szCs w:val="28"/>
        </w:rPr>
      </w:pPr>
      <w:r w:rsidRPr="00EC1607">
        <w:rPr>
          <w:sz w:val="28"/>
          <w:szCs w:val="28"/>
        </w:rPr>
        <w:t xml:space="preserve">Дефицит (профицит) </w:t>
      </w:r>
      <w:r w:rsidR="00D324CE">
        <w:rPr>
          <w:sz w:val="28"/>
          <w:szCs w:val="28"/>
        </w:rPr>
        <w:t>мест</w:t>
      </w:r>
      <w:r w:rsidRPr="00EC1607">
        <w:rPr>
          <w:sz w:val="28"/>
          <w:szCs w:val="28"/>
        </w:rPr>
        <w:t xml:space="preserve">ного бюджета в сумме </w:t>
      </w:r>
      <w:r w:rsidR="00A94268">
        <w:rPr>
          <w:sz w:val="28"/>
          <w:szCs w:val="28"/>
        </w:rPr>
        <w:t>32 092,8</w:t>
      </w:r>
      <w:r w:rsidRPr="00EC1607">
        <w:rPr>
          <w:sz w:val="28"/>
          <w:szCs w:val="28"/>
        </w:rPr>
        <w:t xml:space="preserve"> тыс.рублей</w:t>
      </w:r>
      <w:r w:rsidR="00B377D8">
        <w:rPr>
          <w:sz w:val="28"/>
          <w:szCs w:val="28"/>
        </w:rPr>
        <w:t>.</w:t>
      </w:r>
      <w:r w:rsidRPr="00EC1607">
        <w:rPr>
          <w:sz w:val="28"/>
          <w:szCs w:val="28"/>
        </w:rPr>
        <w:t xml:space="preserve"> </w:t>
      </w:r>
    </w:p>
    <w:p w:rsidR="007E3E99" w:rsidRPr="00EC1607" w:rsidRDefault="00AF6A30" w:rsidP="007E3E99">
      <w:pPr>
        <w:ind w:firstLine="709"/>
        <w:jc w:val="both"/>
        <w:rPr>
          <w:sz w:val="28"/>
          <w:szCs w:val="28"/>
        </w:rPr>
      </w:pPr>
      <w:r>
        <w:rPr>
          <w:sz w:val="28"/>
          <w:szCs w:val="28"/>
        </w:rPr>
        <w:t>на 202</w:t>
      </w:r>
      <w:r w:rsidR="00A94268">
        <w:rPr>
          <w:sz w:val="28"/>
          <w:szCs w:val="28"/>
        </w:rPr>
        <w:t>5</w:t>
      </w:r>
      <w:r w:rsidR="007E3E99" w:rsidRPr="00EC1607">
        <w:rPr>
          <w:sz w:val="28"/>
          <w:szCs w:val="28"/>
        </w:rPr>
        <w:t xml:space="preserve"> год:</w:t>
      </w:r>
    </w:p>
    <w:p w:rsidR="007E3E99" w:rsidRPr="00EC1607" w:rsidRDefault="007E3E99" w:rsidP="007E3E99">
      <w:pPr>
        <w:ind w:firstLine="709"/>
        <w:jc w:val="both"/>
        <w:rPr>
          <w:sz w:val="28"/>
          <w:szCs w:val="28"/>
        </w:rPr>
      </w:pPr>
      <w:r w:rsidRPr="00EC1607">
        <w:rPr>
          <w:sz w:val="28"/>
          <w:szCs w:val="28"/>
        </w:rPr>
        <w:t xml:space="preserve">   общий объем доходов в сумме </w:t>
      </w:r>
      <w:r w:rsidR="00A94268">
        <w:rPr>
          <w:sz w:val="28"/>
          <w:szCs w:val="28"/>
        </w:rPr>
        <w:t>546 857,1</w:t>
      </w:r>
      <w:r w:rsidRPr="00EC1607">
        <w:rPr>
          <w:sz w:val="28"/>
          <w:szCs w:val="28"/>
        </w:rPr>
        <w:t xml:space="preserve"> тыс. рублей;</w:t>
      </w:r>
    </w:p>
    <w:p w:rsidR="007E3E99" w:rsidRPr="00EC1607" w:rsidRDefault="007E3E99" w:rsidP="007E3E99">
      <w:pPr>
        <w:ind w:firstLine="709"/>
        <w:jc w:val="both"/>
        <w:rPr>
          <w:sz w:val="28"/>
          <w:szCs w:val="28"/>
        </w:rPr>
      </w:pPr>
      <w:r w:rsidRPr="00EC1607">
        <w:rPr>
          <w:sz w:val="28"/>
          <w:szCs w:val="28"/>
        </w:rPr>
        <w:t xml:space="preserve"> </w:t>
      </w:r>
      <w:r w:rsidR="009221B5">
        <w:rPr>
          <w:sz w:val="28"/>
          <w:szCs w:val="28"/>
        </w:rPr>
        <w:t xml:space="preserve">  общий</w:t>
      </w:r>
      <w:r w:rsidR="004112E7">
        <w:rPr>
          <w:sz w:val="28"/>
          <w:szCs w:val="28"/>
        </w:rPr>
        <w:t xml:space="preserve"> объем расходов в сумме </w:t>
      </w:r>
      <w:r w:rsidR="00A94268" w:rsidRPr="00A94268">
        <w:rPr>
          <w:sz w:val="28"/>
          <w:szCs w:val="28"/>
        </w:rPr>
        <w:t xml:space="preserve">546 857,1 </w:t>
      </w:r>
      <w:r w:rsidRPr="00EC1607">
        <w:rPr>
          <w:sz w:val="28"/>
          <w:szCs w:val="28"/>
        </w:rPr>
        <w:t>тыс. рублей.</w:t>
      </w:r>
    </w:p>
    <w:p w:rsidR="007E3E99" w:rsidRPr="00EC1607" w:rsidRDefault="007E3E99" w:rsidP="007E3E99">
      <w:pPr>
        <w:ind w:firstLine="709"/>
        <w:jc w:val="both"/>
        <w:rPr>
          <w:sz w:val="28"/>
          <w:szCs w:val="28"/>
        </w:rPr>
      </w:pPr>
      <w:r w:rsidRPr="00EC1607">
        <w:rPr>
          <w:sz w:val="28"/>
          <w:szCs w:val="28"/>
        </w:rPr>
        <w:t>на 20</w:t>
      </w:r>
      <w:r w:rsidR="00361E8F" w:rsidRPr="00EC1607">
        <w:rPr>
          <w:sz w:val="28"/>
          <w:szCs w:val="28"/>
        </w:rPr>
        <w:t>2</w:t>
      </w:r>
      <w:r w:rsidR="00A94268">
        <w:rPr>
          <w:sz w:val="28"/>
          <w:szCs w:val="28"/>
        </w:rPr>
        <w:t>6</w:t>
      </w:r>
      <w:r w:rsidRPr="00EC1607">
        <w:rPr>
          <w:sz w:val="28"/>
          <w:szCs w:val="28"/>
        </w:rPr>
        <w:t xml:space="preserve"> год:</w:t>
      </w:r>
    </w:p>
    <w:p w:rsidR="007E3E99" w:rsidRPr="00EC1607" w:rsidRDefault="007E3E99" w:rsidP="007E3E99">
      <w:pPr>
        <w:ind w:firstLine="709"/>
        <w:jc w:val="both"/>
        <w:rPr>
          <w:sz w:val="28"/>
          <w:szCs w:val="28"/>
        </w:rPr>
      </w:pPr>
      <w:r w:rsidRPr="00EC1607">
        <w:rPr>
          <w:sz w:val="28"/>
          <w:szCs w:val="28"/>
        </w:rPr>
        <w:t xml:space="preserve">   общий объем доходов в сумме </w:t>
      </w:r>
      <w:r w:rsidR="00A94268">
        <w:rPr>
          <w:sz w:val="28"/>
          <w:szCs w:val="28"/>
        </w:rPr>
        <w:t>564 246,9</w:t>
      </w:r>
      <w:r w:rsidR="00B9579A">
        <w:rPr>
          <w:sz w:val="28"/>
          <w:szCs w:val="28"/>
        </w:rPr>
        <w:t xml:space="preserve"> </w:t>
      </w:r>
      <w:r w:rsidRPr="00EC1607">
        <w:rPr>
          <w:sz w:val="28"/>
          <w:szCs w:val="28"/>
        </w:rPr>
        <w:t>тыс. рублей;</w:t>
      </w:r>
    </w:p>
    <w:p w:rsidR="007E3E99" w:rsidRPr="00EC1607" w:rsidRDefault="007E3E99" w:rsidP="007E3E99">
      <w:pPr>
        <w:ind w:firstLine="709"/>
        <w:jc w:val="both"/>
        <w:rPr>
          <w:sz w:val="28"/>
          <w:szCs w:val="28"/>
        </w:rPr>
      </w:pPr>
      <w:r w:rsidRPr="00EC1607">
        <w:rPr>
          <w:sz w:val="28"/>
          <w:szCs w:val="28"/>
        </w:rPr>
        <w:lastRenderedPageBreak/>
        <w:t xml:space="preserve">   общий объем расходов в сумме </w:t>
      </w:r>
      <w:r w:rsidR="00A94268" w:rsidRPr="00A94268">
        <w:rPr>
          <w:sz w:val="28"/>
          <w:szCs w:val="28"/>
        </w:rPr>
        <w:t>564 246,9</w:t>
      </w:r>
      <w:r w:rsidR="00A94268">
        <w:rPr>
          <w:sz w:val="28"/>
          <w:szCs w:val="28"/>
        </w:rPr>
        <w:t xml:space="preserve"> </w:t>
      </w:r>
      <w:r w:rsidRPr="00EC1607">
        <w:rPr>
          <w:sz w:val="28"/>
          <w:szCs w:val="28"/>
        </w:rPr>
        <w:t>тыс. рублей.</w:t>
      </w:r>
    </w:p>
    <w:p w:rsidR="002469A6" w:rsidRPr="00F96C6F" w:rsidRDefault="002469A6" w:rsidP="002469A6">
      <w:pPr>
        <w:ind w:firstLine="709"/>
        <w:jc w:val="both"/>
        <w:rPr>
          <w:sz w:val="28"/>
          <w:szCs w:val="28"/>
        </w:rPr>
      </w:pPr>
      <w:r w:rsidRPr="00F96C6F">
        <w:rPr>
          <w:sz w:val="28"/>
          <w:szCs w:val="28"/>
        </w:rPr>
        <w:t xml:space="preserve">Динамика основных показателей </w:t>
      </w:r>
      <w:r w:rsidR="00B9579A">
        <w:rPr>
          <w:sz w:val="28"/>
          <w:szCs w:val="28"/>
        </w:rPr>
        <w:t>мест</w:t>
      </w:r>
      <w:r w:rsidRPr="00F96C6F">
        <w:rPr>
          <w:sz w:val="28"/>
          <w:szCs w:val="28"/>
        </w:rPr>
        <w:t>ного бюджета по данным отчета об исполнении бюджета за 20</w:t>
      </w:r>
      <w:r w:rsidR="00A70728">
        <w:rPr>
          <w:sz w:val="28"/>
          <w:szCs w:val="28"/>
        </w:rPr>
        <w:t>2</w:t>
      </w:r>
      <w:r w:rsidR="00A94268">
        <w:rPr>
          <w:sz w:val="28"/>
          <w:szCs w:val="28"/>
        </w:rPr>
        <w:t>2</w:t>
      </w:r>
      <w:r w:rsidRPr="00F96C6F">
        <w:rPr>
          <w:sz w:val="28"/>
          <w:szCs w:val="28"/>
        </w:rPr>
        <w:t xml:space="preserve"> год, решения о </w:t>
      </w:r>
      <w:r w:rsidR="00A94268">
        <w:rPr>
          <w:sz w:val="28"/>
          <w:szCs w:val="28"/>
        </w:rPr>
        <w:t>мест</w:t>
      </w:r>
      <w:r w:rsidRPr="00F96C6F">
        <w:rPr>
          <w:sz w:val="28"/>
          <w:szCs w:val="28"/>
        </w:rPr>
        <w:t>ном бюджете на 20</w:t>
      </w:r>
      <w:r w:rsidR="00B377D8">
        <w:rPr>
          <w:sz w:val="28"/>
          <w:szCs w:val="28"/>
        </w:rPr>
        <w:t>2</w:t>
      </w:r>
      <w:r w:rsidR="00A94268">
        <w:rPr>
          <w:sz w:val="28"/>
          <w:szCs w:val="28"/>
        </w:rPr>
        <w:t>3</w:t>
      </w:r>
      <w:r w:rsidRPr="00F96C6F">
        <w:rPr>
          <w:sz w:val="28"/>
          <w:szCs w:val="28"/>
        </w:rPr>
        <w:t xml:space="preserve"> год </w:t>
      </w:r>
      <w:r w:rsidR="00B9579A">
        <w:rPr>
          <w:sz w:val="28"/>
          <w:szCs w:val="28"/>
        </w:rPr>
        <w:t xml:space="preserve">(изменения решение от </w:t>
      </w:r>
      <w:r w:rsidR="00A94268">
        <w:rPr>
          <w:sz w:val="28"/>
          <w:szCs w:val="28"/>
        </w:rPr>
        <w:t>28</w:t>
      </w:r>
      <w:r w:rsidR="00AF6A30" w:rsidRPr="00F96C6F">
        <w:rPr>
          <w:sz w:val="28"/>
          <w:szCs w:val="28"/>
        </w:rPr>
        <w:t>.0</w:t>
      </w:r>
      <w:r w:rsidR="00A94268">
        <w:rPr>
          <w:sz w:val="28"/>
          <w:szCs w:val="28"/>
        </w:rPr>
        <w:t>9</w:t>
      </w:r>
      <w:r w:rsidR="00AF6A30" w:rsidRPr="00F96C6F">
        <w:rPr>
          <w:sz w:val="28"/>
          <w:szCs w:val="28"/>
        </w:rPr>
        <w:t>.20</w:t>
      </w:r>
      <w:r w:rsidR="00B377D8">
        <w:rPr>
          <w:sz w:val="28"/>
          <w:szCs w:val="28"/>
        </w:rPr>
        <w:t>2</w:t>
      </w:r>
      <w:r w:rsidR="00997603">
        <w:rPr>
          <w:sz w:val="28"/>
          <w:szCs w:val="28"/>
        </w:rPr>
        <w:t>3</w:t>
      </w:r>
      <w:r w:rsidR="004551AA" w:rsidRPr="00F96C6F">
        <w:rPr>
          <w:sz w:val="28"/>
          <w:szCs w:val="28"/>
        </w:rPr>
        <w:t xml:space="preserve"> года № </w:t>
      </w:r>
      <w:r w:rsidR="00A94268">
        <w:rPr>
          <w:sz w:val="28"/>
          <w:szCs w:val="28"/>
        </w:rPr>
        <w:t>138</w:t>
      </w:r>
      <w:r w:rsidR="004551AA" w:rsidRPr="00F96C6F">
        <w:rPr>
          <w:sz w:val="28"/>
          <w:szCs w:val="28"/>
        </w:rPr>
        <w:t xml:space="preserve">) </w:t>
      </w:r>
      <w:r w:rsidRPr="00F96C6F">
        <w:rPr>
          <w:sz w:val="28"/>
          <w:szCs w:val="28"/>
        </w:rPr>
        <w:t>и прогнозных показателей на 20</w:t>
      </w:r>
      <w:r w:rsidR="00F96C6F" w:rsidRPr="00F96C6F">
        <w:rPr>
          <w:sz w:val="28"/>
          <w:szCs w:val="28"/>
        </w:rPr>
        <w:t>2</w:t>
      </w:r>
      <w:r w:rsidR="00A94268">
        <w:rPr>
          <w:sz w:val="28"/>
          <w:szCs w:val="28"/>
        </w:rPr>
        <w:t>4</w:t>
      </w:r>
      <w:r w:rsidRPr="00F96C6F">
        <w:rPr>
          <w:sz w:val="28"/>
          <w:szCs w:val="28"/>
        </w:rPr>
        <w:t>-202</w:t>
      </w:r>
      <w:r w:rsidR="00A94268">
        <w:rPr>
          <w:sz w:val="28"/>
          <w:szCs w:val="28"/>
        </w:rPr>
        <w:t>6</w:t>
      </w:r>
      <w:r w:rsidRPr="00F96C6F">
        <w:rPr>
          <w:sz w:val="28"/>
          <w:szCs w:val="28"/>
        </w:rPr>
        <w:t xml:space="preserve"> годы приведена в таблице №1.  </w:t>
      </w:r>
    </w:p>
    <w:p w:rsidR="006530AA" w:rsidRPr="006530AA" w:rsidRDefault="006530AA" w:rsidP="006530AA">
      <w:pPr>
        <w:jc w:val="both"/>
        <w:rPr>
          <w:sz w:val="18"/>
          <w:szCs w:val="18"/>
        </w:rPr>
      </w:pPr>
    </w:p>
    <w:p w:rsidR="002469A6" w:rsidRPr="006530AA" w:rsidRDefault="002469A6" w:rsidP="006530AA">
      <w:pPr>
        <w:jc w:val="both"/>
        <w:rPr>
          <w:sz w:val="22"/>
          <w:szCs w:val="22"/>
        </w:rPr>
      </w:pPr>
      <w:r w:rsidRPr="002469A6">
        <w:rPr>
          <w:sz w:val="26"/>
          <w:szCs w:val="26"/>
        </w:rPr>
        <w:t xml:space="preserve">Таблица № 1  </w:t>
      </w:r>
      <w:r>
        <w:rPr>
          <w:sz w:val="26"/>
          <w:szCs w:val="26"/>
        </w:rPr>
        <w:t xml:space="preserve">             </w:t>
      </w:r>
      <w:r w:rsidRPr="002469A6">
        <w:rPr>
          <w:sz w:val="26"/>
          <w:szCs w:val="26"/>
        </w:rPr>
        <w:t xml:space="preserve">           </w:t>
      </w:r>
      <w:r w:rsidR="006530AA">
        <w:rPr>
          <w:sz w:val="26"/>
          <w:szCs w:val="26"/>
        </w:rPr>
        <w:t xml:space="preserve">                 </w:t>
      </w:r>
      <w:r w:rsidRPr="002469A6">
        <w:rPr>
          <w:sz w:val="26"/>
          <w:szCs w:val="26"/>
        </w:rPr>
        <w:t xml:space="preserve">                                                 </w:t>
      </w:r>
      <w:r w:rsidR="00D03D0F">
        <w:rPr>
          <w:sz w:val="26"/>
          <w:szCs w:val="26"/>
          <w:lang w:val="en-US"/>
        </w:rPr>
        <w:t xml:space="preserve">       </w:t>
      </w:r>
      <w:r w:rsidRPr="002469A6">
        <w:rPr>
          <w:sz w:val="26"/>
          <w:szCs w:val="26"/>
        </w:rPr>
        <w:t xml:space="preserve">    </w:t>
      </w:r>
      <w:r w:rsidRPr="006530AA">
        <w:rPr>
          <w:sz w:val="22"/>
          <w:szCs w:val="22"/>
        </w:rPr>
        <w:t xml:space="preserve">тыс. рублей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0"/>
        <w:gridCol w:w="1271"/>
        <w:gridCol w:w="1356"/>
        <w:gridCol w:w="1271"/>
        <w:gridCol w:w="1271"/>
        <w:gridCol w:w="1271"/>
      </w:tblGrid>
      <w:tr w:rsidR="009941CE" w:rsidRPr="009941CE" w:rsidTr="00F26CE1">
        <w:tc>
          <w:tcPr>
            <w:tcW w:w="3261" w:type="dxa"/>
            <w:shd w:val="clear" w:color="auto" w:fill="auto"/>
          </w:tcPr>
          <w:p w:rsidR="009941CE" w:rsidRPr="00D93687" w:rsidRDefault="009941CE" w:rsidP="009710FD">
            <w:pPr>
              <w:jc w:val="center"/>
              <w:rPr>
                <w:b/>
                <w:sz w:val="26"/>
                <w:szCs w:val="26"/>
              </w:rPr>
            </w:pPr>
            <w:r w:rsidRPr="00D93687">
              <w:rPr>
                <w:b/>
                <w:sz w:val="26"/>
                <w:szCs w:val="26"/>
              </w:rPr>
              <w:t xml:space="preserve">Основные характеристики бюджета </w:t>
            </w:r>
          </w:p>
        </w:tc>
        <w:tc>
          <w:tcPr>
            <w:tcW w:w="1276" w:type="dxa"/>
            <w:shd w:val="clear" w:color="auto" w:fill="auto"/>
          </w:tcPr>
          <w:p w:rsidR="009941CE" w:rsidRPr="00D93687" w:rsidRDefault="009941CE" w:rsidP="00A94268">
            <w:pPr>
              <w:jc w:val="center"/>
              <w:rPr>
                <w:b/>
                <w:sz w:val="26"/>
                <w:szCs w:val="26"/>
              </w:rPr>
            </w:pPr>
            <w:r w:rsidRPr="00D93687">
              <w:rPr>
                <w:b/>
                <w:sz w:val="26"/>
                <w:szCs w:val="26"/>
              </w:rPr>
              <w:t>20</w:t>
            </w:r>
            <w:r w:rsidR="006F6A88">
              <w:rPr>
                <w:b/>
                <w:sz w:val="26"/>
                <w:szCs w:val="26"/>
              </w:rPr>
              <w:t>2</w:t>
            </w:r>
            <w:r w:rsidR="00A94268">
              <w:rPr>
                <w:b/>
                <w:sz w:val="26"/>
                <w:szCs w:val="26"/>
              </w:rPr>
              <w:t>2</w:t>
            </w:r>
            <w:r w:rsidRPr="00D93687">
              <w:rPr>
                <w:b/>
                <w:sz w:val="26"/>
                <w:szCs w:val="26"/>
              </w:rPr>
              <w:t xml:space="preserve"> год</w:t>
            </w:r>
          </w:p>
        </w:tc>
        <w:tc>
          <w:tcPr>
            <w:tcW w:w="1275" w:type="dxa"/>
            <w:shd w:val="clear" w:color="auto" w:fill="auto"/>
          </w:tcPr>
          <w:p w:rsidR="009941CE" w:rsidRPr="00D93687" w:rsidRDefault="009941CE" w:rsidP="00A94268">
            <w:pPr>
              <w:jc w:val="center"/>
              <w:rPr>
                <w:b/>
                <w:sz w:val="26"/>
                <w:szCs w:val="26"/>
              </w:rPr>
            </w:pPr>
            <w:r w:rsidRPr="00D93687">
              <w:rPr>
                <w:b/>
                <w:sz w:val="26"/>
                <w:szCs w:val="26"/>
              </w:rPr>
              <w:t>20</w:t>
            </w:r>
            <w:r w:rsidR="000F451C" w:rsidRPr="00D93687">
              <w:rPr>
                <w:b/>
                <w:sz w:val="26"/>
                <w:szCs w:val="26"/>
              </w:rPr>
              <w:t>2</w:t>
            </w:r>
            <w:r w:rsidR="00A94268">
              <w:rPr>
                <w:b/>
                <w:sz w:val="26"/>
                <w:szCs w:val="26"/>
              </w:rPr>
              <w:t>3</w:t>
            </w:r>
            <w:r w:rsidRPr="00D93687">
              <w:rPr>
                <w:b/>
                <w:sz w:val="26"/>
                <w:szCs w:val="26"/>
              </w:rPr>
              <w:t xml:space="preserve"> год</w:t>
            </w:r>
          </w:p>
        </w:tc>
        <w:tc>
          <w:tcPr>
            <w:tcW w:w="1276" w:type="dxa"/>
            <w:shd w:val="clear" w:color="auto" w:fill="auto"/>
          </w:tcPr>
          <w:p w:rsidR="009941CE" w:rsidRPr="00D93687" w:rsidRDefault="009941CE" w:rsidP="00B9579A">
            <w:pPr>
              <w:jc w:val="center"/>
              <w:rPr>
                <w:b/>
                <w:sz w:val="26"/>
                <w:szCs w:val="26"/>
              </w:rPr>
            </w:pPr>
            <w:r w:rsidRPr="00D93687">
              <w:rPr>
                <w:b/>
                <w:sz w:val="26"/>
                <w:szCs w:val="26"/>
              </w:rPr>
              <w:t>20</w:t>
            </w:r>
            <w:r w:rsidR="00F96C6F" w:rsidRPr="00D93687">
              <w:rPr>
                <w:b/>
                <w:sz w:val="26"/>
                <w:szCs w:val="26"/>
              </w:rPr>
              <w:t>2</w:t>
            </w:r>
            <w:r w:rsidR="00A94268">
              <w:rPr>
                <w:b/>
                <w:sz w:val="26"/>
                <w:szCs w:val="26"/>
              </w:rPr>
              <w:t>4</w:t>
            </w:r>
            <w:r w:rsidRPr="00D93687">
              <w:rPr>
                <w:b/>
                <w:sz w:val="26"/>
                <w:szCs w:val="26"/>
              </w:rPr>
              <w:t xml:space="preserve"> год</w:t>
            </w:r>
          </w:p>
        </w:tc>
        <w:tc>
          <w:tcPr>
            <w:tcW w:w="1276" w:type="dxa"/>
            <w:shd w:val="clear" w:color="auto" w:fill="auto"/>
          </w:tcPr>
          <w:p w:rsidR="009941CE" w:rsidRPr="00D93687" w:rsidRDefault="009941CE" w:rsidP="00A94268">
            <w:pPr>
              <w:jc w:val="center"/>
              <w:rPr>
                <w:b/>
                <w:sz w:val="26"/>
                <w:szCs w:val="26"/>
              </w:rPr>
            </w:pPr>
            <w:r w:rsidRPr="00D93687">
              <w:rPr>
                <w:b/>
                <w:sz w:val="26"/>
                <w:szCs w:val="26"/>
              </w:rPr>
              <w:t>20</w:t>
            </w:r>
            <w:r w:rsidR="00AF6A30" w:rsidRPr="00D93687">
              <w:rPr>
                <w:b/>
                <w:sz w:val="26"/>
                <w:szCs w:val="26"/>
              </w:rPr>
              <w:t>2</w:t>
            </w:r>
            <w:r w:rsidR="00A94268">
              <w:rPr>
                <w:b/>
                <w:sz w:val="26"/>
                <w:szCs w:val="26"/>
              </w:rPr>
              <w:t>5</w:t>
            </w:r>
            <w:r w:rsidRPr="00D93687">
              <w:rPr>
                <w:b/>
                <w:sz w:val="26"/>
                <w:szCs w:val="26"/>
              </w:rPr>
              <w:t xml:space="preserve"> год</w:t>
            </w:r>
          </w:p>
        </w:tc>
        <w:tc>
          <w:tcPr>
            <w:tcW w:w="1276" w:type="dxa"/>
            <w:shd w:val="clear" w:color="auto" w:fill="auto"/>
          </w:tcPr>
          <w:p w:rsidR="009941CE" w:rsidRPr="00D93687" w:rsidRDefault="009941CE" w:rsidP="00A94268">
            <w:pPr>
              <w:jc w:val="center"/>
              <w:rPr>
                <w:b/>
                <w:sz w:val="26"/>
                <w:szCs w:val="26"/>
              </w:rPr>
            </w:pPr>
            <w:r w:rsidRPr="00D93687">
              <w:rPr>
                <w:b/>
                <w:sz w:val="26"/>
                <w:szCs w:val="26"/>
              </w:rPr>
              <w:t>202</w:t>
            </w:r>
            <w:r w:rsidR="00A94268">
              <w:rPr>
                <w:b/>
                <w:sz w:val="26"/>
                <w:szCs w:val="26"/>
              </w:rPr>
              <w:t>6</w:t>
            </w:r>
            <w:r w:rsidRPr="00D93687">
              <w:rPr>
                <w:b/>
                <w:sz w:val="26"/>
                <w:szCs w:val="26"/>
              </w:rPr>
              <w:t xml:space="preserve"> год</w:t>
            </w:r>
          </w:p>
        </w:tc>
      </w:tr>
      <w:tr w:rsidR="008B4A9F" w:rsidRPr="009941CE" w:rsidTr="00F26CE1">
        <w:tc>
          <w:tcPr>
            <w:tcW w:w="3261" w:type="dxa"/>
            <w:shd w:val="clear" w:color="auto" w:fill="auto"/>
          </w:tcPr>
          <w:p w:rsidR="008B4A9F" w:rsidRPr="00D03D0F" w:rsidRDefault="008B4A9F" w:rsidP="008B4A9F">
            <w:pPr>
              <w:jc w:val="both"/>
              <w:rPr>
                <w:sz w:val="28"/>
                <w:szCs w:val="28"/>
              </w:rPr>
            </w:pPr>
            <w:r w:rsidRPr="00D03D0F">
              <w:rPr>
                <w:sz w:val="28"/>
                <w:szCs w:val="28"/>
              </w:rPr>
              <w:t>Налоговые и неналоговые доходы</w:t>
            </w:r>
          </w:p>
        </w:tc>
        <w:tc>
          <w:tcPr>
            <w:tcW w:w="1276" w:type="dxa"/>
            <w:shd w:val="clear" w:color="auto" w:fill="auto"/>
          </w:tcPr>
          <w:p w:rsidR="008B4A9F" w:rsidRPr="00D03D0F" w:rsidRDefault="005A28E8" w:rsidP="008B4A9F">
            <w:pPr>
              <w:jc w:val="center"/>
            </w:pPr>
            <w:r>
              <w:t>187 802,2</w:t>
            </w:r>
          </w:p>
        </w:tc>
        <w:tc>
          <w:tcPr>
            <w:tcW w:w="1275" w:type="dxa"/>
            <w:shd w:val="clear" w:color="auto" w:fill="auto"/>
          </w:tcPr>
          <w:p w:rsidR="008B4A9F" w:rsidRPr="00D03D0F" w:rsidRDefault="00F664F5" w:rsidP="008B4A9F">
            <w:pPr>
              <w:jc w:val="center"/>
            </w:pPr>
            <w:r>
              <w:t>198 696,0</w:t>
            </w:r>
          </w:p>
        </w:tc>
        <w:tc>
          <w:tcPr>
            <w:tcW w:w="1276" w:type="dxa"/>
            <w:shd w:val="clear" w:color="auto" w:fill="auto"/>
          </w:tcPr>
          <w:p w:rsidR="008B4A9F" w:rsidRPr="00D03D0F" w:rsidRDefault="008B4A9F" w:rsidP="008B4A9F">
            <w:pPr>
              <w:jc w:val="center"/>
            </w:pPr>
            <w:r>
              <w:t>218 066,0</w:t>
            </w:r>
          </w:p>
        </w:tc>
        <w:tc>
          <w:tcPr>
            <w:tcW w:w="1276" w:type="dxa"/>
            <w:shd w:val="clear" w:color="auto" w:fill="auto"/>
          </w:tcPr>
          <w:p w:rsidR="008B4A9F" w:rsidRPr="00D03D0F" w:rsidRDefault="008B4A9F" w:rsidP="008B4A9F">
            <w:pPr>
              <w:jc w:val="center"/>
            </w:pPr>
            <w:r>
              <w:t>234 320,0</w:t>
            </w:r>
          </w:p>
        </w:tc>
        <w:tc>
          <w:tcPr>
            <w:tcW w:w="1276" w:type="dxa"/>
            <w:shd w:val="clear" w:color="auto" w:fill="auto"/>
          </w:tcPr>
          <w:p w:rsidR="008B4A9F" w:rsidRPr="00D03D0F" w:rsidRDefault="008B4A9F" w:rsidP="008B4A9F">
            <w:pPr>
              <w:jc w:val="center"/>
            </w:pPr>
            <w:r>
              <w:t>249 177,0</w:t>
            </w:r>
          </w:p>
        </w:tc>
      </w:tr>
      <w:tr w:rsidR="008B4A9F" w:rsidRPr="009941CE" w:rsidTr="00F26CE1">
        <w:tc>
          <w:tcPr>
            <w:tcW w:w="3261" w:type="dxa"/>
            <w:shd w:val="clear" w:color="auto" w:fill="auto"/>
          </w:tcPr>
          <w:p w:rsidR="008B4A9F" w:rsidRPr="00D03D0F" w:rsidRDefault="008B4A9F" w:rsidP="008B4A9F">
            <w:pPr>
              <w:jc w:val="both"/>
              <w:rPr>
                <w:sz w:val="28"/>
                <w:szCs w:val="28"/>
              </w:rPr>
            </w:pPr>
            <w:r w:rsidRPr="00D03D0F">
              <w:rPr>
                <w:sz w:val="28"/>
                <w:szCs w:val="28"/>
              </w:rPr>
              <w:t>Безвозмездные перечисления</w:t>
            </w:r>
          </w:p>
        </w:tc>
        <w:tc>
          <w:tcPr>
            <w:tcW w:w="1276" w:type="dxa"/>
            <w:shd w:val="clear" w:color="auto" w:fill="auto"/>
          </w:tcPr>
          <w:p w:rsidR="008B4A9F" w:rsidRPr="00D03D0F" w:rsidRDefault="005A28E8" w:rsidP="008B4A9F">
            <w:pPr>
              <w:jc w:val="center"/>
            </w:pPr>
            <w:r>
              <w:t>499 933,7</w:t>
            </w:r>
          </w:p>
        </w:tc>
        <w:tc>
          <w:tcPr>
            <w:tcW w:w="1275" w:type="dxa"/>
            <w:shd w:val="clear" w:color="auto" w:fill="auto"/>
          </w:tcPr>
          <w:p w:rsidR="008B4A9F" w:rsidRPr="00D03D0F" w:rsidRDefault="00F664F5" w:rsidP="008B4A9F">
            <w:pPr>
              <w:jc w:val="center"/>
            </w:pPr>
            <w:r>
              <w:t>775 159,1</w:t>
            </w:r>
          </w:p>
        </w:tc>
        <w:tc>
          <w:tcPr>
            <w:tcW w:w="1276" w:type="dxa"/>
            <w:shd w:val="clear" w:color="auto" w:fill="auto"/>
          </w:tcPr>
          <w:p w:rsidR="008B4A9F" w:rsidRPr="00D03D0F" w:rsidRDefault="008B4A9F" w:rsidP="008B4A9F">
            <w:pPr>
              <w:jc w:val="center"/>
            </w:pPr>
            <w:r>
              <w:t>556 222,4</w:t>
            </w:r>
          </w:p>
        </w:tc>
        <w:tc>
          <w:tcPr>
            <w:tcW w:w="1276" w:type="dxa"/>
            <w:shd w:val="clear" w:color="auto" w:fill="auto"/>
          </w:tcPr>
          <w:p w:rsidR="008B4A9F" w:rsidRPr="00D03D0F" w:rsidRDefault="008B4A9F" w:rsidP="008B4A9F">
            <w:pPr>
              <w:jc w:val="center"/>
            </w:pPr>
            <w:r>
              <w:t>312 537,1</w:t>
            </w:r>
          </w:p>
        </w:tc>
        <w:tc>
          <w:tcPr>
            <w:tcW w:w="1276" w:type="dxa"/>
            <w:shd w:val="clear" w:color="auto" w:fill="auto"/>
          </w:tcPr>
          <w:p w:rsidR="008B4A9F" w:rsidRPr="00D03D0F" w:rsidRDefault="008B4A9F" w:rsidP="008B4A9F">
            <w:pPr>
              <w:jc w:val="center"/>
            </w:pPr>
            <w:r>
              <w:t>315 069,9</w:t>
            </w:r>
          </w:p>
        </w:tc>
      </w:tr>
      <w:tr w:rsidR="008B4A9F" w:rsidRPr="009941CE" w:rsidTr="00F26CE1">
        <w:tc>
          <w:tcPr>
            <w:tcW w:w="3261" w:type="dxa"/>
            <w:shd w:val="clear" w:color="auto" w:fill="auto"/>
          </w:tcPr>
          <w:p w:rsidR="008B4A9F" w:rsidRPr="00D03D0F" w:rsidRDefault="008B4A9F" w:rsidP="008B4A9F">
            <w:pPr>
              <w:jc w:val="both"/>
              <w:rPr>
                <w:b/>
                <w:sz w:val="28"/>
                <w:szCs w:val="28"/>
              </w:rPr>
            </w:pPr>
            <w:r w:rsidRPr="00D03D0F">
              <w:rPr>
                <w:b/>
                <w:sz w:val="28"/>
                <w:szCs w:val="28"/>
              </w:rPr>
              <w:t>Всего доходов</w:t>
            </w:r>
          </w:p>
        </w:tc>
        <w:tc>
          <w:tcPr>
            <w:tcW w:w="1276" w:type="dxa"/>
            <w:shd w:val="clear" w:color="auto" w:fill="auto"/>
          </w:tcPr>
          <w:p w:rsidR="008B4A9F" w:rsidRPr="00D03D0F" w:rsidRDefault="005A28E8" w:rsidP="008B4A9F">
            <w:pPr>
              <w:jc w:val="center"/>
            </w:pPr>
            <w:r>
              <w:t>687 735,9</w:t>
            </w:r>
          </w:p>
        </w:tc>
        <w:tc>
          <w:tcPr>
            <w:tcW w:w="1275" w:type="dxa"/>
            <w:shd w:val="clear" w:color="auto" w:fill="auto"/>
          </w:tcPr>
          <w:p w:rsidR="008B4A9F" w:rsidRPr="00D03D0F" w:rsidRDefault="00F664F5" w:rsidP="008B4A9F">
            <w:pPr>
              <w:jc w:val="center"/>
            </w:pPr>
            <w:r>
              <w:t>973 855,1</w:t>
            </w:r>
          </w:p>
        </w:tc>
        <w:tc>
          <w:tcPr>
            <w:tcW w:w="1276" w:type="dxa"/>
            <w:shd w:val="clear" w:color="auto" w:fill="auto"/>
          </w:tcPr>
          <w:p w:rsidR="008B4A9F" w:rsidRPr="00D03D0F" w:rsidRDefault="008B4A9F" w:rsidP="008B4A9F">
            <w:pPr>
              <w:jc w:val="center"/>
            </w:pPr>
            <w:r>
              <w:t>774 288,4</w:t>
            </w:r>
          </w:p>
        </w:tc>
        <w:tc>
          <w:tcPr>
            <w:tcW w:w="1276" w:type="dxa"/>
            <w:shd w:val="clear" w:color="auto" w:fill="auto"/>
          </w:tcPr>
          <w:p w:rsidR="008B4A9F" w:rsidRPr="00D03D0F" w:rsidRDefault="008B4A9F" w:rsidP="008B4A9F">
            <w:pPr>
              <w:jc w:val="center"/>
            </w:pPr>
            <w:r>
              <w:t>546 857,1</w:t>
            </w:r>
          </w:p>
        </w:tc>
        <w:tc>
          <w:tcPr>
            <w:tcW w:w="1276" w:type="dxa"/>
            <w:shd w:val="clear" w:color="auto" w:fill="auto"/>
          </w:tcPr>
          <w:p w:rsidR="008B4A9F" w:rsidRPr="00D03D0F" w:rsidRDefault="008B4A9F" w:rsidP="008B4A9F">
            <w:pPr>
              <w:jc w:val="center"/>
            </w:pPr>
            <w:r>
              <w:t>564 246,9</w:t>
            </w:r>
          </w:p>
        </w:tc>
      </w:tr>
      <w:tr w:rsidR="008B4A9F" w:rsidRPr="009941CE" w:rsidTr="00F26CE1">
        <w:tc>
          <w:tcPr>
            <w:tcW w:w="3261" w:type="dxa"/>
            <w:shd w:val="clear" w:color="auto" w:fill="auto"/>
          </w:tcPr>
          <w:p w:rsidR="008B4A9F" w:rsidRPr="00D03D0F" w:rsidRDefault="008B4A9F" w:rsidP="008B4A9F">
            <w:pPr>
              <w:jc w:val="both"/>
              <w:rPr>
                <w:b/>
                <w:sz w:val="28"/>
                <w:szCs w:val="28"/>
              </w:rPr>
            </w:pPr>
            <w:r w:rsidRPr="00D03D0F">
              <w:rPr>
                <w:b/>
                <w:sz w:val="28"/>
                <w:szCs w:val="28"/>
              </w:rPr>
              <w:t>Всего расходов</w:t>
            </w:r>
          </w:p>
        </w:tc>
        <w:tc>
          <w:tcPr>
            <w:tcW w:w="1276" w:type="dxa"/>
            <w:shd w:val="clear" w:color="auto" w:fill="auto"/>
          </w:tcPr>
          <w:p w:rsidR="008B4A9F" w:rsidRPr="00D03D0F" w:rsidRDefault="005A28E8" w:rsidP="008B4A9F">
            <w:pPr>
              <w:jc w:val="center"/>
            </w:pPr>
            <w:r>
              <w:t>691 027,9</w:t>
            </w:r>
          </w:p>
        </w:tc>
        <w:tc>
          <w:tcPr>
            <w:tcW w:w="1275" w:type="dxa"/>
            <w:shd w:val="clear" w:color="auto" w:fill="auto"/>
          </w:tcPr>
          <w:p w:rsidR="008B4A9F" w:rsidRPr="00D03D0F" w:rsidRDefault="00F664F5" w:rsidP="008B4A9F">
            <w:pPr>
              <w:jc w:val="center"/>
            </w:pPr>
            <w:r>
              <w:t>1 002 298,7</w:t>
            </w:r>
          </w:p>
        </w:tc>
        <w:tc>
          <w:tcPr>
            <w:tcW w:w="1276" w:type="dxa"/>
            <w:shd w:val="clear" w:color="auto" w:fill="auto"/>
          </w:tcPr>
          <w:p w:rsidR="008B4A9F" w:rsidRPr="00D03D0F" w:rsidRDefault="008B4A9F" w:rsidP="008B4A9F">
            <w:pPr>
              <w:jc w:val="center"/>
            </w:pPr>
            <w:r>
              <w:t>806 381,2</w:t>
            </w:r>
          </w:p>
        </w:tc>
        <w:tc>
          <w:tcPr>
            <w:tcW w:w="1276" w:type="dxa"/>
            <w:shd w:val="clear" w:color="auto" w:fill="auto"/>
          </w:tcPr>
          <w:p w:rsidR="008B4A9F" w:rsidRPr="00D03D0F" w:rsidRDefault="008B4A9F" w:rsidP="008B4A9F">
            <w:pPr>
              <w:jc w:val="center"/>
            </w:pPr>
            <w:r>
              <w:t>546 857,1</w:t>
            </w:r>
          </w:p>
        </w:tc>
        <w:tc>
          <w:tcPr>
            <w:tcW w:w="1276" w:type="dxa"/>
            <w:shd w:val="clear" w:color="auto" w:fill="auto"/>
          </w:tcPr>
          <w:p w:rsidR="008B4A9F" w:rsidRPr="00D03D0F" w:rsidRDefault="008B4A9F" w:rsidP="008B4A9F">
            <w:pPr>
              <w:jc w:val="center"/>
            </w:pPr>
            <w:r>
              <w:t>564 246,9</w:t>
            </w:r>
          </w:p>
        </w:tc>
      </w:tr>
      <w:tr w:rsidR="008B4A9F" w:rsidRPr="009941CE" w:rsidTr="00F26CE1">
        <w:tc>
          <w:tcPr>
            <w:tcW w:w="3261" w:type="dxa"/>
            <w:shd w:val="clear" w:color="auto" w:fill="auto"/>
          </w:tcPr>
          <w:p w:rsidR="008B4A9F" w:rsidRPr="00D93687" w:rsidRDefault="008B4A9F" w:rsidP="008B4A9F">
            <w:pPr>
              <w:jc w:val="both"/>
              <w:rPr>
                <w:b/>
                <w:sz w:val="26"/>
                <w:szCs w:val="26"/>
              </w:rPr>
            </w:pPr>
            <w:r w:rsidRPr="00D93687">
              <w:rPr>
                <w:b/>
                <w:sz w:val="26"/>
                <w:szCs w:val="26"/>
              </w:rPr>
              <w:t>Дефицит (-), профицит (+)</w:t>
            </w:r>
          </w:p>
        </w:tc>
        <w:tc>
          <w:tcPr>
            <w:tcW w:w="1276" w:type="dxa"/>
            <w:shd w:val="clear" w:color="auto" w:fill="auto"/>
          </w:tcPr>
          <w:p w:rsidR="008B4A9F" w:rsidRPr="00D03D0F" w:rsidRDefault="005A28E8" w:rsidP="008B4A9F">
            <w:pPr>
              <w:jc w:val="center"/>
            </w:pPr>
            <w:r>
              <w:t>-3 292,0</w:t>
            </w:r>
          </w:p>
        </w:tc>
        <w:tc>
          <w:tcPr>
            <w:tcW w:w="1275" w:type="dxa"/>
            <w:shd w:val="clear" w:color="auto" w:fill="auto"/>
          </w:tcPr>
          <w:p w:rsidR="008B4A9F" w:rsidRPr="00D03D0F" w:rsidRDefault="005A28E8" w:rsidP="008B4A9F">
            <w:pPr>
              <w:jc w:val="center"/>
            </w:pPr>
            <w:r>
              <w:t>-28 443,6</w:t>
            </w:r>
          </w:p>
        </w:tc>
        <w:tc>
          <w:tcPr>
            <w:tcW w:w="1276" w:type="dxa"/>
            <w:shd w:val="clear" w:color="auto" w:fill="auto"/>
          </w:tcPr>
          <w:p w:rsidR="008B4A9F" w:rsidRPr="00D03D0F" w:rsidRDefault="005A28E8" w:rsidP="005A28E8">
            <w:pPr>
              <w:jc w:val="center"/>
            </w:pPr>
            <w:r>
              <w:t>- 32 092,8</w:t>
            </w:r>
          </w:p>
        </w:tc>
        <w:tc>
          <w:tcPr>
            <w:tcW w:w="1276" w:type="dxa"/>
            <w:shd w:val="clear" w:color="auto" w:fill="auto"/>
          </w:tcPr>
          <w:p w:rsidR="008B4A9F" w:rsidRPr="00D03D0F" w:rsidRDefault="008B4A9F" w:rsidP="008B4A9F">
            <w:pPr>
              <w:jc w:val="center"/>
            </w:pPr>
            <w:r>
              <w:t>0</w:t>
            </w:r>
          </w:p>
        </w:tc>
        <w:tc>
          <w:tcPr>
            <w:tcW w:w="1276" w:type="dxa"/>
            <w:shd w:val="clear" w:color="auto" w:fill="auto"/>
          </w:tcPr>
          <w:p w:rsidR="008B4A9F" w:rsidRPr="00D03D0F" w:rsidRDefault="008B4A9F" w:rsidP="008B4A9F">
            <w:pPr>
              <w:jc w:val="center"/>
            </w:pPr>
            <w:r>
              <w:t>0</w:t>
            </w:r>
          </w:p>
        </w:tc>
      </w:tr>
    </w:tbl>
    <w:p w:rsidR="00D03D0F" w:rsidRPr="00D03D0F" w:rsidRDefault="004362F4" w:rsidP="004362F4">
      <w:pPr>
        <w:jc w:val="both"/>
        <w:rPr>
          <w:sz w:val="18"/>
          <w:szCs w:val="18"/>
          <w:lang w:val="en-US"/>
        </w:rPr>
      </w:pPr>
      <w:r>
        <w:rPr>
          <w:sz w:val="26"/>
          <w:szCs w:val="26"/>
        </w:rPr>
        <w:t xml:space="preserve">          </w:t>
      </w:r>
      <w:r w:rsidR="00D03D0F">
        <w:rPr>
          <w:sz w:val="26"/>
          <w:szCs w:val="26"/>
          <w:lang w:val="en-US"/>
        </w:rPr>
        <w:t xml:space="preserve"> </w:t>
      </w:r>
    </w:p>
    <w:p w:rsidR="002469A6" w:rsidRPr="00842730" w:rsidRDefault="00D03D0F" w:rsidP="004362F4">
      <w:pPr>
        <w:jc w:val="both"/>
        <w:rPr>
          <w:sz w:val="28"/>
          <w:szCs w:val="28"/>
        </w:rPr>
      </w:pPr>
      <w:r w:rsidRPr="00842730">
        <w:rPr>
          <w:sz w:val="26"/>
          <w:szCs w:val="26"/>
        </w:rPr>
        <w:t xml:space="preserve">            </w:t>
      </w:r>
      <w:r w:rsidR="002469A6" w:rsidRPr="00842730">
        <w:rPr>
          <w:sz w:val="28"/>
          <w:szCs w:val="28"/>
        </w:rPr>
        <w:t xml:space="preserve">Общий объем доходов в </w:t>
      </w:r>
      <w:r w:rsidR="00227E78" w:rsidRPr="00842730">
        <w:rPr>
          <w:sz w:val="28"/>
          <w:szCs w:val="28"/>
        </w:rPr>
        <w:t>проекте бюджета на 202</w:t>
      </w:r>
      <w:r w:rsidR="00BC3254">
        <w:rPr>
          <w:sz w:val="28"/>
          <w:szCs w:val="28"/>
        </w:rPr>
        <w:t>4</w:t>
      </w:r>
      <w:r w:rsidR="002469A6" w:rsidRPr="00842730">
        <w:rPr>
          <w:sz w:val="28"/>
          <w:szCs w:val="28"/>
        </w:rPr>
        <w:t xml:space="preserve"> год предусмотрен в сумме </w:t>
      </w:r>
      <w:r w:rsidR="00BC3254">
        <w:rPr>
          <w:sz w:val="28"/>
          <w:szCs w:val="28"/>
        </w:rPr>
        <w:t>774 288,4</w:t>
      </w:r>
      <w:r w:rsidR="00830D59" w:rsidRPr="00842730">
        <w:rPr>
          <w:sz w:val="28"/>
          <w:szCs w:val="28"/>
        </w:rPr>
        <w:t xml:space="preserve"> </w:t>
      </w:r>
      <w:r w:rsidR="002469A6" w:rsidRPr="00842730">
        <w:rPr>
          <w:sz w:val="28"/>
          <w:szCs w:val="28"/>
        </w:rPr>
        <w:t xml:space="preserve">тыс. рублей, что </w:t>
      </w:r>
      <w:r w:rsidR="00BC3254">
        <w:rPr>
          <w:sz w:val="28"/>
          <w:szCs w:val="28"/>
        </w:rPr>
        <w:t>ниж</w:t>
      </w:r>
      <w:r w:rsidR="002469A6" w:rsidRPr="00842730">
        <w:rPr>
          <w:sz w:val="28"/>
          <w:szCs w:val="28"/>
        </w:rPr>
        <w:t>е первоначально утвержденных показателей на 20</w:t>
      </w:r>
      <w:r w:rsidR="006E7CF9" w:rsidRPr="00842730">
        <w:rPr>
          <w:sz w:val="28"/>
          <w:szCs w:val="28"/>
        </w:rPr>
        <w:t>2</w:t>
      </w:r>
      <w:r w:rsidR="00BC3254">
        <w:rPr>
          <w:sz w:val="28"/>
          <w:szCs w:val="28"/>
        </w:rPr>
        <w:t>3</w:t>
      </w:r>
      <w:r w:rsidR="002469A6" w:rsidRPr="00842730">
        <w:rPr>
          <w:sz w:val="28"/>
          <w:szCs w:val="28"/>
        </w:rPr>
        <w:t xml:space="preserve"> год на </w:t>
      </w:r>
      <w:r w:rsidR="00BC3254">
        <w:rPr>
          <w:sz w:val="28"/>
          <w:szCs w:val="28"/>
        </w:rPr>
        <w:t>109 838,8</w:t>
      </w:r>
      <w:r w:rsidR="00484FF3" w:rsidRPr="00842730">
        <w:rPr>
          <w:sz w:val="28"/>
          <w:szCs w:val="28"/>
        </w:rPr>
        <w:t xml:space="preserve"> </w:t>
      </w:r>
      <w:r w:rsidR="002469A6" w:rsidRPr="00842730">
        <w:rPr>
          <w:sz w:val="28"/>
          <w:szCs w:val="28"/>
        </w:rPr>
        <w:t xml:space="preserve">тыс. рублей, или </w:t>
      </w:r>
      <w:r w:rsidR="00BC3254">
        <w:rPr>
          <w:sz w:val="28"/>
          <w:szCs w:val="28"/>
        </w:rPr>
        <w:t>87,6</w:t>
      </w:r>
      <w:r w:rsidR="002469A6" w:rsidRPr="00842730">
        <w:rPr>
          <w:sz w:val="28"/>
          <w:szCs w:val="28"/>
        </w:rPr>
        <w:t xml:space="preserve"> процент</w:t>
      </w:r>
      <w:r w:rsidR="006E7CF9" w:rsidRPr="00842730">
        <w:rPr>
          <w:sz w:val="28"/>
          <w:szCs w:val="28"/>
        </w:rPr>
        <w:t>ов</w:t>
      </w:r>
      <w:r w:rsidR="002469A6" w:rsidRPr="00842730">
        <w:rPr>
          <w:sz w:val="28"/>
          <w:szCs w:val="28"/>
        </w:rPr>
        <w:t xml:space="preserve">. </w:t>
      </w:r>
      <w:r w:rsidR="00830D59" w:rsidRPr="00842730">
        <w:rPr>
          <w:sz w:val="28"/>
          <w:szCs w:val="28"/>
        </w:rPr>
        <w:t>В 20</w:t>
      </w:r>
      <w:r w:rsidR="006E7CF9" w:rsidRPr="00842730">
        <w:rPr>
          <w:sz w:val="28"/>
          <w:szCs w:val="28"/>
        </w:rPr>
        <w:t>2</w:t>
      </w:r>
      <w:r w:rsidR="00BC3254">
        <w:rPr>
          <w:sz w:val="28"/>
          <w:szCs w:val="28"/>
        </w:rPr>
        <w:t>4</w:t>
      </w:r>
      <w:r w:rsidR="002469A6" w:rsidRPr="00842730">
        <w:rPr>
          <w:sz w:val="28"/>
          <w:szCs w:val="28"/>
        </w:rPr>
        <w:t xml:space="preserve"> году по сравнению с исполненными показателями 20</w:t>
      </w:r>
      <w:r w:rsidR="006F6A88">
        <w:rPr>
          <w:sz w:val="28"/>
          <w:szCs w:val="28"/>
        </w:rPr>
        <w:t>2</w:t>
      </w:r>
      <w:r w:rsidR="00BC3254">
        <w:rPr>
          <w:sz w:val="28"/>
          <w:szCs w:val="28"/>
        </w:rPr>
        <w:t>2</w:t>
      </w:r>
      <w:r w:rsidR="002469A6" w:rsidRPr="00842730">
        <w:rPr>
          <w:sz w:val="28"/>
          <w:szCs w:val="28"/>
        </w:rPr>
        <w:t xml:space="preserve"> года доходы </w:t>
      </w:r>
      <w:r w:rsidR="00A35FE6">
        <w:rPr>
          <w:sz w:val="28"/>
          <w:szCs w:val="28"/>
        </w:rPr>
        <w:t>увелича</w:t>
      </w:r>
      <w:r w:rsidR="002469A6" w:rsidRPr="00842730">
        <w:rPr>
          <w:sz w:val="28"/>
          <w:szCs w:val="28"/>
        </w:rPr>
        <w:t xml:space="preserve">тся на </w:t>
      </w:r>
      <w:r w:rsidR="00BC3254">
        <w:rPr>
          <w:sz w:val="28"/>
          <w:szCs w:val="28"/>
        </w:rPr>
        <w:t>86 552,5</w:t>
      </w:r>
      <w:r w:rsidR="002469A6" w:rsidRPr="00842730">
        <w:rPr>
          <w:sz w:val="28"/>
          <w:szCs w:val="28"/>
        </w:rPr>
        <w:t xml:space="preserve"> тыс. рублей, или </w:t>
      </w:r>
      <w:r w:rsidR="00BC3254">
        <w:rPr>
          <w:sz w:val="28"/>
          <w:szCs w:val="28"/>
        </w:rPr>
        <w:t>112,9</w:t>
      </w:r>
      <w:r w:rsidR="00830D59" w:rsidRPr="00842730">
        <w:rPr>
          <w:sz w:val="28"/>
          <w:szCs w:val="28"/>
        </w:rPr>
        <w:t xml:space="preserve"> процент</w:t>
      </w:r>
      <w:r w:rsidR="00B82664">
        <w:rPr>
          <w:sz w:val="28"/>
          <w:szCs w:val="28"/>
        </w:rPr>
        <w:t>а</w:t>
      </w:r>
      <w:r w:rsidR="002469A6" w:rsidRPr="00842730">
        <w:rPr>
          <w:sz w:val="28"/>
          <w:szCs w:val="28"/>
        </w:rPr>
        <w:t>, по сравнению с бюджетными назначениями 20</w:t>
      </w:r>
      <w:r w:rsidR="00D80DD9" w:rsidRPr="00842730">
        <w:rPr>
          <w:sz w:val="28"/>
          <w:szCs w:val="28"/>
        </w:rPr>
        <w:t>2</w:t>
      </w:r>
      <w:r w:rsidR="00BC3254">
        <w:rPr>
          <w:sz w:val="28"/>
          <w:szCs w:val="28"/>
        </w:rPr>
        <w:t>3</w:t>
      </w:r>
      <w:r w:rsidR="002469A6" w:rsidRPr="00842730">
        <w:rPr>
          <w:sz w:val="28"/>
          <w:szCs w:val="28"/>
        </w:rPr>
        <w:t xml:space="preserve"> года </w:t>
      </w:r>
      <w:r w:rsidR="00BC3254">
        <w:rPr>
          <w:sz w:val="28"/>
          <w:szCs w:val="28"/>
        </w:rPr>
        <w:t>снизят</w:t>
      </w:r>
      <w:r w:rsidR="002469A6" w:rsidRPr="00842730">
        <w:rPr>
          <w:sz w:val="28"/>
          <w:szCs w:val="28"/>
        </w:rPr>
        <w:t xml:space="preserve">ся на </w:t>
      </w:r>
      <w:r w:rsidR="00BC3254">
        <w:rPr>
          <w:sz w:val="28"/>
          <w:szCs w:val="28"/>
        </w:rPr>
        <w:t>199 566,7</w:t>
      </w:r>
      <w:r w:rsidR="00D80DD9" w:rsidRPr="00842730">
        <w:rPr>
          <w:sz w:val="28"/>
          <w:szCs w:val="28"/>
        </w:rPr>
        <w:t xml:space="preserve"> </w:t>
      </w:r>
      <w:r w:rsidR="002469A6" w:rsidRPr="00842730">
        <w:rPr>
          <w:sz w:val="28"/>
          <w:szCs w:val="28"/>
        </w:rPr>
        <w:t>тыс. рублей, или</w:t>
      </w:r>
      <w:r w:rsidR="00D80DD9" w:rsidRPr="00842730">
        <w:rPr>
          <w:sz w:val="28"/>
          <w:szCs w:val="28"/>
        </w:rPr>
        <w:t xml:space="preserve"> составят</w:t>
      </w:r>
      <w:r w:rsidR="002469A6" w:rsidRPr="00842730">
        <w:rPr>
          <w:sz w:val="28"/>
          <w:szCs w:val="28"/>
        </w:rPr>
        <w:t xml:space="preserve"> </w:t>
      </w:r>
      <w:r w:rsidR="00BC3254">
        <w:rPr>
          <w:sz w:val="28"/>
          <w:szCs w:val="28"/>
        </w:rPr>
        <w:t>79,5</w:t>
      </w:r>
      <w:r w:rsidR="002469A6" w:rsidRPr="00842730">
        <w:rPr>
          <w:sz w:val="28"/>
          <w:szCs w:val="28"/>
        </w:rPr>
        <w:t xml:space="preserve"> процент</w:t>
      </w:r>
      <w:r w:rsidR="00D80DD9" w:rsidRPr="00842730">
        <w:rPr>
          <w:sz w:val="28"/>
          <w:szCs w:val="28"/>
        </w:rPr>
        <w:t>а</w:t>
      </w:r>
      <w:r w:rsidR="002469A6" w:rsidRPr="00842730">
        <w:rPr>
          <w:sz w:val="28"/>
          <w:szCs w:val="28"/>
        </w:rPr>
        <w:t>. В 20</w:t>
      </w:r>
      <w:r w:rsidR="00244223" w:rsidRPr="00842730">
        <w:rPr>
          <w:sz w:val="28"/>
          <w:szCs w:val="28"/>
        </w:rPr>
        <w:t>2</w:t>
      </w:r>
      <w:r w:rsidR="00BC3254">
        <w:rPr>
          <w:sz w:val="28"/>
          <w:szCs w:val="28"/>
        </w:rPr>
        <w:t>5</w:t>
      </w:r>
      <w:r w:rsidR="002469A6" w:rsidRPr="00842730">
        <w:rPr>
          <w:sz w:val="28"/>
          <w:szCs w:val="28"/>
        </w:rPr>
        <w:t xml:space="preserve"> году прогнозируется уменьшение доходов по сравнению с 20</w:t>
      </w:r>
      <w:r w:rsidR="00D80DD9" w:rsidRPr="00842730">
        <w:rPr>
          <w:sz w:val="28"/>
          <w:szCs w:val="28"/>
        </w:rPr>
        <w:t>2</w:t>
      </w:r>
      <w:r w:rsidR="00BC3254">
        <w:rPr>
          <w:sz w:val="28"/>
          <w:szCs w:val="28"/>
        </w:rPr>
        <w:t>4</w:t>
      </w:r>
      <w:r w:rsidR="004362F4" w:rsidRPr="00842730">
        <w:rPr>
          <w:sz w:val="28"/>
          <w:szCs w:val="28"/>
        </w:rPr>
        <w:t xml:space="preserve"> </w:t>
      </w:r>
      <w:r w:rsidR="00D80DD9" w:rsidRPr="00842730">
        <w:rPr>
          <w:sz w:val="28"/>
          <w:szCs w:val="28"/>
        </w:rPr>
        <w:t xml:space="preserve">годом на </w:t>
      </w:r>
      <w:r w:rsidR="00BC3254">
        <w:rPr>
          <w:sz w:val="28"/>
          <w:szCs w:val="28"/>
        </w:rPr>
        <w:t>227 431,3</w:t>
      </w:r>
      <w:r w:rsidR="00842730">
        <w:rPr>
          <w:sz w:val="28"/>
          <w:szCs w:val="28"/>
        </w:rPr>
        <w:t xml:space="preserve"> </w:t>
      </w:r>
      <w:r w:rsidR="002469A6" w:rsidRPr="00842730">
        <w:rPr>
          <w:sz w:val="28"/>
          <w:szCs w:val="28"/>
        </w:rPr>
        <w:t xml:space="preserve">тыс. рублей или </w:t>
      </w:r>
      <w:r w:rsidR="00BC3254">
        <w:rPr>
          <w:sz w:val="28"/>
          <w:szCs w:val="28"/>
        </w:rPr>
        <w:t>70,6</w:t>
      </w:r>
      <w:r w:rsidR="002469A6" w:rsidRPr="00842730">
        <w:rPr>
          <w:sz w:val="28"/>
          <w:szCs w:val="28"/>
        </w:rPr>
        <w:t xml:space="preserve"> процента и </w:t>
      </w:r>
      <w:r w:rsidR="000E09CB" w:rsidRPr="00842730">
        <w:rPr>
          <w:sz w:val="28"/>
          <w:szCs w:val="28"/>
        </w:rPr>
        <w:t>у</w:t>
      </w:r>
      <w:r w:rsidR="00A24525">
        <w:rPr>
          <w:sz w:val="28"/>
          <w:szCs w:val="28"/>
        </w:rPr>
        <w:t>величе</w:t>
      </w:r>
      <w:r w:rsidR="002469A6" w:rsidRPr="00842730">
        <w:rPr>
          <w:sz w:val="28"/>
          <w:szCs w:val="28"/>
        </w:rPr>
        <w:t>ние в 202</w:t>
      </w:r>
      <w:r w:rsidR="00BC3254">
        <w:rPr>
          <w:sz w:val="28"/>
          <w:szCs w:val="28"/>
        </w:rPr>
        <w:t>6</w:t>
      </w:r>
      <w:r w:rsidR="002469A6" w:rsidRPr="00842730">
        <w:rPr>
          <w:sz w:val="28"/>
          <w:szCs w:val="28"/>
        </w:rPr>
        <w:t xml:space="preserve"> году по сравнению с 20</w:t>
      </w:r>
      <w:r w:rsidR="00244223" w:rsidRPr="00842730">
        <w:rPr>
          <w:sz w:val="28"/>
          <w:szCs w:val="28"/>
        </w:rPr>
        <w:t>2</w:t>
      </w:r>
      <w:r w:rsidR="00A24525">
        <w:rPr>
          <w:sz w:val="28"/>
          <w:szCs w:val="28"/>
        </w:rPr>
        <w:t>5</w:t>
      </w:r>
      <w:r w:rsidR="002469A6" w:rsidRPr="00842730">
        <w:rPr>
          <w:sz w:val="28"/>
          <w:szCs w:val="28"/>
        </w:rPr>
        <w:t xml:space="preserve"> годом на </w:t>
      </w:r>
      <w:r w:rsidR="00BC3254">
        <w:rPr>
          <w:sz w:val="28"/>
          <w:szCs w:val="28"/>
        </w:rPr>
        <w:t>17 389,8</w:t>
      </w:r>
      <w:r w:rsidR="0068236C" w:rsidRPr="00842730">
        <w:rPr>
          <w:sz w:val="28"/>
          <w:szCs w:val="28"/>
        </w:rPr>
        <w:t xml:space="preserve"> </w:t>
      </w:r>
      <w:r w:rsidR="002469A6" w:rsidRPr="00842730">
        <w:rPr>
          <w:sz w:val="28"/>
          <w:szCs w:val="28"/>
        </w:rPr>
        <w:t xml:space="preserve">тыс. рублей или </w:t>
      </w:r>
      <w:r w:rsidR="00BC3254">
        <w:rPr>
          <w:sz w:val="28"/>
          <w:szCs w:val="28"/>
        </w:rPr>
        <w:t>103,2</w:t>
      </w:r>
      <w:r w:rsidR="002469A6" w:rsidRPr="00842730">
        <w:rPr>
          <w:sz w:val="28"/>
          <w:szCs w:val="28"/>
        </w:rPr>
        <w:t xml:space="preserve"> процента. </w:t>
      </w:r>
    </w:p>
    <w:p w:rsidR="002469A6" w:rsidRPr="00B23125" w:rsidRDefault="002469A6" w:rsidP="002469A6">
      <w:pPr>
        <w:ind w:firstLine="709"/>
        <w:jc w:val="both"/>
        <w:rPr>
          <w:sz w:val="28"/>
          <w:szCs w:val="28"/>
        </w:rPr>
      </w:pPr>
      <w:r w:rsidRPr="00B23125">
        <w:rPr>
          <w:sz w:val="28"/>
          <w:szCs w:val="28"/>
        </w:rPr>
        <w:t>Общий объем расходов в проекте бюджета на 20</w:t>
      </w:r>
      <w:r w:rsidR="000D6EB8" w:rsidRPr="00B23125">
        <w:rPr>
          <w:sz w:val="28"/>
          <w:szCs w:val="28"/>
        </w:rPr>
        <w:t>2</w:t>
      </w:r>
      <w:r w:rsidR="008533FB">
        <w:rPr>
          <w:sz w:val="28"/>
          <w:szCs w:val="28"/>
        </w:rPr>
        <w:t>4</w:t>
      </w:r>
      <w:r w:rsidRPr="00B23125">
        <w:rPr>
          <w:sz w:val="28"/>
          <w:szCs w:val="28"/>
        </w:rPr>
        <w:t xml:space="preserve"> год предусмотрен в сумме </w:t>
      </w:r>
      <w:r w:rsidR="008533FB">
        <w:rPr>
          <w:sz w:val="28"/>
          <w:szCs w:val="28"/>
        </w:rPr>
        <w:t>806 381,2</w:t>
      </w:r>
      <w:r w:rsidR="00144505" w:rsidRPr="00B23125">
        <w:rPr>
          <w:sz w:val="28"/>
          <w:szCs w:val="28"/>
        </w:rPr>
        <w:t xml:space="preserve"> </w:t>
      </w:r>
      <w:r w:rsidRPr="00B23125">
        <w:rPr>
          <w:sz w:val="28"/>
          <w:szCs w:val="28"/>
        </w:rPr>
        <w:t xml:space="preserve">тыс. рублей, что </w:t>
      </w:r>
      <w:r w:rsidR="008533FB">
        <w:rPr>
          <w:sz w:val="28"/>
          <w:szCs w:val="28"/>
        </w:rPr>
        <w:t>ниж</w:t>
      </w:r>
      <w:r w:rsidRPr="00B23125">
        <w:rPr>
          <w:sz w:val="28"/>
          <w:szCs w:val="28"/>
        </w:rPr>
        <w:t>е</w:t>
      </w:r>
      <w:r w:rsidR="00B23125">
        <w:rPr>
          <w:sz w:val="28"/>
          <w:szCs w:val="28"/>
        </w:rPr>
        <w:t xml:space="preserve"> первоначально </w:t>
      </w:r>
      <w:r w:rsidRPr="00B23125">
        <w:rPr>
          <w:sz w:val="28"/>
          <w:szCs w:val="28"/>
        </w:rPr>
        <w:t>утвержде</w:t>
      </w:r>
      <w:r w:rsidR="000D6EB8" w:rsidRPr="00B23125">
        <w:rPr>
          <w:sz w:val="28"/>
          <w:szCs w:val="28"/>
        </w:rPr>
        <w:t>нных показателей на 202</w:t>
      </w:r>
      <w:r w:rsidR="008533FB">
        <w:rPr>
          <w:sz w:val="28"/>
          <w:szCs w:val="28"/>
        </w:rPr>
        <w:t>3</w:t>
      </w:r>
      <w:r w:rsidRPr="00B23125">
        <w:rPr>
          <w:sz w:val="28"/>
          <w:szCs w:val="28"/>
        </w:rPr>
        <w:t xml:space="preserve"> год на </w:t>
      </w:r>
      <w:r w:rsidR="008533FB">
        <w:rPr>
          <w:sz w:val="28"/>
          <w:szCs w:val="28"/>
        </w:rPr>
        <w:t>87 299,5</w:t>
      </w:r>
      <w:r w:rsidRPr="00B23125">
        <w:rPr>
          <w:sz w:val="28"/>
          <w:szCs w:val="28"/>
        </w:rPr>
        <w:t xml:space="preserve"> тыс. рублей или </w:t>
      </w:r>
      <w:r w:rsidR="008533FB">
        <w:rPr>
          <w:sz w:val="28"/>
          <w:szCs w:val="28"/>
        </w:rPr>
        <w:t>90,2</w:t>
      </w:r>
      <w:r w:rsidR="00144505" w:rsidRPr="00B23125">
        <w:rPr>
          <w:sz w:val="28"/>
          <w:szCs w:val="28"/>
        </w:rPr>
        <w:t xml:space="preserve"> </w:t>
      </w:r>
      <w:r w:rsidRPr="00B23125">
        <w:rPr>
          <w:sz w:val="28"/>
          <w:szCs w:val="28"/>
        </w:rPr>
        <w:t>процент</w:t>
      </w:r>
      <w:r w:rsidR="000D6EB8" w:rsidRPr="00B23125">
        <w:rPr>
          <w:sz w:val="28"/>
          <w:szCs w:val="28"/>
        </w:rPr>
        <w:t>а</w:t>
      </w:r>
      <w:r w:rsidRPr="00B23125">
        <w:rPr>
          <w:sz w:val="28"/>
          <w:szCs w:val="28"/>
        </w:rPr>
        <w:t>. В 20</w:t>
      </w:r>
      <w:r w:rsidR="0023049E" w:rsidRPr="00B23125">
        <w:rPr>
          <w:sz w:val="28"/>
          <w:szCs w:val="28"/>
        </w:rPr>
        <w:t>2</w:t>
      </w:r>
      <w:r w:rsidR="008533FB">
        <w:rPr>
          <w:sz w:val="28"/>
          <w:szCs w:val="28"/>
        </w:rPr>
        <w:t>4</w:t>
      </w:r>
      <w:r w:rsidRPr="00B23125">
        <w:rPr>
          <w:sz w:val="28"/>
          <w:szCs w:val="28"/>
        </w:rPr>
        <w:t xml:space="preserve"> году по сравнению с исполненными показателями 20</w:t>
      </w:r>
      <w:r w:rsidR="00055808">
        <w:rPr>
          <w:sz w:val="28"/>
          <w:szCs w:val="28"/>
        </w:rPr>
        <w:t>2</w:t>
      </w:r>
      <w:r w:rsidR="008533FB">
        <w:rPr>
          <w:sz w:val="28"/>
          <w:szCs w:val="28"/>
        </w:rPr>
        <w:t>2</w:t>
      </w:r>
      <w:r w:rsidRPr="00B23125">
        <w:rPr>
          <w:sz w:val="28"/>
          <w:szCs w:val="28"/>
        </w:rPr>
        <w:t xml:space="preserve"> года расходы у</w:t>
      </w:r>
      <w:r w:rsidR="00AF3631" w:rsidRPr="00B23125">
        <w:rPr>
          <w:sz w:val="28"/>
          <w:szCs w:val="28"/>
        </w:rPr>
        <w:t>велича</w:t>
      </w:r>
      <w:r w:rsidRPr="00B23125">
        <w:rPr>
          <w:sz w:val="28"/>
          <w:szCs w:val="28"/>
        </w:rPr>
        <w:t xml:space="preserve">тся на </w:t>
      </w:r>
      <w:r w:rsidR="008533FB">
        <w:rPr>
          <w:sz w:val="28"/>
          <w:szCs w:val="28"/>
        </w:rPr>
        <w:t>115 353,3</w:t>
      </w:r>
      <w:r w:rsidRPr="00B23125">
        <w:rPr>
          <w:sz w:val="28"/>
          <w:szCs w:val="28"/>
        </w:rPr>
        <w:t xml:space="preserve"> тыс. рублей или </w:t>
      </w:r>
      <w:r w:rsidR="008533FB">
        <w:rPr>
          <w:sz w:val="28"/>
          <w:szCs w:val="28"/>
        </w:rPr>
        <w:t>116,7</w:t>
      </w:r>
      <w:r w:rsidRPr="00B23125">
        <w:rPr>
          <w:sz w:val="28"/>
          <w:szCs w:val="28"/>
        </w:rPr>
        <w:t xml:space="preserve"> процента. Прогнозируется снижение расходов </w:t>
      </w:r>
      <w:r w:rsidR="006E21E9" w:rsidRPr="00B23125">
        <w:rPr>
          <w:sz w:val="28"/>
          <w:szCs w:val="28"/>
        </w:rPr>
        <w:t>в 202</w:t>
      </w:r>
      <w:r w:rsidR="008533FB">
        <w:rPr>
          <w:sz w:val="28"/>
          <w:szCs w:val="28"/>
        </w:rPr>
        <w:t>5</w:t>
      </w:r>
      <w:r w:rsidRPr="00B23125">
        <w:rPr>
          <w:sz w:val="28"/>
          <w:szCs w:val="28"/>
        </w:rPr>
        <w:t xml:space="preserve"> году по сравнению с 20</w:t>
      </w:r>
      <w:r w:rsidR="0023049E" w:rsidRPr="00B23125">
        <w:rPr>
          <w:sz w:val="28"/>
          <w:szCs w:val="28"/>
        </w:rPr>
        <w:t>2</w:t>
      </w:r>
      <w:r w:rsidR="008533FB">
        <w:rPr>
          <w:sz w:val="28"/>
          <w:szCs w:val="28"/>
        </w:rPr>
        <w:t>4</w:t>
      </w:r>
      <w:r w:rsidRPr="0025190F">
        <w:rPr>
          <w:b/>
          <w:sz w:val="28"/>
          <w:szCs w:val="28"/>
        </w:rPr>
        <w:t xml:space="preserve"> </w:t>
      </w:r>
      <w:r w:rsidRPr="00B23125">
        <w:rPr>
          <w:sz w:val="28"/>
          <w:szCs w:val="28"/>
        </w:rPr>
        <w:t xml:space="preserve">годом на </w:t>
      </w:r>
      <w:r w:rsidR="008533FB">
        <w:rPr>
          <w:sz w:val="28"/>
          <w:szCs w:val="28"/>
        </w:rPr>
        <w:t>259 524,1</w:t>
      </w:r>
      <w:r w:rsidRPr="00B23125">
        <w:rPr>
          <w:sz w:val="28"/>
          <w:szCs w:val="28"/>
        </w:rPr>
        <w:t xml:space="preserve"> тыс. рублей или </w:t>
      </w:r>
      <w:r w:rsidR="008533FB">
        <w:rPr>
          <w:sz w:val="28"/>
          <w:szCs w:val="28"/>
        </w:rPr>
        <w:t>67,8</w:t>
      </w:r>
      <w:r w:rsidRPr="00B23125">
        <w:rPr>
          <w:sz w:val="28"/>
          <w:szCs w:val="28"/>
        </w:rPr>
        <w:t xml:space="preserve"> процента и </w:t>
      </w:r>
      <w:r w:rsidR="008533FB">
        <w:rPr>
          <w:sz w:val="28"/>
          <w:szCs w:val="28"/>
        </w:rPr>
        <w:t>увеличе</w:t>
      </w:r>
      <w:r w:rsidRPr="00B23125">
        <w:rPr>
          <w:sz w:val="28"/>
          <w:szCs w:val="28"/>
        </w:rPr>
        <w:t>ние в 202</w:t>
      </w:r>
      <w:r w:rsidR="008533FB">
        <w:rPr>
          <w:sz w:val="28"/>
          <w:szCs w:val="28"/>
        </w:rPr>
        <w:t>6</w:t>
      </w:r>
      <w:r w:rsidR="006E21E9" w:rsidRPr="00B23125">
        <w:rPr>
          <w:sz w:val="28"/>
          <w:szCs w:val="28"/>
        </w:rPr>
        <w:t xml:space="preserve"> году по сравнению с 202</w:t>
      </w:r>
      <w:r w:rsidR="008533FB">
        <w:rPr>
          <w:sz w:val="28"/>
          <w:szCs w:val="28"/>
        </w:rPr>
        <w:t>5</w:t>
      </w:r>
      <w:r w:rsidRPr="00B23125">
        <w:rPr>
          <w:sz w:val="28"/>
          <w:szCs w:val="28"/>
        </w:rPr>
        <w:t xml:space="preserve"> годом на </w:t>
      </w:r>
      <w:r w:rsidR="008533FB">
        <w:rPr>
          <w:sz w:val="28"/>
          <w:szCs w:val="28"/>
        </w:rPr>
        <w:t>17 389,8</w:t>
      </w:r>
      <w:r w:rsidR="00AF3631" w:rsidRPr="00B23125">
        <w:rPr>
          <w:sz w:val="28"/>
          <w:szCs w:val="28"/>
        </w:rPr>
        <w:t xml:space="preserve"> </w:t>
      </w:r>
      <w:r w:rsidR="00324080" w:rsidRPr="00B23125">
        <w:rPr>
          <w:sz w:val="28"/>
          <w:szCs w:val="28"/>
        </w:rPr>
        <w:t>тыс. рублей</w:t>
      </w:r>
      <w:r w:rsidRPr="00B23125">
        <w:rPr>
          <w:sz w:val="28"/>
          <w:szCs w:val="28"/>
        </w:rPr>
        <w:t xml:space="preserve"> или </w:t>
      </w:r>
      <w:r w:rsidR="008533FB">
        <w:rPr>
          <w:sz w:val="28"/>
          <w:szCs w:val="28"/>
        </w:rPr>
        <w:t>103,2</w:t>
      </w:r>
      <w:r w:rsidRPr="00B23125">
        <w:rPr>
          <w:sz w:val="28"/>
          <w:szCs w:val="28"/>
        </w:rPr>
        <w:t xml:space="preserve"> процента.    </w:t>
      </w:r>
    </w:p>
    <w:p w:rsidR="002469A6" w:rsidRPr="00CA7C8C" w:rsidRDefault="002469A6" w:rsidP="002469A6">
      <w:pPr>
        <w:ind w:firstLine="709"/>
        <w:jc w:val="both"/>
        <w:rPr>
          <w:sz w:val="28"/>
          <w:szCs w:val="28"/>
        </w:rPr>
      </w:pPr>
      <w:r w:rsidRPr="00CA7C8C">
        <w:rPr>
          <w:sz w:val="28"/>
          <w:szCs w:val="28"/>
        </w:rPr>
        <w:t xml:space="preserve">В проекте решения реализуется задача по переходу к программной структуре расходов бюджета, доля программного финансирования в общем объеме расходов </w:t>
      </w:r>
      <w:r w:rsidR="00734007">
        <w:rPr>
          <w:sz w:val="28"/>
          <w:szCs w:val="28"/>
        </w:rPr>
        <w:t>мест</w:t>
      </w:r>
      <w:r w:rsidRPr="00CA7C8C">
        <w:rPr>
          <w:sz w:val="28"/>
          <w:szCs w:val="28"/>
        </w:rPr>
        <w:t>ного бюджета в 20</w:t>
      </w:r>
      <w:r w:rsidR="00FF6381">
        <w:rPr>
          <w:sz w:val="28"/>
          <w:szCs w:val="28"/>
        </w:rPr>
        <w:t>2</w:t>
      </w:r>
      <w:r w:rsidR="008533FB">
        <w:rPr>
          <w:sz w:val="28"/>
          <w:szCs w:val="28"/>
        </w:rPr>
        <w:t>4</w:t>
      </w:r>
      <w:r w:rsidRPr="00CA7C8C">
        <w:rPr>
          <w:sz w:val="28"/>
          <w:szCs w:val="28"/>
        </w:rPr>
        <w:t xml:space="preserve"> году составит </w:t>
      </w:r>
      <w:r w:rsidR="00734007">
        <w:rPr>
          <w:sz w:val="28"/>
          <w:szCs w:val="28"/>
        </w:rPr>
        <w:t>99,8</w:t>
      </w:r>
      <w:r w:rsidRPr="00CA7C8C">
        <w:rPr>
          <w:sz w:val="28"/>
          <w:szCs w:val="28"/>
        </w:rPr>
        <w:t xml:space="preserve"> процент</w:t>
      </w:r>
      <w:r w:rsidR="00CA7C8C">
        <w:rPr>
          <w:sz w:val="28"/>
          <w:szCs w:val="28"/>
        </w:rPr>
        <w:t>а</w:t>
      </w:r>
      <w:r w:rsidRPr="00CA7C8C">
        <w:rPr>
          <w:sz w:val="28"/>
          <w:szCs w:val="28"/>
        </w:rPr>
        <w:t xml:space="preserve"> (в 20</w:t>
      </w:r>
      <w:r w:rsidR="00464839">
        <w:rPr>
          <w:sz w:val="28"/>
          <w:szCs w:val="28"/>
        </w:rPr>
        <w:t>2</w:t>
      </w:r>
      <w:r w:rsidR="008533FB">
        <w:rPr>
          <w:sz w:val="28"/>
          <w:szCs w:val="28"/>
        </w:rPr>
        <w:t>3</w:t>
      </w:r>
      <w:r w:rsidRPr="00CA7C8C">
        <w:rPr>
          <w:sz w:val="28"/>
          <w:szCs w:val="28"/>
        </w:rPr>
        <w:t xml:space="preserve"> году –</w:t>
      </w:r>
      <w:r w:rsidR="00734007">
        <w:rPr>
          <w:sz w:val="28"/>
          <w:szCs w:val="28"/>
        </w:rPr>
        <w:t xml:space="preserve"> 99,</w:t>
      </w:r>
      <w:r w:rsidR="0085109F">
        <w:rPr>
          <w:sz w:val="28"/>
          <w:szCs w:val="28"/>
        </w:rPr>
        <w:t>8</w:t>
      </w:r>
      <w:r w:rsidR="00263ECF" w:rsidRPr="00CA7C8C">
        <w:rPr>
          <w:sz w:val="28"/>
          <w:szCs w:val="28"/>
        </w:rPr>
        <w:t xml:space="preserve"> </w:t>
      </w:r>
      <w:r w:rsidRPr="00CA7C8C">
        <w:rPr>
          <w:sz w:val="28"/>
          <w:szCs w:val="28"/>
        </w:rPr>
        <w:t>процент</w:t>
      </w:r>
      <w:r w:rsidR="00464839">
        <w:rPr>
          <w:sz w:val="28"/>
          <w:szCs w:val="28"/>
        </w:rPr>
        <w:t>а</w:t>
      </w:r>
      <w:r w:rsidRPr="00CA7C8C">
        <w:rPr>
          <w:sz w:val="28"/>
          <w:szCs w:val="28"/>
        </w:rPr>
        <w:t>), в 20</w:t>
      </w:r>
      <w:r w:rsidR="00CA7C8C">
        <w:rPr>
          <w:sz w:val="28"/>
          <w:szCs w:val="28"/>
        </w:rPr>
        <w:t>2</w:t>
      </w:r>
      <w:r w:rsidR="008533FB">
        <w:rPr>
          <w:sz w:val="28"/>
          <w:szCs w:val="28"/>
        </w:rPr>
        <w:t>5</w:t>
      </w:r>
      <w:r w:rsidRPr="00CA7C8C">
        <w:rPr>
          <w:sz w:val="28"/>
          <w:szCs w:val="28"/>
        </w:rPr>
        <w:t xml:space="preserve"> году –</w:t>
      </w:r>
      <w:r w:rsidR="0085109F">
        <w:rPr>
          <w:sz w:val="28"/>
          <w:szCs w:val="28"/>
        </w:rPr>
        <w:t>98,0</w:t>
      </w:r>
      <w:r w:rsidR="00CA7C8C">
        <w:rPr>
          <w:sz w:val="28"/>
          <w:szCs w:val="28"/>
        </w:rPr>
        <w:t xml:space="preserve"> </w:t>
      </w:r>
      <w:r w:rsidRPr="00CA7C8C">
        <w:rPr>
          <w:sz w:val="28"/>
          <w:szCs w:val="28"/>
        </w:rPr>
        <w:t>процент</w:t>
      </w:r>
      <w:r w:rsidR="00CA7C8C">
        <w:rPr>
          <w:sz w:val="28"/>
          <w:szCs w:val="28"/>
        </w:rPr>
        <w:t>а</w:t>
      </w:r>
      <w:r w:rsidRPr="00CA7C8C">
        <w:rPr>
          <w:sz w:val="28"/>
          <w:szCs w:val="28"/>
        </w:rPr>
        <w:t>, в 202</w:t>
      </w:r>
      <w:r w:rsidR="0085109F">
        <w:rPr>
          <w:sz w:val="28"/>
          <w:szCs w:val="28"/>
        </w:rPr>
        <w:t>6</w:t>
      </w:r>
      <w:r w:rsidRPr="00CA7C8C">
        <w:rPr>
          <w:sz w:val="28"/>
          <w:szCs w:val="28"/>
        </w:rPr>
        <w:t xml:space="preserve"> году – </w:t>
      </w:r>
      <w:r w:rsidR="00734007">
        <w:rPr>
          <w:sz w:val="28"/>
          <w:szCs w:val="28"/>
        </w:rPr>
        <w:t>96,</w:t>
      </w:r>
      <w:r w:rsidR="0085109F">
        <w:rPr>
          <w:sz w:val="28"/>
          <w:szCs w:val="28"/>
        </w:rPr>
        <w:t>4</w:t>
      </w:r>
      <w:r w:rsidRPr="00CA7C8C">
        <w:rPr>
          <w:sz w:val="28"/>
          <w:szCs w:val="28"/>
        </w:rPr>
        <w:t xml:space="preserve"> процента. </w:t>
      </w:r>
    </w:p>
    <w:p w:rsidR="002469A6" w:rsidRPr="00712CD4" w:rsidRDefault="002469A6" w:rsidP="002469A6">
      <w:pPr>
        <w:ind w:firstLine="709"/>
        <w:jc w:val="both"/>
        <w:rPr>
          <w:sz w:val="28"/>
          <w:szCs w:val="28"/>
        </w:rPr>
      </w:pPr>
      <w:r w:rsidRPr="00712CD4">
        <w:rPr>
          <w:sz w:val="28"/>
          <w:szCs w:val="28"/>
        </w:rPr>
        <w:t xml:space="preserve">Проект </w:t>
      </w:r>
      <w:r w:rsidR="00734007">
        <w:rPr>
          <w:sz w:val="28"/>
          <w:szCs w:val="28"/>
        </w:rPr>
        <w:t>мест</w:t>
      </w:r>
      <w:r w:rsidR="009E2F16">
        <w:rPr>
          <w:sz w:val="28"/>
          <w:szCs w:val="28"/>
        </w:rPr>
        <w:t>ного бюджета на 202</w:t>
      </w:r>
      <w:r w:rsidR="0085109F">
        <w:rPr>
          <w:sz w:val="28"/>
          <w:szCs w:val="28"/>
        </w:rPr>
        <w:t>4</w:t>
      </w:r>
      <w:r w:rsidRPr="00712CD4">
        <w:rPr>
          <w:sz w:val="28"/>
          <w:szCs w:val="28"/>
        </w:rPr>
        <w:t xml:space="preserve"> год сформирован с превышением расходов над доходами в объеме </w:t>
      </w:r>
      <w:r w:rsidR="0085109F">
        <w:rPr>
          <w:sz w:val="28"/>
          <w:szCs w:val="28"/>
        </w:rPr>
        <w:t>32 092,8</w:t>
      </w:r>
      <w:r w:rsidR="00C92EBF">
        <w:rPr>
          <w:sz w:val="28"/>
          <w:szCs w:val="28"/>
        </w:rPr>
        <w:t xml:space="preserve"> тыс. рублей, </w:t>
      </w:r>
      <w:r w:rsidRPr="00712CD4">
        <w:rPr>
          <w:sz w:val="28"/>
          <w:szCs w:val="28"/>
        </w:rPr>
        <w:t xml:space="preserve">в плановом периоде бюджет сформирован бездефицитным.   </w:t>
      </w:r>
    </w:p>
    <w:p w:rsidR="00BC21A8" w:rsidRPr="005E57E6" w:rsidRDefault="00BC21A8" w:rsidP="003456FA">
      <w:pPr>
        <w:ind w:firstLine="709"/>
        <w:jc w:val="both"/>
        <w:rPr>
          <w:b/>
          <w:sz w:val="18"/>
          <w:szCs w:val="18"/>
        </w:rPr>
      </w:pPr>
    </w:p>
    <w:p w:rsidR="00AF3016" w:rsidRPr="00712CD4" w:rsidRDefault="007B6F98" w:rsidP="00AF3016">
      <w:pPr>
        <w:jc w:val="center"/>
        <w:rPr>
          <w:b/>
          <w:sz w:val="28"/>
          <w:szCs w:val="28"/>
        </w:rPr>
      </w:pPr>
      <w:r>
        <w:rPr>
          <w:b/>
          <w:sz w:val="28"/>
          <w:szCs w:val="28"/>
        </w:rPr>
        <w:t>2</w:t>
      </w:r>
      <w:r w:rsidR="00AF3016" w:rsidRPr="00712CD4">
        <w:rPr>
          <w:b/>
          <w:sz w:val="28"/>
          <w:szCs w:val="28"/>
        </w:rPr>
        <w:t xml:space="preserve">. </w:t>
      </w:r>
      <w:r w:rsidR="00AF3016" w:rsidRPr="00712CD4">
        <w:rPr>
          <w:b/>
          <w:caps/>
          <w:sz w:val="28"/>
          <w:szCs w:val="28"/>
        </w:rPr>
        <w:t>д</w:t>
      </w:r>
      <w:r w:rsidR="00AF3016" w:rsidRPr="00712CD4">
        <w:rPr>
          <w:b/>
          <w:sz w:val="28"/>
          <w:szCs w:val="28"/>
        </w:rPr>
        <w:t xml:space="preserve">оходы </w:t>
      </w:r>
      <w:r w:rsidR="007E69C6">
        <w:rPr>
          <w:b/>
          <w:sz w:val="28"/>
          <w:szCs w:val="28"/>
        </w:rPr>
        <w:t>мест</w:t>
      </w:r>
      <w:r w:rsidR="00AF3016" w:rsidRPr="00712CD4">
        <w:rPr>
          <w:b/>
          <w:sz w:val="28"/>
          <w:szCs w:val="28"/>
        </w:rPr>
        <w:t>ного бюджета.</w:t>
      </w:r>
    </w:p>
    <w:p w:rsidR="007D05A3" w:rsidRPr="00712CD4" w:rsidRDefault="007D05A3" w:rsidP="00AF3016">
      <w:pPr>
        <w:jc w:val="center"/>
        <w:rPr>
          <w:b/>
          <w:sz w:val="18"/>
          <w:szCs w:val="18"/>
        </w:rPr>
      </w:pPr>
    </w:p>
    <w:p w:rsidR="00AF3016" w:rsidRDefault="007B6F98" w:rsidP="005E706F">
      <w:pPr>
        <w:jc w:val="center"/>
        <w:rPr>
          <w:b/>
          <w:sz w:val="28"/>
          <w:szCs w:val="28"/>
        </w:rPr>
      </w:pPr>
      <w:r>
        <w:rPr>
          <w:b/>
          <w:sz w:val="28"/>
          <w:szCs w:val="28"/>
        </w:rPr>
        <w:t>2</w:t>
      </w:r>
      <w:r w:rsidR="00AF3016" w:rsidRPr="00712CD4">
        <w:rPr>
          <w:b/>
          <w:sz w:val="28"/>
          <w:szCs w:val="28"/>
        </w:rPr>
        <w:t xml:space="preserve">.1. Общая характеристика доходной базы проекта </w:t>
      </w:r>
      <w:r w:rsidR="007E69C6">
        <w:rPr>
          <w:b/>
          <w:sz w:val="28"/>
          <w:szCs w:val="28"/>
        </w:rPr>
        <w:t>мест</w:t>
      </w:r>
      <w:r w:rsidR="00AF3016" w:rsidRPr="00712CD4">
        <w:rPr>
          <w:b/>
          <w:sz w:val="28"/>
          <w:szCs w:val="28"/>
        </w:rPr>
        <w:t>ного бюджета.</w:t>
      </w:r>
    </w:p>
    <w:p w:rsidR="00712CD4" w:rsidRPr="00712CD4" w:rsidRDefault="00712CD4" w:rsidP="005E706F">
      <w:pPr>
        <w:jc w:val="center"/>
        <w:rPr>
          <w:b/>
          <w:sz w:val="18"/>
          <w:szCs w:val="18"/>
        </w:rPr>
      </w:pPr>
    </w:p>
    <w:p w:rsidR="00494E37" w:rsidRPr="00712CD4" w:rsidRDefault="00494E37" w:rsidP="00494E37">
      <w:pPr>
        <w:widowControl w:val="0"/>
        <w:autoSpaceDE w:val="0"/>
        <w:autoSpaceDN w:val="0"/>
        <w:ind w:firstLine="709"/>
        <w:jc w:val="both"/>
        <w:rPr>
          <w:sz w:val="28"/>
          <w:szCs w:val="28"/>
        </w:rPr>
      </w:pPr>
      <w:r w:rsidRPr="00712CD4">
        <w:rPr>
          <w:sz w:val="28"/>
          <w:szCs w:val="28"/>
        </w:rPr>
        <w:lastRenderedPageBreak/>
        <w:t>При реализации налоговой политики Во</w:t>
      </w:r>
      <w:r w:rsidR="008F60F1" w:rsidRPr="00712CD4">
        <w:rPr>
          <w:sz w:val="28"/>
          <w:szCs w:val="28"/>
        </w:rPr>
        <w:t>же</w:t>
      </w:r>
      <w:r w:rsidRPr="00712CD4">
        <w:rPr>
          <w:sz w:val="28"/>
          <w:szCs w:val="28"/>
        </w:rPr>
        <w:t>годск</w:t>
      </w:r>
      <w:r w:rsidR="00D11699">
        <w:rPr>
          <w:sz w:val="28"/>
          <w:szCs w:val="28"/>
        </w:rPr>
        <w:t xml:space="preserve">ого муниципального </w:t>
      </w:r>
      <w:r w:rsidR="00582235">
        <w:rPr>
          <w:sz w:val="28"/>
          <w:szCs w:val="28"/>
        </w:rPr>
        <w:t>округа</w:t>
      </w:r>
      <w:r w:rsidR="00D11699">
        <w:rPr>
          <w:sz w:val="28"/>
          <w:szCs w:val="28"/>
        </w:rPr>
        <w:t xml:space="preserve"> на 202</w:t>
      </w:r>
      <w:r w:rsidR="00997603">
        <w:rPr>
          <w:sz w:val="28"/>
          <w:szCs w:val="28"/>
        </w:rPr>
        <w:t>4</w:t>
      </w:r>
      <w:r w:rsidRPr="00712CD4">
        <w:rPr>
          <w:sz w:val="28"/>
          <w:szCs w:val="28"/>
        </w:rPr>
        <w:t xml:space="preserve"> год и плановый период 20</w:t>
      </w:r>
      <w:r w:rsidR="003A6F2D">
        <w:rPr>
          <w:sz w:val="28"/>
          <w:szCs w:val="28"/>
        </w:rPr>
        <w:t>2</w:t>
      </w:r>
      <w:r w:rsidR="00997603">
        <w:rPr>
          <w:sz w:val="28"/>
          <w:szCs w:val="28"/>
        </w:rPr>
        <w:t>5</w:t>
      </w:r>
      <w:r w:rsidRPr="00712CD4">
        <w:rPr>
          <w:sz w:val="28"/>
          <w:szCs w:val="28"/>
        </w:rPr>
        <w:t xml:space="preserve"> и 202</w:t>
      </w:r>
      <w:r w:rsidR="00997603">
        <w:rPr>
          <w:sz w:val="28"/>
          <w:szCs w:val="28"/>
        </w:rPr>
        <w:t>6</w:t>
      </w:r>
      <w:r w:rsidR="00D11699">
        <w:rPr>
          <w:sz w:val="28"/>
          <w:szCs w:val="28"/>
        </w:rPr>
        <w:t xml:space="preserve"> </w:t>
      </w:r>
      <w:r w:rsidRPr="00712CD4">
        <w:rPr>
          <w:sz w:val="28"/>
          <w:szCs w:val="28"/>
        </w:rPr>
        <w:t xml:space="preserve"> годов особое внимание планируется уделить мобилизации доходов на уровне </w:t>
      </w:r>
      <w:r w:rsidR="00582235">
        <w:rPr>
          <w:sz w:val="28"/>
          <w:szCs w:val="28"/>
        </w:rPr>
        <w:t>округа</w:t>
      </w:r>
      <w:r w:rsidRPr="00712CD4">
        <w:rPr>
          <w:sz w:val="28"/>
          <w:szCs w:val="28"/>
        </w:rPr>
        <w:t xml:space="preserve">. Основные приоритеты в области налоговой политики – </w:t>
      </w:r>
      <w:r w:rsidR="005D72C9">
        <w:rPr>
          <w:sz w:val="28"/>
          <w:szCs w:val="28"/>
        </w:rPr>
        <w:t xml:space="preserve">поддержание благоприятной налоговой среды для </w:t>
      </w:r>
      <w:r w:rsidR="00510CB4">
        <w:rPr>
          <w:sz w:val="28"/>
          <w:szCs w:val="28"/>
        </w:rPr>
        <w:t>восстановлени</w:t>
      </w:r>
      <w:r w:rsidR="005D72C9">
        <w:rPr>
          <w:sz w:val="28"/>
          <w:szCs w:val="28"/>
        </w:rPr>
        <w:t>я</w:t>
      </w:r>
      <w:r w:rsidR="00510CB4">
        <w:rPr>
          <w:sz w:val="28"/>
          <w:szCs w:val="28"/>
        </w:rPr>
        <w:t xml:space="preserve"> и развити</w:t>
      </w:r>
      <w:r w:rsidR="005D72C9">
        <w:rPr>
          <w:sz w:val="28"/>
          <w:szCs w:val="28"/>
        </w:rPr>
        <w:t xml:space="preserve">я экономики </w:t>
      </w:r>
      <w:r w:rsidR="00582235">
        <w:rPr>
          <w:sz w:val="28"/>
          <w:szCs w:val="28"/>
        </w:rPr>
        <w:t>округа</w:t>
      </w:r>
      <w:r w:rsidR="00510CB4">
        <w:rPr>
          <w:sz w:val="28"/>
          <w:szCs w:val="28"/>
        </w:rPr>
        <w:t xml:space="preserve">, содействие </w:t>
      </w:r>
      <w:r w:rsidR="005D72C9">
        <w:rPr>
          <w:sz w:val="28"/>
          <w:szCs w:val="28"/>
        </w:rPr>
        <w:t xml:space="preserve">восстановлению и росту </w:t>
      </w:r>
      <w:r w:rsidR="00510CB4">
        <w:rPr>
          <w:sz w:val="28"/>
          <w:szCs w:val="28"/>
        </w:rPr>
        <w:t xml:space="preserve">занятости </w:t>
      </w:r>
      <w:r w:rsidR="005D72C9">
        <w:rPr>
          <w:sz w:val="28"/>
          <w:szCs w:val="28"/>
        </w:rPr>
        <w:t xml:space="preserve">трудоспособного </w:t>
      </w:r>
      <w:r w:rsidR="00510CB4">
        <w:rPr>
          <w:sz w:val="28"/>
          <w:szCs w:val="28"/>
        </w:rPr>
        <w:t xml:space="preserve">населения и </w:t>
      </w:r>
      <w:r w:rsidR="00474BAB">
        <w:rPr>
          <w:sz w:val="28"/>
          <w:szCs w:val="28"/>
        </w:rPr>
        <w:t>организацию мероприятий, направленных на обеспечение в полном объеме запланированных налоговых поступлений</w:t>
      </w:r>
      <w:r w:rsidRPr="00712CD4">
        <w:rPr>
          <w:sz w:val="28"/>
          <w:szCs w:val="28"/>
        </w:rPr>
        <w:t xml:space="preserve">. </w:t>
      </w:r>
    </w:p>
    <w:p w:rsidR="00494E37" w:rsidRPr="00712CD4" w:rsidRDefault="00494E37" w:rsidP="00494E37">
      <w:pPr>
        <w:widowControl w:val="0"/>
        <w:autoSpaceDE w:val="0"/>
        <w:autoSpaceDN w:val="0"/>
        <w:ind w:firstLine="709"/>
        <w:jc w:val="both"/>
        <w:rPr>
          <w:sz w:val="28"/>
          <w:szCs w:val="28"/>
        </w:rPr>
      </w:pPr>
      <w:r w:rsidRPr="00712CD4">
        <w:rPr>
          <w:sz w:val="28"/>
          <w:szCs w:val="28"/>
        </w:rPr>
        <w:t xml:space="preserve">Для достижения целей основными задачами будут являться: </w:t>
      </w:r>
    </w:p>
    <w:p w:rsidR="00474BAB" w:rsidRDefault="00494E37" w:rsidP="00D11699">
      <w:pPr>
        <w:widowControl w:val="0"/>
        <w:autoSpaceDE w:val="0"/>
        <w:autoSpaceDN w:val="0"/>
        <w:ind w:firstLine="709"/>
        <w:jc w:val="both"/>
        <w:rPr>
          <w:sz w:val="28"/>
          <w:szCs w:val="28"/>
        </w:rPr>
      </w:pPr>
      <w:r w:rsidRPr="00712CD4">
        <w:rPr>
          <w:sz w:val="28"/>
          <w:szCs w:val="28"/>
        </w:rPr>
        <w:t>-</w:t>
      </w:r>
      <w:r w:rsidR="00301DFE">
        <w:rPr>
          <w:sz w:val="28"/>
          <w:szCs w:val="28"/>
        </w:rPr>
        <w:t xml:space="preserve"> </w:t>
      </w:r>
      <w:r w:rsidR="00474BAB">
        <w:rPr>
          <w:sz w:val="28"/>
          <w:szCs w:val="28"/>
        </w:rPr>
        <w:t xml:space="preserve"> продолжение работы по легализации заработной платы и доведения ее размера до среднеотраслевого уровня;</w:t>
      </w:r>
    </w:p>
    <w:p w:rsidR="00474BAB" w:rsidRDefault="00474BAB" w:rsidP="00D11699">
      <w:pPr>
        <w:widowControl w:val="0"/>
        <w:autoSpaceDE w:val="0"/>
        <w:autoSpaceDN w:val="0"/>
        <w:ind w:firstLine="709"/>
        <w:jc w:val="both"/>
        <w:rPr>
          <w:sz w:val="28"/>
          <w:szCs w:val="28"/>
        </w:rPr>
      </w:pPr>
      <w:r>
        <w:rPr>
          <w:sz w:val="28"/>
          <w:szCs w:val="28"/>
        </w:rPr>
        <w:t>- повышение собираемости транспортного налога с физических лиц;</w:t>
      </w:r>
    </w:p>
    <w:p w:rsidR="00494E37" w:rsidRPr="00712CD4" w:rsidRDefault="00474BAB" w:rsidP="00474BAB">
      <w:pPr>
        <w:widowControl w:val="0"/>
        <w:autoSpaceDE w:val="0"/>
        <w:autoSpaceDN w:val="0"/>
        <w:ind w:firstLine="709"/>
        <w:jc w:val="both"/>
        <w:rPr>
          <w:sz w:val="28"/>
          <w:szCs w:val="28"/>
        </w:rPr>
      </w:pPr>
      <w:r>
        <w:rPr>
          <w:sz w:val="28"/>
          <w:szCs w:val="28"/>
        </w:rPr>
        <w:t>- продолжение работы по сокращению задолженности по налоговым и неналоговым платежам в бюджеты всех уровней</w:t>
      </w:r>
      <w:r w:rsidR="00494E37" w:rsidRPr="00712CD4">
        <w:rPr>
          <w:sz w:val="28"/>
          <w:szCs w:val="28"/>
        </w:rPr>
        <w:t xml:space="preserve">. </w:t>
      </w:r>
    </w:p>
    <w:p w:rsidR="00AF3016" w:rsidRPr="00712CD4" w:rsidRDefault="00494E37" w:rsidP="005705BC">
      <w:pPr>
        <w:widowControl w:val="0"/>
        <w:autoSpaceDE w:val="0"/>
        <w:autoSpaceDN w:val="0"/>
        <w:ind w:firstLine="709"/>
        <w:jc w:val="both"/>
        <w:rPr>
          <w:sz w:val="28"/>
          <w:szCs w:val="28"/>
        </w:rPr>
      </w:pPr>
      <w:r w:rsidRPr="00712CD4">
        <w:rPr>
          <w:sz w:val="28"/>
          <w:szCs w:val="28"/>
        </w:rPr>
        <w:t xml:space="preserve">В течение текущего финансового года изменения, уточняющие основные параметры </w:t>
      </w:r>
      <w:r w:rsidR="007E69C6">
        <w:rPr>
          <w:sz w:val="28"/>
          <w:szCs w:val="28"/>
        </w:rPr>
        <w:t>местного</w:t>
      </w:r>
      <w:r w:rsidRPr="00712CD4">
        <w:rPr>
          <w:sz w:val="28"/>
          <w:szCs w:val="28"/>
        </w:rPr>
        <w:t xml:space="preserve"> бюджета на 20</w:t>
      </w:r>
      <w:r w:rsidR="00F24DEB">
        <w:rPr>
          <w:sz w:val="28"/>
          <w:szCs w:val="28"/>
        </w:rPr>
        <w:t>2</w:t>
      </w:r>
      <w:r w:rsidR="00B77C6B">
        <w:rPr>
          <w:sz w:val="28"/>
          <w:szCs w:val="28"/>
        </w:rPr>
        <w:t>3</w:t>
      </w:r>
      <w:r w:rsidRPr="00712CD4">
        <w:rPr>
          <w:sz w:val="28"/>
          <w:szCs w:val="28"/>
        </w:rPr>
        <w:t xml:space="preserve"> год, </w:t>
      </w:r>
      <w:r w:rsidRPr="009B5DA5">
        <w:rPr>
          <w:sz w:val="28"/>
          <w:szCs w:val="28"/>
        </w:rPr>
        <w:t xml:space="preserve">внесены </w:t>
      </w:r>
      <w:r w:rsidR="00474BAB" w:rsidRPr="009B5DA5">
        <w:rPr>
          <w:sz w:val="28"/>
          <w:szCs w:val="28"/>
        </w:rPr>
        <w:t>шесть</w:t>
      </w:r>
      <w:r w:rsidRPr="009B5DA5">
        <w:rPr>
          <w:sz w:val="28"/>
          <w:szCs w:val="28"/>
        </w:rPr>
        <w:t xml:space="preserve"> раз.</w:t>
      </w:r>
      <w:r w:rsidRPr="00712CD4">
        <w:rPr>
          <w:sz w:val="28"/>
          <w:szCs w:val="28"/>
        </w:rPr>
        <w:t xml:space="preserve"> В результате доходы </w:t>
      </w:r>
      <w:r w:rsidR="007E69C6">
        <w:rPr>
          <w:sz w:val="28"/>
          <w:szCs w:val="28"/>
        </w:rPr>
        <w:t>местного</w:t>
      </w:r>
      <w:r w:rsidRPr="00712CD4">
        <w:rPr>
          <w:sz w:val="28"/>
          <w:szCs w:val="28"/>
        </w:rPr>
        <w:t xml:space="preserve"> бюджета у</w:t>
      </w:r>
      <w:r w:rsidR="00A33DCE">
        <w:rPr>
          <w:sz w:val="28"/>
          <w:szCs w:val="28"/>
        </w:rPr>
        <w:t>величе</w:t>
      </w:r>
      <w:r w:rsidRPr="00712CD4">
        <w:rPr>
          <w:sz w:val="28"/>
          <w:szCs w:val="28"/>
        </w:rPr>
        <w:t xml:space="preserve">ны </w:t>
      </w:r>
      <w:r w:rsidRPr="009B5DA5">
        <w:rPr>
          <w:sz w:val="28"/>
          <w:szCs w:val="28"/>
        </w:rPr>
        <w:t xml:space="preserve">на </w:t>
      </w:r>
      <w:r w:rsidR="009B5DA5">
        <w:rPr>
          <w:sz w:val="28"/>
          <w:szCs w:val="28"/>
        </w:rPr>
        <w:t>89 727,9</w:t>
      </w:r>
      <w:r w:rsidR="00474BAB" w:rsidRPr="009B5DA5">
        <w:rPr>
          <w:sz w:val="28"/>
          <w:szCs w:val="28"/>
        </w:rPr>
        <w:t xml:space="preserve"> </w:t>
      </w:r>
      <w:r w:rsidRPr="009B5DA5">
        <w:rPr>
          <w:sz w:val="28"/>
          <w:szCs w:val="28"/>
        </w:rPr>
        <w:t>тыс. рублей к</w:t>
      </w:r>
      <w:r w:rsidRPr="00B77C6B">
        <w:rPr>
          <w:b/>
          <w:sz w:val="28"/>
          <w:szCs w:val="28"/>
        </w:rPr>
        <w:t xml:space="preserve"> </w:t>
      </w:r>
      <w:r w:rsidRPr="009B5DA5">
        <w:rPr>
          <w:sz w:val="28"/>
          <w:szCs w:val="28"/>
        </w:rPr>
        <w:t xml:space="preserve">первоначально утвержденным назначениям или на </w:t>
      </w:r>
      <w:r w:rsidR="009B5DA5">
        <w:rPr>
          <w:sz w:val="28"/>
          <w:szCs w:val="28"/>
        </w:rPr>
        <w:t>10,1</w:t>
      </w:r>
      <w:r w:rsidRPr="009B5DA5">
        <w:rPr>
          <w:sz w:val="28"/>
          <w:szCs w:val="28"/>
        </w:rPr>
        <w:t xml:space="preserve"> </w:t>
      </w:r>
      <w:r w:rsidRPr="00712CD4">
        <w:rPr>
          <w:sz w:val="28"/>
          <w:szCs w:val="28"/>
        </w:rPr>
        <w:t xml:space="preserve">процента. </w:t>
      </w:r>
    </w:p>
    <w:p w:rsidR="005705BC" w:rsidRPr="00AF3016" w:rsidRDefault="005705BC" w:rsidP="005705BC">
      <w:pPr>
        <w:widowControl w:val="0"/>
        <w:autoSpaceDE w:val="0"/>
        <w:autoSpaceDN w:val="0"/>
        <w:ind w:firstLine="709"/>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3"/>
        <w:gridCol w:w="1452"/>
        <w:gridCol w:w="1509"/>
        <w:gridCol w:w="1315"/>
        <w:gridCol w:w="1248"/>
        <w:gridCol w:w="1248"/>
      </w:tblGrid>
      <w:tr w:rsidR="00521551" w:rsidRPr="00AF3016" w:rsidTr="00521551">
        <w:tc>
          <w:tcPr>
            <w:tcW w:w="3165" w:type="dxa"/>
            <w:shd w:val="clear" w:color="auto" w:fill="auto"/>
          </w:tcPr>
          <w:p w:rsidR="00521551" w:rsidRPr="00AF3016" w:rsidRDefault="00521551" w:rsidP="00AF3016">
            <w:pPr>
              <w:autoSpaceDE w:val="0"/>
              <w:autoSpaceDN w:val="0"/>
              <w:adjustRightInd w:val="0"/>
              <w:jc w:val="center"/>
              <w:rPr>
                <w:b/>
              </w:rPr>
            </w:pPr>
            <w:r w:rsidRPr="00AF3016">
              <w:rPr>
                <w:b/>
              </w:rPr>
              <w:t>Показатели</w:t>
            </w:r>
          </w:p>
        </w:tc>
        <w:tc>
          <w:tcPr>
            <w:tcW w:w="1452" w:type="dxa"/>
            <w:shd w:val="clear" w:color="auto" w:fill="auto"/>
          </w:tcPr>
          <w:p w:rsidR="00521551" w:rsidRPr="00AF3016" w:rsidRDefault="00521551" w:rsidP="00997603">
            <w:pPr>
              <w:autoSpaceDE w:val="0"/>
              <w:autoSpaceDN w:val="0"/>
              <w:adjustRightInd w:val="0"/>
              <w:jc w:val="center"/>
              <w:rPr>
                <w:b/>
              </w:rPr>
            </w:pPr>
            <w:r>
              <w:rPr>
                <w:b/>
              </w:rPr>
              <w:t>202</w:t>
            </w:r>
            <w:r w:rsidR="00997603">
              <w:rPr>
                <w:b/>
              </w:rPr>
              <w:t>3</w:t>
            </w:r>
            <w:r w:rsidRPr="00AF3016">
              <w:rPr>
                <w:b/>
              </w:rPr>
              <w:t xml:space="preserve"> год</w:t>
            </w:r>
            <w:r w:rsidR="00997603">
              <w:rPr>
                <w:b/>
              </w:rPr>
              <w:t xml:space="preserve"> (изменения от 28.</w:t>
            </w:r>
            <w:r>
              <w:rPr>
                <w:b/>
              </w:rPr>
              <w:t>0</w:t>
            </w:r>
            <w:r w:rsidR="00997603">
              <w:rPr>
                <w:b/>
              </w:rPr>
              <w:t>9</w:t>
            </w:r>
            <w:r>
              <w:rPr>
                <w:b/>
              </w:rPr>
              <w:t>.2</w:t>
            </w:r>
            <w:r w:rsidR="00997603">
              <w:rPr>
                <w:b/>
              </w:rPr>
              <w:t>3</w:t>
            </w:r>
            <w:r>
              <w:rPr>
                <w:b/>
              </w:rPr>
              <w:t xml:space="preserve">г. № </w:t>
            </w:r>
            <w:r w:rsidR="00997603">
              <w:rPr>
                <w:b/>
              </w:rPr>
              <w:t>138</w:t>
            </w:r>
            <w:r>
              <w:rPr>
                <w:b/>
              </w:rPr>
              <w:t>)</w:t>
            </w:r>
          </w:p>
        </w:tc>
        <w:tc>
          <w:tcPr>
            <w:tcW w:w="1003" w:type="dxa"/>
          </w:tcPr>
          <w:p w:rsidR="00521551" w:rsidRDefault="00521551" w:rsidP="00997603">
            <w:pPr>
              <w:autoSpaceDE w:val="0"/>
              <w:autoSpaceDN w:val="0"/>
              <w:adjustRightInd w:val="0"/>
              <w:jc w:val="center"/>
              <w:rPr>
                <w:b/>
              </w:rPr>
            </w:pPr>
            <w:r>
              <w:rPr>
                <w:b/>
              </w:rPr>
              <w:t>Оценка ожидаемого исполнения за 202</w:t>
            </w:r>
            <w:r w:rsidR="00997603">
              <w:rPr>
                <w:b/>
              </w:rPr>
              <w:t>3</w:t>
            </w:r>
            <w:r>
              <w:rPr>
                <w:b/>
              </w:rPr>
              <w:t xml:space="preserve"> год </w:t>
            </w:r>
          </w:p>
        </w:tc>
        <w:tc>
          <w:tcPr>
            <w:tcW w:w="1405" w:type="dxa"/>
            <w:shd w:val="clear" w:color="auto" w:fill="auto"/>
          </w:tcPr>
          <w:p w:rsidR="00521551" w:rsidRPr="00AF3016" w:rsidRDefault="003D043F" w:rsidP="00997603">
            <w:pPr>
              <w:autoSpaceDE w:val="0"/>
              <w:autoSpaceDN w:val="0"/>
              <w:adjustRightInd w:val="0"/>
              <w:jc w:val="center"/>
              <w:rPr>
                <w:b/>
              </w:rPr>
            </w:pPr>
            <w:r>
              <w:rPr>
                <w:b/>
              </w:rPr>
              <w:t>202</w:t>
            </w:r>
            <w:r w:rsidR="00997603">
              <w:rPr>
                <w:b/>
              </w:rPr>
              <w:t>4</w:t>
            </w:r>
            <w:r>
              <w:rPr>
                <w:b/>
              </w:rPr>
              <w:t xml:space="preserve"> </w:t>
            </w:r>
            <w:r w:rsidR="00521551" w:rsidRPr="00AF3016">
              <w:rPr>
                <w:b/>
              </w:rPr>
              <w:t>год</w:t>
            </w:r>
            <w:r w:rsidR="00521551">
              <w:rPr>
                <w:b/>
              </w:rPr>
              <w:t xml:space="preserve"> (тыс.руб)</w:t>
            </w:r>
          </w:p>
        </w:tc>
        <w:tc>
          <w:tcPr>
            <w:tcW w:w="1273" w:type="dxa"/>
          </w:tcPr>
          <w:p w:rsidR="00521551" w:rsidRDefault="00521551" w:rsidP="00F53C28">
            <w:pPr>
              <w:autoSpaceDE w:val="0"/>
              <w:autoSpaceDN w:val="0"/>
              <w:adjustRightInd w:val="0"/>
              <w:jc w:val="center"/>
              <w:rPr>
                <w:b/>
              </w:rPr>
            </w:pPr>
            <w:r>
              <w:rPr>
                <w:b/>
              </w:rPr>
              <w:t>202</w:t>
            </w:r>
            <w:r w:rsidR="00997603">
              <w:rPr>
                <w:b/>
              </w:rPr>
              <w:t>5</w:t>
            </w:r>
            <w:r>
              <w:rPr>
                <w:b/>
              </w:rPr>
              <w:t xml:space="preserve"> год</w:t>
            </w:r>
          </w:p>
          <w:p w:rsidR="00521551" w:rsidRDefault="00521551" w:rsidP="00F53C28">
            <w:pPr>
              <w:autoSpaceDE w:val="0"/>
              <w:autoSpaceDN w:val="0"/>
              <w:adjustRightInd w:val="0"/>
              <w:jc w:val="center"/>
              <w:rPr>
                <w:b/>
              </w:rPr>
            </w:pPr>
            <w:r>
              <w:rPr>
                <w:b/>
              </w:rPr>
              <w:t>(тыс.руб)</w:t>
            </w:r>
          </w:p>
        </w:tc>
        <w:tc>
          <w:tcPr>
            <w:tcW w:w="1273" w:type="dxa"/>
          </w:tcPr>
          <w:p w:rsidR="00521551" w:rsidRDefault="00521551" w:rsidP="00997603">
            <w:pPr>
              <w:autoSpaceDE w:val="0"/>
              <w:autoSpaceDN w:val="0"/>
              <w:adjustRightInd w:val="0"/>
              <w:jc w:val="center"/>
              <w:rPr>
                <w:b/>
              </w:rPr>
            </w:pPr>
            <w:r>
              <w:rPr>
                <w:b/>
              </w:rPr>
              <w:t>202</w:t>
            </w:r>
            <w:r w:rsidR="00997603">
              <w:rPr>
                <w:b/>
              </w:rPr>
              <w:t>6</w:t>
            </w:r>
            <w:r>
              <w:rPr>
                <w:b/>
              </w:rPr>
              <w:t xml:space="preserve"> год (тыс.руб)</w:t>
            </w:r>
          </w:p>
        </w:tc>
      </w:tr>
      <w:tr w:rsidR="00521551" w:rsidRPr="00AF3016" w:rsidTr="00521551">
        <w:tc>
          <w:tcPr>
            <w:tcW w:w="3165" w:type="dxa"/>
            <w:shd w:val="clear" w:color="auto" w:fill="auto"/>
          </w:tcPr>
          <w:p w:rsidR="00521551" w:rsidRPr="00AF3016" w:rsidRDefault="00521551" w:rsidP="00254079">
            <w:pPr>
              <w:autoSpaceDE w:val="0"/>
              <w:autoSpaceDN w:val="0"/>
              <w:adjustRightInd w:val="0"/>
              <w:jc w:val="center"/>
              <w:rPr>
                <w:b/>
              </w:rPr>
            </w:pPr>
            <w:r w:rsidRPr="00AF3016">
              <w:rPr>
                <w:b/>
              </w:rPr>
              <w:t>Налоговые доходы, в т.ч.:</w:t>
            </w:r>
          </w:p>
        </w:tc>
        <w:tc>
          <w:tcPr>
            <w:tcW w:w="1452" w:type="dxa"/>
            <w:shd w:val="clear" w:color="auto" w:fill="auto"/>
          </w:tcPr>
          <w:p w:rsidR="00521551" w:rsidRPr="00AF3016" w:rsidRDefault="00A76E8B" w:rsidP="003D043F">
            <w:pPr>
              <w:autoSpaceDE w:val="0"/>
              <w:autoSpaceDN w:val="0"/>
              <w:adjustRightInd w:val="0"/>
              <w:jc w:val="center"/>
              <w:rPr>
                <w:b/>
              </w:rPr>
            </w:pPr>
            <w:r>
              <w:rPr>
                <w:b/>
              </w:rPr>
              <w:t>192 071,0</w:t>
            </w:r>
          </w:p>
        </w:tc>
        <w:tc>
          <w:tcPr>
            <w:tcW w:w="1003" w:type="dxa"/>
          </w:tcPr>
          <w:p w:rsidR="00521551" w:rsidRDefault="00FE7969" w:rsidP="00875F7B">
            <w:pPr>
              <w:autoSpaceDE w:val="0"/>
              <w:autoSpaceDN w:val="0"/>
              <w:adjustRightInd w:val="0"/>
              <w:jc w:val="center"/>
              <w:rPr>
                <w:b/>
              </w:rPr>
            </w:pPr>
            <w:r>
              <w:rPr>
                <w:b/>
              </w:rPr>
              <w:t>194 212,2</w:t>
            </w:r>
          </w:p>
        </w:tc>
        <w:tc>
          <w:tcPr>
            <w:tcW w:w="1405" w:type="dxa"/>
            <w:shd w:val="clear" w:color="auto" w:fill="auto"/>
          </w:tcPr>
          <w:p w:rsidR="00521551" w:rsidRPr="00AF3016" w:rsidRDefault="00B77C6B" w:rsidP="00875F7B">
            <w:pPr>
              <w:autoSpaceDE w:val="0"/>
              <w:autoSpaceDN w:val="0"/>
              <w:adjustRightInd w:val="0"/>
              <w:jc w:val="center"/>
              <w:rPr>
                <w:b/>
              </w:rPr>
            </w:pPr>
            <w:r>
              <w:rPr>
                <w:b/>
              </w:rPr>
              <w:t>212 432,0</w:t>
            </w:r>
          </w:p>
        </w:tc>
        <w:tc>
          <w:tcPr>
            <w:tcW w:w="1273" w:type="dxa"/>
          </w:tcPr>
          <w:p w:rsidR="00521551" w:rsidRDefault="00B77C6B" w:rsidP="001A56E9">
            <w:pPr>
              <w:autoSpaceDE w:val="0"/>
              <w:autoSpaceDN w:val="0"/>
              <w:adjustRightInd w:val="0"/>
              <w:jc w:val="center"/>
              <w:rPr>
                <w:b/>
              </w:rPr>
            </w:pPr>
            <w:r>
              <w:rPr>
                <w:b/>
              </w:rPr>
              <w:t>228 683,0</w:t>
            </w:r>
          </w:p>
        </w:tc>
        <w:tc>
          <w:tcPr>
            <w:tcW w:w="1273" w:type="dxa"/>
          </w:tcPr>
          <w:p w:rsidR="00521551" w:rsidRDefault="00FA2015" w:rsidP="001A56E9">
            <w:pPr>
              <w:autoSpaceDE w:val="0"/>
              <w:autoSpaceDN w:val="0"/>
              <w:adjustRightInd w:val="0"/>
              <w:jc w:val="center"/>
              <w:rPr>
                <w:b/>
              </w:rPr>
            </w:pPr>
            <w:r>
              <w:rPr>
                <w:b/>
              </w:rPr>
              <w:t>243 536,0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pPr>
            <w:r w:rsidRPr="00AF3016">
              <w:t>Налоги на прибыль, доходы</w:t>
            </w:r>
          </w:p>
        </w:tc>
        <w:tc>
          <w:tcPr>
            <w:tcW w:w="1452" w:type="dxa"/>
            <w:shd w:val="clear" w:color="auto" w:fill="auto"/>
          </w:tcPr>
          <w:p w:rsidR="00521551" w:rsidRPr="00AF3016" w:rsidRDefault="006F515A" w:rsidP="00AF3016">
            <w:pPr>
              <w:autoSpaceDE w:val="0"/>
              <w:autoSpaceDN w:val="0"/>
              <w:adjustRightInd w:val="0"/>
              <w:jc w:val="center"/>
            </w:pPr>
            <w:r>
              <w:t>147 173,0</w:t>
            </w:r>
          </w:p>
        </w:tc>
        <w:tc>
          <w:tcPr>
            <w:tcW w:w="1003" w:type="dxa"/>
          </w:tcPr>
          <w:p w:rsidR="00521551" w:rsidRDefault="002F2EFB" w:rsidP="00AF3016">
            <w:pPr>
              <w:autoSpaceDE w:val="0"/>
              <w:autoSpaceDN w:val="0"/>
              <w:adjustRightInd w:val="0"/>
              <w:jc w:val="center"/>
            </w:pPr>
            <w:r>
              <w:t>158 720,0</w:t>
            </w:r>
          </w:p>
        </w:tc>
        <w:tc>
          <w:tcPr>
            <w:tcW w:w="1405" w:type="dxa"/>
            <w:shd w:val="clear" w:color="auto" w:fill="auto"/>
          </w:tcPr>
          <w:p w:rsidR="00521551" w:rsidRPr="00254079" w:rsidRDefault="00B77C6B" w:rsidP="00AF3016">
            <w:pPr>
              <w:autoSpaceDE w:val="0"/>
              <w:autoSpaceDN w:val="0"/>
              <w:adjustRightInd w:val="0"/>
              <w:jc w:val="center"/>
            </w:pPr>
            <w:r>
              <w:t>171 676,0</w:t>
            </w:r>
          </w:p>
        </w:tc>
        <w:tc>
          <w:tcPr>
            <w:tcW w:w="1273" w:type="dxa"/>
          </w:tcPr>
          <w:p w:rsidR="00521551" w:rsidRDefault="00B77C6B" w:rsidP="00AF3016">
            <w:pPr>
              <w:autoSpaceDE w:val="0"/>
              <w:autoSpaceDN w:val="0"/>
              <w:adjustRightInd w:val="0"/>
              <w:jc w:val="center"/>
            </w:pPr>
            <w:r>
              <w:t>185 887,0</w:t>
            </w:r>
          </w:p>
        </w:tc>
        <w:tc>
          <w:tcPr>
            <w:tcW w:w="1273" w:type="dxa"/>
          </w:tcPr>
          <w:p w:rsidR="00521551" w:rsidRDefault="00B77C6B" w:rsidP="00AF3016">
            <w:pPr>
              <w:autoSpaceDE w:val="0"/>
              <w:autoSpaceDN w:val="0"/>
              <w:adjustRightInd w:val="0"/>
              <w:jc w:val="center"/>
            </w:pPr>
            <w:r>
              <w:t>199 612,0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pPr>
            <w:r w:rsidRPr="00AF3016">
              <w:t>Налоги на совокупный доход</w:t>
            </w:r>
          </w:p>
        </w:tc>
        <w:tc>
          <w:tcPr>
            <w:tcW w:w="1452" w:type="dxa"/>
            <w:shd w:val="clear" w:color="auto" w:fill="auto"/>
          </w:tcPr>
          <w:p w:rsidR="00521551" w:rsidRPr="00AF3016" w:rsidRDefault="00A76E8B" w:rsidP="006D4904">
            <w:pPr>
              <w:autoSpaceDE w:val="0"/>
              <w:autoSpaceDN w:val="0"/>
              <w:adjustRightInd w:val="0"/>
              <w:jc w:val="center"/>
            </w:pPr>
            <w:r>
              <w:t>23 635,0</w:t>
            </w:r>
          </w:p>
        </w:tc>
        <w:tc>
          <w:tcPr>
            <w:tcW w:w="1003" w:type="dxa"/>
          </w:tcPr>
          <w:p w:rsidR="00521551" w:rsidRDefault="002F2EFB" w:rsidP="00AF3016">
            <w:pPr>
              <w:autoSpaceDE w:val="0"/>
              <w:autoSpaceDN w:val="0"/>
              <w:adjustRightInd w:val="0"/>
              <w:jc w:val="center"/>
            </w:pPr>
            <w:r>
              <w:t>13 568,0</w:t>
            </w:r>
          </w:p>
        </w:tc>
        <w:tc>
          <w:tcPr>
            <w:tcW w:w="1405" w:type="dxa"/>
            <w:shd w:val="clear" w:color="auto" w:fill="auto"/>
          </w:tcPr>
          <w:p w:rsidR="00521551" w:rsidRPr="00AF3016" w:rsidRDefault="00B77C6B" w:rsidP="00AF3016">
            <w:pPr>
              <w:autoSpaceDE w:val="0"/>
              <w:autoSpaceDN w:val="0"/>
              <w:adjustRightInd w:val="0"/>
              <w:jc w:val="center"/>
            </w:pPr>
            <w:r>
              <w:t>16 679,0</w:t>
            </w:r>
          </w:p>
        </w:tc>
        <w:tc>
          <w:tcPr>
            <w:tcW w:w="1273" w:type="dxa"/>
          </w:tcPr>
          <w:p w:rsidR="00521551" w:rsidRDefault="00B77C6B" w:rsidP="00AF3016">
            <w:pPr>
              <w:autoSpaceDE w:val="0"/>
              <w:autoSpaceDN w:val="0"/>
              <w:adjustRightInd w:val="0"/>
              <w:jc w:val="center"/>
            </w:pPr>
            <w:r>
              <w:t>18 215,0</w:t>
            </w:r>
          </w:p>
        </w:tc>
        <w:tc>
          <w:tcPr>
            <w:tcW w:w="1273" w:type="dxa"/>
          </w:tcPr>
          <w:p w:rsidR="00521551" w:rsidRDefault="00B77C6B" w:rsidP="00AF3016">
            <w:pPr>
              <w:autoSpaceDE w:val="0"/>
              <w:autoSpaceDN w:val="0"/>
              <w:adjustRightInd w:val="0"/>
              <w:jc w:val="center"/>
            </w:pPr>
            <w:r>
              <w:t>18 483,0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pPr>
            <w:r>
              <w:t>Налоги на товары</w:t>
            </w:r>
          </w:p>
        </w:tc>
        <w:tc>
          <w:tcPr>
            <w:tcW w:w="1452" w:type="dxa"/>
            <w:shd w:val="clear" w:color="auto" w:fill="auto"/>
          </w:tcPr>
          <w:p w:rsidR="00521551" w:rsidRDefault="006F515A" w:rsidP="00474BAB">
            <w:pPr>
              <w:autoSpaceDE w:val="0"/>
              <w:autoSpaceDN w:val="0"/>
              <w:adjustRightInd w:val="0"/>
              <w:jc w:val="center"/>
            </w:pPr>
            <w:r>
              <w:t>14 168,0</w:t>
            </w:r>
          </w:p>
        </w:tc>
        <w:tc>
          <w:tcPr>
            <w:tcW w:w="1003" w:type="dxa"/>
          </w:tcPr>
          <w:p w:rsidR="00521551" w:rsidRDefault="002F2EFB" w:rsidP="005F272D">
            <w:pPr>
              <w:autoSpaceDE w:val="0"/>
              <w:autoSpaceDN w:val="0"/>
              <w:adjustRightInd w:val="0"/>
              <w:jc w:val="center"/>
            </w:pPr>
            <w:r>
              <w:t>15 087,2</w:t>
            </w:r>
          </w:p>
        </w:tc>
        <w:tc>
          <w:tcPr>
            <w:tcW w:w="1405" w:type="dxa"/>
            <w:shd w:val="clear" w:color="auto" w:fill="auto"/>
          </w:tcPr>
          <w:p w:rsidR="00521551" w:rsidRPr="00AF3016" w:rsidRDefault="00B77C6B" w:rsidP="005F272D">
            <w:pPr>
              <w:autoSpaceDE w:val="0"/>
              <w:autoSpaceDN w:val="0"/>
              <w:adjustRightInd w:val="0"/>
              <w:jc w:val="center"/>
            </w:pPr>
            <w:r>
              <w:t>16 839,0</w:t>
            </w:r>
          </w:p>
        </w:tc>
        <w:tc>
          <w:tcPr>
            <w:tcW w:w="1273" w:type="dxa"/>
          </w:tcPr>
          <w:p w:rsidR="00521551" w:rsidRDefault="00B77C6B" w:rsidP="005F272D">
            <w:pPr>
              <w:autoSpaceDE w:val="0"/>
              <w:autoSpaceDN w:val="0"/>
              <w:adjustRightInd w:val="0"/>
              <w:jc w:val="center"/>
            </w:pPr>
            <w:r>
              <w:t>17 275,0</w:t>
            </w:r>
          </w:p>
        </w:tc>
        <w:tc>
          <w:tcPr>
            <w:tcW w:w="1273" w:type="dxa"/>
          </w:tcPr>
          <w:p w:rsidR="00521551" w:rsidRDefault="00B77C6B" w:rsidP="005F272D">
            <w:pPr>
              <w:autoSpaceDE w:val="0"/>
              <w:autoSpaceDN w:val="0"/>
              <w:adjustRightInd w:val="0"/>
              <w:jc w:val="center"/>
            </w:pPr>
            <w:r>
              <w:t>18 066,0</w:t>
            </w:r>
          </w:p>
        </w:tc>
      </w:tr>
      <w:tr w:rsidR="001A56E9" w:rsidRPr="00AF3016" w:rsidTr="00521551">
        <w:tc>
          <w:tcPr>
            <w:tcW w:w="3165" w:type="dxa"/>
            <w:shd w:val="clear" w:color="auto" w:fill="auto"/>
          </w:tcPr>
          <w:p w:rsidR="001A56E9" w:rsidRDefault="001A56E9" w:rsidP="00AF3016">
            <w:pPr>
              <w:autoSpaceDE w:val="0"/>
              <w:autoSpaceDN w:val="0"/>
              <w:adjustRightInd w:val="0"/>
            </w:pPr>
            <w:r>
              <w:t>Налог на имущество</w:t>
            </w:r>
          </w:p>
        </w:tc>
        <w:tc>
          <w:tcPr>
            <w:tcW w:w="1452" w:type="dxa"/>
            <w:shd w:val="clear" w:color="auto" w:fill="auto"/>
          </w:tcPr>
          <w:p w:rsidR="001A56E9" w:rsidRDefault="00A76E8B" w:rsidP="00474BAB">
            <w:pPr>
              <w:autoSpaceDE w:val="0"/>
              <w:autoSpaceDN w:val="0"/>
              <w:adjustRightInd w:val="0"/>
              <w:jc w:val="center"/>
            </w:pPr>
            <w:r>
              <w:t xml:space="preserve">5 538,0 </w:t>
            </w:r>
          </w:p>
        </w:tc>
        <w:tc>
          <w:tcPr>
            <w:tcW w:w="1003" w:type="dxa"/>
          </w:tcPr>
          <w:p w:rsidR="001A56E9" w:rsidRDefault="002F2EFB" w:rsidP="005F272D">
            <w:pPr>
              <w:autoSpaceDE w:val="0"/>
              <w:autoSpaceDN w:val="0"/>
              <w:adjustRightInd w:val="0"/>
              <w:jc w:val="center"/>
            </w:pPr>
            <w:r>
              <w:t>5 538,1</w:t>
            </w:r>
          </w:p>
        </w:tc>
        <w:tc>
          <w:tcPr>
            <w:tcW w:w="1405" w:type="dxa"/>
            <w:shd w:val="clear" w:color="auto" w:fill="auto"/>
          </w:tcPr>
          <w:p w:rsidR="001A56E9" w:rsidRDefault="00B77C6B" w:rsidP="005F272D">
            <w:pPr>
              <w:autoSpaceDE w:val="0"/>
              <w:autoSpaceDN w:val="0"/>
              <w:adjustRightInd w:val="0"/>
              <w:jc w:val="center"/>
            </w:pPr>
            <w:r>
              <w:t>5 990,0</w:t>
            </w:r>
          </w:p>
        </w:tc>
        <w:tc>
          <w:tcPr>
            <w:tcW w:w="1273" w:type="dxa"/>
          </w:tcPr>
          <w:p w:rsidR="001A56E9" w:rsidRDefault="00B77C6B" w:rsidP="005F272D">
            <w:pPr>
              <w:autoSpaceDE w:val="0"/>
              <w:autoSpaceDN w:val="0"/>
              <w:adjustRightInd w:val="0"/>
              <w:jc w:val="center"/>
            </w:pPr>
            <w:r>
              <w:t>6 058,0</w:t>
            </w:r>
          </w:p>
        </w:tc>
        <w:tc>
          <w:tcPr>
            <w:tcW w:w="1273" w:type="dxa"/>
          </w:tcPr>
          <w:p w:rsidR="001A56E9" w:rsidRDefault="00B77C6B" w:rsidP="005F272D">
            <w:pPr>
              <w:autoSpaceDE w:val="0"/>
              <w:autoSpaceDN w:val="0"/>
              <w:adjustRightInd w:val="0"/>
              <w:jc w:val="center"/>
            </w:pPr>
            <w:r>
              <w:t>6 127,0</w:t>
            </w:r>
          </w:p>
        </w:tc>
      </w:tr>
      <w:tr w:rsidR="00521551" w:rsidRPr="00AF3016" w:rsidTr="00521551">
        <w:tc>
          <w:tcPr>
            <w:tcW w:w="3165" w:type="dxa"/>
            <w:shd w:val="clear" w:color="auto" w:fill="auto"/>
          </w:tcPr>
          <w:p w:rsidR="00521551" w:rsidRPr="00AF3016" w:rsidRDefault="00521551" w:rsidP="009B1693">
            <w:pPr>
              <w:autoSpaceDE w:val="0"/>
              <w:autoSpaceDN w:val="0"/>
              <w:adjustRightInd w:val="0"/>
            </w:pPr>
            <w:r w:rsidRPr="00AF3016">
              <w:t>Государственная пошлина</w:t>
            </w:r>
          </w:p>
        </w:tc>
        <w:tc>
          <w:tcPr>
            <w:tcW w:w="1452" w:type="dxa"/>
            <w:shd w:val="clear" w:color="auto" w:fill="auto"/>
          </w:tcPr>
          <w:p w:rsidR="00521551" w:rsidRPr="00AF3016" w:rsidRDefault="00A76E8B" w:rsidP="003D043F">
            <w:pPr>
              <w:autoSpaceDE w:val="0"/>
              <w:autoSpaceDN w:val="0"/>
              <w:adjustRightInd w:val="0"/>
              <w:jc w:val="center"/>
            </w:pPr>
            <w:r>
              <w:t>1 557,0</w:t>
            </w:r>
          </w:p>
        </w:tc>
        <w:tc>
          <w:tcPr>
            <w:tcW w:w="1003" w:type="dxa"/>
          </w:tcPr>
          <w:p w:rsidR="00521551" w:rsidRDefault="002F2EFB" w:rsidP="00AF3016">
            <w:pPr>
              <w:autoSpaceDE w:val="0"/>
              <w:autoSpaceDN w:val="0"/>
              <w:adjustRightInd w:val="0"/>
              <w:jc w:val="center"/>
            </w:pPr>
            <w:r>
              <w:t>1 298,9</w:t>
            </w:r>
          </w:p>
        </w:tc>
        <w:tc>
          <w:tcPr>
            <w:tcW w:w="1405" w:type="dxa"/>
            <w:shd w:val="clear" w:color="auto" w:fill="auto"/>
          </w:tcPr>
          <w:p w:rsidR="00521551" w:rsidRPr="00AF3016" w:rsidRDefault="00B77C6B" w:rsidP="00AF3016">
            <w:pPr>
              <w:autoSpaceDE w:val="0"/>
              <w:autoSpaceDN w:val="0"/>
              <w:adjustRightInd w:val="0"/>
              <w:jc w:val="center"/>
            </w:pPr>
            <w:r>
              <w:t>1 248,0</w:t>
            </w:r>
          </w:p>
        </w:tc>
        <w:tc>
          <w:tcPr>
            <w:tcW w:w="1273" w:type="dxa"/>
          </w:tcPr>
          <w:p w:rsidR="00521551" w:rsidRDefault="00B77C6B" w:rsidP="00AF3016">
            <w:pPr>
              <w:autoSpaceDE w:val="0"/>
              <w:autoSpaceDN w:val="0"/>
              <w:adjustRightInd w:val="0"/>
              <w:jc w:val="center"/>
            </w:pPr>
            <w:r>
              <w:t>1 248,0</w:t>
            </w:r>
          </w:p>
        </w:tc>
        <w:tc>
          <w:tcPr>
            <w:tcW w:w="1273" w:type="dxa"/>
          </w:tcPr>
          <w:p w:rsidR="00521551" w:rsidRDefault="00B77C6B" w:rsidP="00AF3016">
            <w:pPr>
              <w:autoSpaceDE w:val="0"/>
              <w:autoSpaceDN w:val="0"/>
              <w:adjustRightInd w:val="0"/>
              <w:jc w:val="center"/>
            </w:pPr>
            <w:r>
              <w:t>1</w:t>
            </w:r>
            <w:r w:rsidR="00FA2015">
              <w:t xml:space="preserve"> </w:t>
            </w:r>
            <w:r>
              <w:t>248,0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jc w:val="center"/>
              <w:rPr>
                <w:b/>
              </w:rPr>
            </w:pPr>
            <w:r w:rsidRPr="00AF3016">
              <w:rPr>
                <w:b/>
              </w:rPr>
              <w:t>Неналоговые доходы, в т.ч.:</w:t>
            </w:r>
          </w:p>
        </w:tc>
        <w:tc>
          <w:tcPr>
            <w:tcW w:w="1452" w:type="dxa"/>
            <w:shd w:val="clear" w:color="auto" w:fill="auto"/>
          </w:tcPr>
          <w:p w:rsidR="00521551" w:rsidRPr="00AF3016" w:rsidRDefault="00A76E8B" w:rsidP="003D043F">
            <w:pPr>
              <w:autoSpaceDE w:val="0"/>
              <w:autoSpaceDN w:val="0"/>
              <w:adjustRightInd w:val="0"/>
              <w:jc w:val="center"/>
              <w:rPr>
                <w:b/>
              </w:rPr>
            </w:pPr>
            <w:r>
              <w:rPr>
                <w:b/>
              </w:rPr>
              <w:t>6 625,0</w:t>
            </w:r>
          </w:p>
        </w:tc>
        <w:tc>
          <w:tcPr>
            <w:tcW w:w="1003" w:type="dxa"/>
          </w:tcPr>
          <w:p w:rsidR="00521551" w:rsidRDefault="00FE7969" w:rsidP="00AF3016">
            <w:pPr>
              <w:autoSpaceDE w:val="0"/>
              <w:autoSpaceDN w:val="0"/>
              <w:adjustRightInd w:val="0"/>
              <w:jc w:val="center"/>
              <w:rPr>
                <w:b/>
              </w:rPr>
            </w:pPr>
            <w:r>
              <w:rPr>
                <w:b/>
              </w:rPr>
              <w:t>9 578,6</w:t>
            </w:r>
          </w:p>
        </w:tc>
        <w:tc>
          <w:tcPr>
            <w:tcW w:w="1405" w:type="dxa"/>
            <w:shd w:val="clear" w:color="auto" w:fill="auto"/>
          </w:tcPr>
          <w:p w:rsidR="00521551" w:rsidRPr="00AF3016" w:rsidRDefault="00B77C6B" w:rsidP="00AF3016">
            <w:pPr>
              <w:autoSpaceDE w:val="0"/>
              <w:autoSpaceDN w:val="0"/>
              <w:adjustRightInd w:val="0"/>
              <w:jc w:val="center"/>
              <w:rPr>
                <w:b/>
              </w:rPr>
            </w:pPr>
            <w:r>
              <w:rPr>
                <w:b/>
              </w:rPr>
              <w:t>5 634,0</w:t>
            </w:r>
          </w:p>
        </w:tc>
        <w:tc>
          <w:tcPr>
            <w:tcW w:w="1273" w:type="dxa"/>
          </w:tcPr>
          <w:p w:rsidR="00521551" w:rsidRDefault="00B77C6B" w:rsidP="00AF3016">
            <w:pPr>
              <w:autoSpaceDE w:val="0"/>
              <w:autoSpaceDN w:val="0"/>
              <w:adjustRightInd w:val="0"/>
              <w:jc w:val="center"/>
              <w:rPr>
                <w:b/>
              </w:rPr>
            </w:pPr>
            <w:r>
              <w:rPr>
                <w:b/>
              </w:rPr>
              <w:t>5 637,0</w:t>
            </w:r>
          </w:p>
        </w:tc>
        <w:tc>
          <w:tcPr>
            <w:tcW w:w="1273" w:type="dxa"/>
          </w:tcPr>
          <w:p w:rsidR="00521551" w:rsidRDefault="00FA2015" w:rsidP="00AF3016">
            <w:pPr>
              <w:autoSpaceDE w:val="0"/>
              <w:autoSpaceDN w:val="0"/>
              <w:adjustRightInd w:val="0"/>
              <w:jc w:val="center"/>
              <w:rPr>
                <w:b/>
              </w:rPr>
            </w:pPr>
            <w:r>
              <w:rPr>
                <w:b/>
              </w:rPr>
              <w:t>5 641,0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pPr>
            <w:r w:rsidRPr="00AF3016">
              <w:t>Доходы от использования имущества, находящегося в государственной и муниципальной собственности</w:t>
            </w:r>
          </w:p>
        </w:tc>
        <w:tc>
          <w:tcPr>
            <w:tcW w:w="1452" w:type="dxa"/>
            <w:shd w:val="clear" w:color="auto" w:fill="auto"/>
          </w:tcPr>
          <w:p w:rsidR="00521551" w:rsidRPr="00AF3016" w:rsidRDefault="00A76E8B" w:rsidP="003D043F">
            <w:pPr>
              <w:autoSpaceDE w:val="0"/>
              <w:autoSpaceDN w:val="0"/>
              <w:adjustRightInd w:val="0"/>
              <w:jc w:val="center"/>
            </w:pPr>
            <w:r>
              <w:t>5 556,0</w:t>
            </w:r>
          </w:p>
        </w:tc>
        <w:tc>
          <w:tcPr>
            <w:tcW w:w="1003" w:type="dxa"/>
          </w:tcPr>
          <w:p w:rsidR="00521551" w:rsidRDefault="00FE7969" w:rsidP="00AF3016">
            <w:pPr>
              <w:autoSpaceDE w:val="0"/>
              <w:autoSpaceDN w:val="0"/>
              <w:adjustRightInd w:val="0"/>
              <w:jc w:val="center"/>
            </w:pPr>
            <w:r>
              <w:t>6 394,3</w:t>
            </w:r>
          </w:p>
        </w:tc>
        <w:tc>
          <w:tcPr>
            <w:tcW w:w="1405" w:type="dxa"/>
            <w:shd w:val="clear" w:color="auto" w:fill="auto"/>
          </w:tcPr>
          <w:p w:rsidR="00521551" w:rsidRPr="00AF3016" w:rsidRDefault="00B77C6B" w:rsidP="00AF3016">
            <w:pPr>
              <w:autoSpaceDE w:val="0"/>
              <w:autoSpaceDN w:val="0"/>
              <w:adjustRightInd w:val="0"/>
              <w:jc w:val="center"/>
            </w:pPr>
            <w:r>
              <w:t>4 698,0</w:t>
            </w:r>
          </w:p>
        </w:tc>
        <w:tc>
          <w:tcPr>
            <w:tcW w:w="1273" w:type="dxa"/>
          </w:tcPr>
          <w:p w:rsidR="00521551" w:rsidRDefault="00B77C6B" w:rsidP="00AF3016">
            <w:pPr>
              <w:autoSpaceDE w:val="0"/>
              <w:autoSpaceDN w:val="0"/>
              <w:adjustRightInd w:val="0"/>
              <w:jc w:val="center"/>
            </w:pPr>
            <w:r>
              <w:t>4 698,0</w:t>
            </w:r>
          </w:p>
        </w:tc>
        <w:tc>
          <w:tcPr>
            <w:tcW w:w="1273" w:type="dxa"/>
          </w:tcPr>
          <w:p w:rsidR="00521551" w:rsidRDefault="00B77C6B" w:rsidP="00AF3016">
            <w:pPr>
              <w:autoSpaceDE w:val="0"/>
              <w:autoSpaceDN w:val="0"/>
              <w:adjustRightInd w:val="0"/>
              <w:jc w:val="center"/>
            </w:pPr>
            <w:r>
              <w:t>4 698,0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pPr>
            <w:r w:rsidRPr="00AF3016">
              <w:t>Платежи за пользование природными ресурсами</w:t>
            </w:r>
          </w:p>
        </w:tc>
        <w:tc>
          <w:tcPr>
            <w:tcW w:w="1452" w:type="dxa"/>
            <w:shd w:val="clear" w:color="auto" w:fill="auto"/>
          </w:tcPr>
          <w:p w:rsidR="00521551" w:rsidRPr="00AF3016" w:rsidRDefault="00A76E8B" w:rsidP="00AF3016">
            <w:pPr>
              <w:autoSpaceDE w:val="0"/>
              <w:autoSpaceDN w:val="0"/>
              <w:adjustRightInd w:val="0"/>
              <w:jc w:val="center"/>
            </w:pPr>
            <w:r>
              <w:t>83,0</w:t>
            </w:r>
          </w:p>
        </w:tc>
        <w:tc>
          <w:tcPr>
            <w:tcW w:w="1003" w:type="dxa"/>
          </w:tcPr>
          <w:p w:rsidR="00521551" w:rsidRDefault="00FE7969" w:rsidP="00AF3016">
            <w:pPr>
              <w:autoSpaceDE w:val="0"/>
              <w:autoSpaceDN w:val="0"/>
              <w:adjustRightInd w:val="0"/>
              <w:jc w:val="center"/>
            </w:pPr>
            <w:r>
              <w:t>49,2</w:t>
            </w:r>
          </w:p>
        </w:tc>
        <w:tc>
          <w:tcPr>
            <w:tcW w:w="1405" w:type="dxa"/>
            <w:shd w:val="clear" w:color="auto" w:fill="auto"/>
          </w:tcPr>
          <w:p w:rsidR="00521551" w:rsidRPr="00AF3016" w:rsidRDefault="00B77C6B" w:rsidP="00AF3016">
            <w:pPr>
              <w:autoSpaceDE w:val="0"/>
              <w:autoSpaceDN w:val="0"/>
              <w:adjustRightInd w:val="0"/>
              <w:jc w:val="center"/>
            </w:pPr>
            <w:r>
              <w:t>57,0</w:t>
            </w:r>
          </w:p>
        </w:tc>
        <w:tc>
          <w:tcPr>
            <w:tcW w:w="1273" w:type="dxa"/>
          </w:tcPr>
          <w:p w:rsidR="00521551" w:rsidRDefault="00B77C6B" w:rsidP="00AF3016">
            <w:pPr>
              <w:autoSpaceDE w:val="0"/>
              <w:autoSpaceDN w:val="0"/>
              <w:adjustRightInd w:val="0"/>
              <w:jc w:val="center"/>
            </w:pPr>
            <w:r>
              <w:t>60,0</w:t>
            </w:r>
          </w:p>
        </w:tc>
        <w:tc>
          <w:tcPr>
            <w:tcW w:w="1273" w:type="dxa"/>
          </w:tcPr>
          <w:p w:rsidR="00521551" w:rsidRDefault="00B77C6B" w:rsidP="00AF3016">
            <w:pPr>
              <w:autoSpaceDE w:val="0"/>
              <w:autoSpaceDN w:val="0"/>
              <w:adjustRightInd w:val="0"/>
              <w:jc w:val="center"/>
            </w:pPr>
            <w:r>
              <w:t>64,0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pPr>
            <w:r w:rsidRPr="00AF3016">
              <w:t>Доходы от оказания платных услуг и компенсации затрат государства</w:t>
            </w:r>
          </w:p>
        </w:tc>
        <w:tc>
          <w:tcPr>
            <w:tcW w:w="1452" w:type="dxa"/>
            <w:shd w:val="clear" w:color="auto" w:fill="auto"/>
          </w:tcPr>
          <w:p w:rsidR="00521551" w:rsidRPr="00AF3016" w:rsidRDefault="00A76E8B" w:rsidP="003D043F">
            <w:pPr>
              <w:autoSpaceDE w:val="0"/>
              <w:autoSpaceDN w:val="0"/>
              <w:adjustRightInd w:val="0"/>
              <w:jc w:val="center"/>
            </w:pPr>
            <w:r>
              <w:t>49,0</w:t>
            </w:r>
          </w:p>
        </w:tc>
        <w:tc>
          <w:tcPr>
            <w:tcW w:w="1003" w:type="dxa"/>
          </w:tcPr>
          <w:p w:rsidR="00521551" w:rsidRDefault="00FE7969" w:rsidP="00254079">
            <w:pPr>
              <w:autoSpaceDE w:val="0"/>
              <w:autoSpaceDN w:val="0"/>
              <w:adjustRightInd w:val="0"/>
              <w:jc w:val="center"/>
            </w:pPr>
            <w:r>
              <w:t>138,4</w:t>
            </w:r>
          </w:p>
        </w:tc>
        <w:tc>
          <w:tcPr>
            <w:tcW w:w="1405" w:type="dxa"/>
            <w:shd w:val="clear" w:color="auto" w:fill="auto"/>
          </w:tcPr>
          <w:p w:rsidR="00521551" w:rsidRPr="00AF3016" w:rsidRDefault="00B77C6B" w:rsidP="00254079">
            <w:pPr>
              <w:autoSpaceDE w:val="0"/>
              <w:autoSpaceDN w:val="0"/>
              <w:adjustRightInd w:val="0"/>
              <w:jc w:val="center"/>
            </w:pPr>
            <w:r>
              <w:t>202,0</w:t>
            </w:r>
          </w:p>
        </w:tc>
        <w:tc>
          <w:tcPr>
            <w:tcW w:w="1273" w:type="dxa"/>
          </w:tcPr>
          <w:p w:rsidR="00521551" w:rsidRDefault="00B77C6B" w:rsidP="00254079">
            <w:pPr>
              <w:autoSpaceDE w:val="0"/>
              <w:autoSpaceDN w:val="0"/>
              <w:adjustRightInd w:val="0"/>
              <w:jc w:val="center"/>
            </w:pPr>
            <w:r>
              <w:t>202,0</w:t>
            </w:r>
          </w:p>
        </w:tc>
        <w:tc>
          <w:tcPr>
            <w:tcW w:w="1273" w:type="dxa"/>
          </w:tcPr>
          <w:p w:rsidR="00521551" w:rsidRDefault="00B77C6B" w:rsidP="00254079">
            <w:pPr>
              <w:autoSpaceDE w:val="0"/>
              <w:autoSpaceDN w:val="0"/>
              <w:adjustRightInd w:val="0"/>
              <w:jc w:val="center"/>
            </w:pPr>
            <w:r>
              <w:t>202,0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pPr>
            <w:r w:rsidRPr="00AF3016">
              <w:lastRenderedPageBreak/>
              <w:t>Доходы от продажи материальных и нематериальных</w:t>
            </w:r>
          </w:p>
        </w:tc>
        <w:tc>
          <w:tcPr>
            <w:tcW w:w="1452" w:type="dxa"/>
            <w:shd w:val="clear" w:color="auto" w:fill="auto"/>
          </w:tcPr>
          <w:p w:rsidR="00521551" w:rsidRPr="00AF3016" w:rsidRDefault="00A76E8B" w:rsidP="00AF3016">
            <w:pPr>
              <w:autoSpaceDE w:val="0"/>
              <w:autoSpaceDN w:val="0"/>
              <w:adjustRightInd w:val="0"/>
              <w:jc w:val="center"/>
            </w:pPr>
            <w:r>
              <w:t>217,0</w:t>
            </w:r>
          </w:p>
        </w:tc>
        <w:tc>
          <w:tcPr>
            <w:tcW w:w="1003" w:type="dxa"/>
          </w:tcPr>
          <w:p w:rsidR="00521551" w:rsidRDefault="00FE7969" w:rsidP="00FE7969">
            <w:pPr>
              <w:autoSpaceDE w:val="0"/>
              <w:autoSpaceDN w:val="0"/>
              <w:adjustRightInd w:val="0"/>
              <w:jc w:val="center"/>
            </w:pPr>
            <w:r>
              <w:t>2 498,9</w:t>
            </w:r>
          </w:p>
        </w:tc>
        <w:tc>
          <w:tcPr>
            <w:tcW w:w="1405" w:type="dxa"/>
            <w:shd w:val="clear" w:color="auto" w:fill="auto"/>
          </w:tcPr>
          <w:p w:rsidR="00521551" w:rsidRPr="00AF3016" w:rsidRDefault="00B77C6B" w:rsidP="00AF3016">
            <w:pPr>
              <w:autoSpaceDE w:val="0"/>
              <w:autoSpaceDN w:val="0"/>
              <w:adjustRightInd w:val="0"/>
              <w:jc w:val="center"/>
            </w:pPr>
            <w:r>
              <w:t>267,0</w:t>
            </w:r>
          </w:p>
        </w:tc>
        <w:tc>
          <w:tcPr>
            <w:tcW w:w="1273" w:type="dxa"/>
          </w:tcPr>
          <w:p w:rsidR="00521551" w:rsidRDefault="00B77C6B" w:rsidP="00AF3016">
            <w:pPr>
              <w:autoSpaceDE w:val="0"/>
              <w:autoSpaceDN w:val="0"/>
              <w:adjustRightInd w:val="0"/>
              <w:jc w:val="center"/>
            </w:pPr>
            <w:r>
              <w:t>267,0</w:t>
            </w:r>
          </w:p>
        </w:tc>
        <w:tc>
          <w:tcPr>
            <w:tcW w:w="1273" w:type="dxa"/>
          </w:tcPr>
          <w:p w:rsidR="00521551" w:rsidRDefault="00B77C6B" w:rsidP="00AF3016">
            <w:pPr>
              <w:autoSpaceDE w:val="0"/>
              <w:autoSpaceDN w:val="0"/>
              <w:adjustRightInd w:val="0"/>
              <w:jc w:val="center"/>
            </w:pPr>
            <w:r>
              <w:t>267,0</w:t>
            </w:r>
          </w:p>
        </w:tc>
      </w:tr>
      <w:tr w:rsidR="00521551" w:rsidRPr="00AF3016" w:rsidTr="00521551">
        <w:tc>
          <w:tcPr>
            <w:tcW w:w="3165" w:type="dxa"/>
            <w:shd w:val="clear" w:color="auto" w:fill="auto"/>
          </w:tcPr>
          <w:p w:rsidR="00521551" w:rsidRPr="00AF3016" w:rsidRDefault="00521551" w:rsidP="003804C4">
            <w:pPr>
              <w:autoSpaceDE w:val="0"/>
              <w:autoSpaceDN w:val="0"/>
              <w:adjustRightInd w:val="0"/>
              <w:jc w:val="both"/>
            </w:pPr>
            <w:r w:rsidRPr="00AF3016">
              <w:t>Штрафы, санкции, возмещение ущерба</w:t>
            </w:r>
          </w:p>
        </w:tc>
        <w:tc>
          <w:tcPr>
            <w:tcW w:w="1452" w:type="dxa"/>
            <w:shd w:val="clear" w:color="auto" w:fill="auto"/>
          </w:tcPr>
          <w:p w:rsidR="00521551" w:rsidRPr="00AF3016" w:rsidRDefault="00A76E8B" w:rsidP="00AF3016">
            <w:pPr>
              <w:autoSpaceDE w:val="0"/>
              <w:autoSpaceDN w:val="0"/>
              <w:adjustRightInd w:val="0"/>
              <w:jc w:val="center"/>
            </w:pPr>
            <w:r>
              <w:t>720,0</w:t>
            </w:r>
          </w:p>
        </w:tc>
        <w:tc>
          <w:tcPr>
            <w:tcW w:w="1003" w:type="dxa"/>
          </w:tcPr>
          <w:p w:rsidR="009F3802" w:rsidRDefault="00FE7969" w:rsidP="009F3802">
            <w:pPr>
              <w:autoSpaceDE w:val="0"/>
              <w:autoSpaceDN w:val="0"/>
              <w:adjustRightInd w:val="0"/>
              <w:jc w:val="center"/>
            </w:pPr>
            <w:r>
              <w:t>497,8</w:t>
            </w:r>
          </w:p>
        </w:tc>
        <w:tc>
          <w:tcPr>
            <w:tcW w:w="1405" w:type="dxa"/>
            <w:shd w:val="clear" w:color="auto" w:fill="auto"/>
          </w:tcPr>
          <w:p w:rsidR="00521551" w:rsidRPr="00AF3016" w:rsidRDefault="00B77C6B" w:rsidP="00AF3016">
            <w:pPr>
              <w:autoSpaceDE w:val="0"/>
              <w:autoSpaceDN w:val="0"/>
              <w:adjustRightInd w:val="0"/>
              <w:jc w:val="center"/>
            </w:pPr>
            <w:r>
              <w:t>410,0</w:t>
            </w:r>
          </w:p>
        </w:tc>
        <w:tc>
          <w:tcPr>
            <w:tcW w:w="1273" w:type="dxa"/>
          </w:tcPr>
          <w:p w:rsidR="00521551" w:rsidRDefault="00B77C6B" w:rsidP="00AF3016">
            <w:pPr>
              <w:autoSpaceDE w:val="0"/>
              <w:autoSpaceDN w:val="0"/>
              <w:adjustRightInd w:val="0"/>
              <w:jc w:val="center"/>
            </w:pPr>
            <w:r>
              <w:t>410,0</w:t>
            </w:r>
          </w:p>
        </w:tc>
        <w:tc>
          <w:tcPr>
            <w:tcW w:w="1273" w:type="dxa"/>
          </w:tcPr>
          <w:p w:rsidR="00521551" w:rsidRDefault="00B77C6B" w:rsidP="00AF3016">
            <w:pPr>
              <w:autoSpaceDE w:val="0"/>
              <w:autoSpaceDN w:val="0"/>
              <w:adjustRightInd w:val="0"/>
              <w:jc w:val="center"/>
            </w:pPr>
            <w:r>
              <w:t>410,0</w:t>
            </w:r>
          </w:p>
        </w:tc>
      </w:tr>
      <w:tr w:rsidR="00521551" w:rsidRPr="003804C4" w:rsidTr="00521551">
        <w:tc>
          <w:tcPr>
            <w:tcW w:w="3165" w:type="dxa"/>
            <w:shd w:val="clear" w:color="auto" w:fill="auto"/>
          </w:tcPr>
          <w:p w:rsidR="00521551" w:rsidRDefault="00521551" w:rsidP="003804C4">
            <w:pPr>
              <w:jc w:val="center"/>
              <w:rPr>
                <w:b/>
                <w:sz w:val="22"/>
                <w:szCs w:val="22"/>
              </w:rPr>
            </w:pPr>
            <w:r w:rsidRPr="003804C4">
              <w:rPr>
                <w:b/>
                <w:sz w:val="22"/>
                <w:szCs w:val="22"/>
              </w:rPr>
              <w:t>Налоговые и неналоговые доходы</w:t>
            </w:r>
          </w:p>
          <w:p w:rsidR="00521551" w:rsidRPr="003804C4" w:rsidRDefault="00521551" w:rsidP="00124F85">
            <w:pPr>
              <w:rPr>
                <w:b/>
                <w:sz w:val="22"/>
                <w:szCs w:val="22"/>
              </w:rPr>
            </w:pPr>
          </w:p>
        </w:tc>
        <w:tc>
          <w:tcPr>
            <w:tcW w:w="1452" w:type="dxa"/>
            <w:shd w:val="clear" w:color="auto" w:fill="auto"/>
          </w:tcPr>
          <w:p w:rsidR="00521551" w:rsidRPr="003804C4" w:rsidRDefault="00A76E8B" w:rsidP="006C3742">
            <w:pPr>
              <w:jc w:val="center"/>
              <w:rPr>
                <w:b/>
                <w:sz w:val="22"/>
                <w:szCs w:val="22"/>
              </w:rPr>
            </w:pPr>
            <w:r>
              <w:rPr>
                <w:b/>
                <w:sz w:val="22"/>
                <w:szCs w:val="22"/>
              </w:rPr>
              <w:t>198 696,0</w:t>
            </w:r>
          </w:p>
        </w:tc>
        <w:tc>
          <w:tcPr>
            <w:tcW w:w="1003" w:type="dxa"/>
          </w:tcPr>
          <w:p w:rsidR="00521551" w:rsidRDefault="00FE7969" w:rsidP="006C3742">
            <w:pPr>
              <w:jc w:val="center"/>
              <w:rPr>
                <w:b/>
                <w:sz w:val="22"/>
                <w:szCs w:val="22"/>
              </w:rPr>
            </w:pPr>
            <w:r>
              <w:rPr>
                <w:b/>
                <w:sz w:val="22"/>
                <w:szCs w:val="22"/>
              </w:rPr>
              <w:t>203 790,8</w:t>
            </w:r>
          </w:p>
        </w:tc>
        <w:tc>
          <w:tcPr>
            <w:tcW w:w="1405" w:type="dxa"/>
            <w:shd w:val="clear" w:color="auto" w:fill="auto"/>
          </w:tcPr>
          <w:p w:rsidR="00521551" w:rsidRPr="003804C4" w:rsidRDefault="00FA2015" w:rsidP="006C3742">
            <w:pPr>
              <w:jc w:val="center"/>
              <w:rPr>
                <w:b/>
                <w:sz w:val="22"/>
                <w:szCs w:val="22"/>
              </w:rPr>
            </w:pPr>
            <w:r>
              <w:rPr>
                <w:b/>
                <w:sz w:val="22"/>
                <w:szCs w:val="22"/>
              </w:rPr>
              <w:t>218 066,0</w:t>
            </w:r>
          </w:p>
        </w:tc>
        <w:tc>
          <w:tcPr>
            <w:tcW w:w="1273" w:type="dxa"/>
          </w:tcPr>
          <w:p w:rsidR="00521551" w:rsidRDefault="00FA2015" w:rsidP="006C3742">
            <w:pPr>
              <w:jc w:val="center"/>
              <w:rPr>
                <w:b/>
                <w:sz w:val="22"/>
                <w:szCs w:val="22"/>
              </w:rPr>
            </w:pPr>
            <w:r>
              <w:rPr>
                <w:b/>
                <w:sz w:val="22"/>
                <w:szCs w:val="22"/>
              </w:rPr>
              <w:t>234 320,0</w:t>
            </w:r>
          </w:p>
        </w:tc>
        <w:tc>
          <w:tcPr>
            <w:tcW w:w="1273" w:type="dxa"/>
          </w:tcPr>
          <w:p w:rsidR="00521551" w:rsidRDefault="00FA2015" w:rsidP="006C3742">
            <w:pPr>
              <w:jc w:val="center"/>
              <w:rPr>
                <w:b/>
                <w:sz w:val="22"/>
                <w:szCs w:val="22"/>
              </w:rPr>
            </w:pPr>
            <w:r>
              <w:rPr>
                <w:b/>
                <w:sz w:val="22"/>
                <w:szCs w:val="22"/>
              </w:rPr>
              <w:t>249 177,0</w:t>
            </w:r>
          </w:p>
        </w:tc>
      </w:tr>
      <w:tr w:rsidR="00521551" w:rsidRPr="00AF3016" w:rsidTr="00521551">
        <w:tc>
          <w:tcPr>
            <w:tcW w:w="3165" w:type="dxa"/>
            <w:shd w:val="clear" w:color="auto" w:fill="auto"/>
          </w:tcPr>
          <w:p w:rsidR="00521551" w:rsidRDefault="00521551" w:rsidP="00AF3016">
            <w:pPr>
              <w:autoSpaceDE w:val="0"/>
              <w:autoSpaceDN w:val="0"/>
              <w:adjustRightInd w:val="0"/>
              <w:jc w:val="center"/>
              <w:rPr>
                <w:b/>
              </w:rPr>
            </w:pPr>
            <w:r w:rsidRPr="00AF3016">
              <w:rPr>
                <w:b/>
              </w:rPr>
              <w:t>Безвозмездные перечисления</w:t>
            </w:r>
          </w:p>
          <w:p w:rsidR="00521551" w:rsidRPr="00AF3016" w:rsidRDefault="00521551" w:rsidP="00AF3016">
            <w:pPr>
              <w:autoSpaceDE w:val="0"/>
              <w:autoSpaceDN w:val="0"/>
              <w:adjustRightInd w:val="0"/>
              <w:jc w:val="center"/>
              <w:rPr>
                <w:b/>
              </w:rPr>
            </w:pPr>
          </w:p>
        </w:tc>
        <w:tc>
          <w:tcPr>
            <w:tcW w:w="1452" w:type="dxa"/>
            <w:shd w:val="clear" w:color="auto" w:fill="auto"/>
          </w:tcPr>
          <w:p w:rsidR="00521551" w:rsidRPr="00AF3016" w:rsidRDefault="00A76E8B" w:rsidP="00FF3DEF">
            <w:pPr>
              <w:autoSpaceDE w:val="0"/>
              <w:autoSpaceDN w:val="0"/>
              <w:adjustRightInd w:val="0"/>
              <w:jc w:val="center"/>
              <w:rPr>
                <w:b/>
              </w:rPr>
            </w:pPr>
            <w:r>
              <w:rPr>
                <w:b/>
              </w:rPr>
              <w:t>775 159,1</w:t>
            </w:r>
          </w:p>
        </w:tc>
        <w:tc>
          <w:tcPr>
            <w:tcW w:w="1003" w:type="dxa"/>
          </w:tcPr>
          <w:p w:rsidR="00521551" w:rsidRDefault="00FE7969" w:rsidP="00AF3016">
            <w:pPr>
              <w:autoSpaceDE w:val="0"/>
              <w:autoSpaceDN w:val="0"/>
              <w:adjustRightInd w:val="0"/>
              <w:jc w:val="center"/>
              <w:rPr>
                <w:b/>
              </w:rPr>
            </w:pPr>
            <w:r>
              <w:rPr>
                <w:b/>
              </w:rPr>
              <w:t>792 632,2</w:t>
            </w:r>
          </w:p>
        </w:tc>
        <w:tc>
          <w:tcPr>
            <w:tcW w:w="1405" w:type="dxa"/>
            <w:shd w:val="clear" w:color="auto" w:fill="auto"/>
          </w:tcPr>
          <w:p w:rsidR="00521551" w:rsidRPr="00AF3016" w:rsidRDefault="00FA2015" w:rsidP="00AF3016">
            <w:pPr>
              <w:autoSpaceDE w:val="0"/>
              <w:autoSpaceDN w:val="0"/>
              <w:adjustRightInd w:val="0"/>
              <w:jc w:val="center"/>
              <w:rPr>
                <w:b/>
              </w:rPr>
            </w:pPr>
            <w:r>
              <w:rPr>
                <w:b/>
              </w:rPr>
              <w:t>556 222,4</w:t>
            </w:r>
          </w:p>
        </w:tc>
        <w:tc>
          <w:tcPr>
            <w:tcW w:w="1273" w:type="dxa"/>
          </w:tcPr>
          <w:p w:rsidR="00521551" w:rsidRDefault="00FA2015" w:rsidP="00AF3016">
            <w:pPr>
              <w:autoSpaceDE w:val="0"/>
              <w:autoSpaceDN w:val="0"/>
              <w:adjustRightInd w:val="0"/>
              <w:jc w:val="center"/>
              <w:rPr>
                <w:b/>
              </w:rPr>
            </w:pPr>
            <w:r>
              <w:rPr>
                <w:b/>
              </w:rPr>
              <w:t>312 537,1</w:t>
            </w:r>
          </w:p>
        </w:tc>
        <w:tc>
          <w:tcPr>
            <w:tcW w:w="1273" w:type="dxa"/>
          </w:tcPr>
          <w:p w:rsidR="00521551" w:rsidRDefault="00FA2015" w:rsidP="00AF3016">
            <w:pPr>
              <w:autoSpaceDE w:val="0"/>
              <w:autoSpaceDN w:val="0"/>
              <w:adjustRightInd w:val="0"/>
              <w:jc w:val="center"/>
              <w:rPr>
                <w:b/>
              </w:rPr>
            </w:pPr>
            <w:r>
              <w:rPr>
                <w:b/>
              </w:rPr>
              <w:t>315 069,9</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jc w:val="center"/>
              <w:rPr>
                <w:b/>
                <w:sz w:val="28"/>
                <w:szCs w:val="28"/>
              </w:rPr>
            </w:pPr>
            <w:r w:rsidRPr="00AF3016">
              <w:rPr>
                <w:b/>
                <w:sz w:val="28"/>
                <w:szCs w:val="28"/>
              </w:rPr>
              <w:t>Итого доходов</w:t>
            </w:r>
          </w:p>
        </w:tc>
        <w:tc>
          <w:tcPr>
            <w:tcW w:w="1452" w:type="dxa"/>
            <w:shd w:val="clear" w:color="auto" w:fill="auto"/>
          </w:tcPr>
          <w:p w:rsidR="00521551" w:rsidRPr="00407BF0" w:rsidRDefault="00A76E8B" w:rsidP="00FF3DEF">
            <w:pPr>
              <w:autoSpaceDE w:val="0"/>
              <w:autoSpaceDN w:val="0"/>
              <w:adjustRightInd w:val="0"/>
              <w:jc w:val="center"/>
              <w:rPr>
                <w:b/>
              </w:rPr>
            </w:pPr>
            <w:r>
              <w:rPr>
                <w:b/>
              </w:rPr>
              <w:t>973 855,1</w:t>
            </w:r>
          </w:p>
        </w:tc>
        <w:tc>
          <w:tcPr>
            <w:tcW w:w="1003" w:type="dxa"/>
          </w:tcPr>
          <w:p w:rsidR="00521551" w:rsidRDefault="00FE7969" w:rsidP="005F272D">
            <w:pPr>
              <w:autoSpaceDE w:val="0"/>
              <w:autoSpaceDN w:val="0"/>
              <w:adjustRightInd w:val="0"/>
              <w:jc w:val="center"/>
              <w:rPr>
                <w:b/>
              </w:rPr>
            </w:pPr>
            <w:r>
              <w:rPr>
                <w:b/>
              </w:rPr>
              <w:t xml:space="preserve">996 423,0 </w:t>
            </w:r>
          </w:p>
        </w:tc>
        <w:tc>
          <w:tcPr>
            <w:tcW w:w="1405" w:type="dxa"/>
            <w:shd w:val="clear" w:color="auto" w:fill="auto"/>
          </w:tcPr>
          <w:p w:rsidR="00521551" w:rsidRPr="00407BF0" w:rsidRDefault="00FA2015" w:rsidP="005F272D">
            <w:pPr>
              <w:autoSpaceDE w:val="0"/>
              <w:autoSpaceDN w:val="0"/>
              <w:adjustRightInd w:val="0"/>
              <w:jc w:val="center"/>
              <w:rPr>
                <w:b/>
              </w:rPr>
            </w:pPr>
            <w:r>
              <w:rPr>
                <w:b/>
              </w:rPr>
              <w:t>774 288,4</w:t>
            </w:r>
          </w:p>
        </w:tc>
        <w:tc>
          <w:tcPr>
            <w:tcW w:w="1273" w:type="dxa"/>
          </w:tcPr>
          <w:p w:rsidR="00521551" w:rsidRPr="00407BF0" w:rsidRDefault="00FA2015" w:rsidP="005F272D">
            <w:pPr>
              <w:autoSpaceDE w:val="0"/>
              <w:autoSpaceDN w:val="0"/>
              <w:adjustRightInd w:val="0"/>
              <w:jc w:val="center"/>
              <w:rPr>
                <w:b/>
              </w:rPr>
            </w:pPr>
            <w:r>
              <w:rPr>
                <w:b/>
              </w:rPr>
              <w:t>546 857,1</w:t>
            </w:r>
          </w:p>
        </w:tc>
        <w:tc>
          <w:tcPr>
            <w:tcW w:w="1273" w:type="dxa"/>
          </w:tcPr>
          <w:p w:rsidR="00521551" w:rsidRPr="00407BF0" w:rsidRDefault="00FA2015" w:rsidP="005F272D">
            <w:pPr>
              <w:autoSpaceDE w:val="0"/>
              <w:autoSpaceDN w:val="0"/>
              <w:adjustRightInd w:val="0"/>
              <w:jc w:val="center"/>
              <w:rPr>
                <w:b/>
              </w:rPr>
            </w:pPr>
            <w:r>
              <w:rPr>
                <w:b/>
              </w:rPr>
              <w:t>564 246,9</w:t>
            </w:r>
          </w:p>
        </w:tc>
      </w:tr>
    </w:tbl>
    <w:p w:rsidR="00712CD4" w:rsidRPr="00712CD4" w:rsidRDefault="00712CD4" w:rsidP="00AF3016">
      <w:pPr>
        <w:autoSpaceDE w:val="0"/>
        <w:autoSpaceDN w:val="0"/>
        <w:adjustRightInd w:val="0"/>
        <w:ind w:firstLine="709"/>
        <w:jc w:val="both"/>
        <w:rPr>
          <w:sz w:val="18"/>
          <w:szCs w:val="18"/>
        </w:rPr>
      </w:pPr>
    </w:p>
    <w:p w:rsidR="00AF3016" w:rsidRPr="00712CD4" w:rsidRDefault="00AF3016" w:rsidP="00AF3016">
      <w:pPr>
        <w:autoSpaceDE w:val="0"/>
        <w:autoSpaceDN w:val="0"/>
        <w:adjustRightInd w:val="0"/>
        <w:ind w:firstLine="709"/>
        <w:jc w:val="both"/>
        <w:rPr>
          <w:sz w:val="28"/>
          <w:szCs w:val="28"/>
        </w:rPr>
      </w:pPr>
      <w:r w:rsidRPr="00712CD4">
        <w:rPr>
          <w:sz w:val="28"/>
          <w:szCs w:val="28"/>
        </w:rPr>
        <w:t xml:space="preserve">Объем налоговых доходов </w:t>
      </w:r>
      <w:r w:rsidR="007E69C6">
        <w:rPr>
          <w:sz w:val="28"/>
          <w:szCs w:val="28"/>
        </w:rPr>
        <w:t>местного</w:t>
      </w:r>
      <w:r w:rsidRPr="00712CD4">
        <w:rPr>
          <w:sz w:val="28"/>
          <w:szCs w:val="28"/>
        </w:rPr>
        <w:t xml:space="preserve"> бюджета </w:t>
      </w:r>
      <w:r w:rsidR="008F20EA" w:rsidRPr="00712CD4">
        <w:rPr>
          <w:sz w:val="28"/>
          <w:szCs w:val="28"/>
        </w:rPr>
        <w:t>в</w:t>
      </w:r>
      <w:r w:rsidRPr="00712CD4">
        <w:rPr>
          <w:sz w:val="28"/>
          <w:szCs w:val="28"/>
        </w:rPr>
        <w:t xml:space="preserve"> 20</w:t>
      </w:r>
      <w:r w:rsidR="003F1DBC">
        <w:rPr>
          <w:sz w:val="28"/>
          <w:szCs w:val="28"/>
        </w:rPr>
        <w:t>2</w:t>
      </w:r>
      <w:r w:rsidR="00E201CA">
        <w:rPr>
          <w:sz w:val="28"/>
          <w:szCs w:val="28"/>
        </w:rPr>
        <w:t>4</w:t>
      </w:r>
      <w:r w:rsidRPr="00712CD4">
        <w:rPr>
          <w:sz w:val="28"/>
          <w:szCs w:val="28"/>
        </w:rPr>
        <w:t xml:space="preserve"> год</w:t>
      </w:r>
      <w:r w:rsidR="008F20EA" w:rsidRPr="00712CD4">
        <w:rPr>
          <w:sz w:val="28"/>
          <w:szCs w:val="28"/>
        </w:rPr>
        <w:t>у</w:t>
      </w:r>
      <w:r w:rsidRPr="00712CD4">
        <w:rPr>
          <w:sz w:val="28"/>
          <w:szCs w:val="28"/>
        </w:rPr>
        <w:t xml:space="preserve"> увелич</w:t>
      </w:r>
      <w:r w:rsidR="008F20EA" w:rsidRPr="00712CD4">
        <w:rPr>
          <w:sz w:val="28"/>
          <w:szCs w:val="28"/>
        </w:rPr>
        <w:t>и</w:t>
      </w:r>
      <w:r w:rsidRPr="00712CD4">
        <w:rPr>
          <w:sz w:val="28"/>
          <w:szCs w:val="28"/>
        </w:rPr>
        <w:t xml:space="preserve">тся на </w:t>
      </w:r>
      <w:r w:rsidR="00E201CA">
        <w:rPr>
          <w:sz w:val="28"/>
          <w:szCs w:val="28"/>
        </w:rPr>
        <w:t>9,4</w:t>
      </w:r>
      <w:r w:rsidR="008F20EA" w:rsidRPr="00712CD4">
        <w:rPr>
          <w:sz w:val="28"/>
          <w:szCs w:val="28"/>
        </w:rPr>
        <w:t xml:space="preserve"> </w:t>
      </w:r>
      <w:r w:rsidRPr="00712CD4">
        <w:rPr>
          <w:sz w:val="28"/>
          <w:szCs w:val="28"/>
        </w:rPr>
        <w:t>процент</w:t>
      </w:r>
      <w:r w:rsidR="00521551">
        <w:rPr>
          <w:sz w:val="28"/>
          <w:szCs w:val="28"/>
        </w:rPr>
        <w:t>а</w:t>
      </w:r>
      <w:r w:rsidRPr="00712CD4">
        <w:rPr>
          <w:sz w:val="28"/>
          <w:szCs w:val="28"/>
        </w:rPr>
        <w:t>, неналоговых у</w:t>
      </w:r>
      <w:r w:rsidR="00EA6B9F">
        <w:rPr>
          <w:sz w:val="28"/>
          <w:szCs w:val="28"/>
        </w:rPr>
        <w:t>величит</w:t>
      </w:r>
      <w:r w:rsidRPr="00712CD4">
        <w:rPr>
          <w:sz w:val="28"/>
          <w:szCs w:val="28"/>
        </w:rPr>
        <w:t xml:space="preserve">ся на </w:t>
      </w:r>
      <w:r w:rsidR="00E201CA">
        <w:rPr>
          <w:sz w:val="28"/>
          <w:szCs w:val="28"/>
        </w:rPr>
        <w:t>41,2</w:t>
      </w:r>
      <w:r w:rsidR="00F85966" w:rsidRPr="00712CD4">
        <w:rPr>
          <w:sz w:val="28"/>
          <w:szCs w:val="28"/>
        </w:rPr>
        <w:t xml:space="preserve"> </w:t>
      </w:r>
      <w:r w:rsidR="00C16C40" w:rsidRPr="00712CD4">
        <w:rPr>
          <w:sz w:val="28"/>
          <w:szCs w:val="28"/>
        </w:rPr>
        <w:t>процент</w:t>
      </w:r>
      <w:r w:rsidR="00521551">
        <w:rPr>
          <w:sz w:val="28"/>
          <w:szCs w:val="28"/>
        </w:rPr>
        <w:t>ов</w:t>
      </w:r>
      <w:r w:rsidR="00C16C40" w:rsidRPr="00712CD4">
        <w:rPr>
          <w:sz w:val="28"/>
          <w:szCs w:val="28"/>
        </w:rPr>
        <w:t xml:space="preserve"> по оценке ожидаемых доходов в 20</w:t>
      </w:r>
      <w:r w:rsidR="00B303B5">
        <w:rPr>
          <w:sz w:val="28"/>
          <w:szCs w:val="28"/>
        </w:rPr>
        <w:t>2</w:t>
      </w:r>
      <w:r w:rsidR="00E201CA">
        <w:rPr>
          <w:sz w:val="28"/>
          <w:szCs w:val="28"/>
        </w:rPr>
        <w:t>3</w:t>
      </w:r>
      <w:r w:rsidR="00C16C40" w:rsidRPr="00712CD4">
        <w:rPr>
          <w:sz w:val="28"/>
          <w:szCs w:val="28"/>
        </w:rPr>
        <w:t xml:space="preserve"> году</w:t>
      </w:r>
      <w:r w:rsidRPr="00712CD4">
        <w:rPr>
          <w:sz w:val="28"/>
          <w:szCs w:val="28"/>
        </w:rPr>
        <w:t>.</w:t>
      </w:r>
      <w:r w:rsidRPr="00712CD4">
        <w:rPr>
          <w:color w:val="FF0000"/>
          <w:sz w:val="28"/>
          <w:szCs w:val="28"/>
        </w:rPr>
        <w:t xml:space="preserve"> </w:t>
      </w:r>
      <w:r w:rsidRPr="00712CD4">
        <w:rPr>
          <w:sz w:val="28"/>
          <w:szCs w:val="28"/>
        </w:rPr>
        <w:t xml:space="preserve">Доля налоговых доходов в общем объеме доходов </w:t>
      </w:r>
      <w:r w:rsidR="007E69C6">
        <w:rPr>
          <w:sz w:val="28"/>
          <w:szCs w:val="28"/>
        </w:rPr>
        <w:t>местного</w:t>
      </w:r>
      <w:r w:rsidRPr="00712CD4">
        <w:rPr>
          <w:sz w:val="28"/>
          <w:szCs w:val="28"/>
        </w:rPr>
        <w:t xml:space="preserve"> бюджета </w:t>
      </w:r>
      <w:r w:rsidR="008F20EA" w:rsidRPr="00712CD4">
        <w:rPr>
          <w:sz w:val="28"/>
          <w:szCs w:val="28"/>
        </w:rPr>
        <w:t>в</w:t>
      </w:r>
      <w:r w:rsidRPr="00712CD4">
        <w:rPr>
          <w:sz w:val="28"/>
          <w:szCs w:val="28"/>
        </w:rPr>
        <w:t xml:space="preserve"> 20</w:t>
      </w:r>
      <w:r w:rsidR="004C006B">
        <w:rPr>
          <w:sz w:val="28"/>
          <w:szCs w:val="28"/>
        </w:rPr>
        <w:t>2</w:t>
      </w:r>
      <w:r w:rsidR="00E201CA">
        <w:rPr>
          <w:sz w:val="28"/>
          <w:szCs w:val="28"/>
        </w:rPr>
        <w:t>4</w:t>
      </w:r>
      <w:r w:rsidRPr="00712CD4">
        <w:rPr>
          <w:sz w:val="28"/>
          <w:szCs w:val="28"/>
        </w:rPr>
        <w:t xml:space="preserve"> год</w:t>
      </w:r>
      <w:r w:rsidR="008F20EA" w:rsidRPr="00712CD4">
        <w:rPr>
          <w:sz w:val="28"/>
          <w:szCs w:val="28"/>
        </w:rPr>
        <w:t>у</w:t>
      </w:r>
      <w:r w:rsidRPr="00712CD4">
        <w:rPr>
          <w:sz w:val="28"/>
          <w:szCs w:val="28"/>
        </w:rPr>
        <w:t xml:space="preserve"> </w:t>
      </w:r>
      <w:r w:rsidR="008F20EA" w:rsidRPr="00712CD4">
        <w:rPr>
          <w:sz w:val="28"/>
          <w:szCs w:val="28"/>
        </w:rPr>
        <w:t xml:space="preserve">составит </w:t>
      </w:r>
      <w:r w:rsidR="00E201CA">
        <w:rPr>
          <w:sz w:val="28"/>
          <w:szCs w:val="28"/>
        </w:rPr>
        <w:t>27,4</w:t>
      </w:r>
      <w:r w:rsidR="00C16C40" w:rsidRPr="00712CD4">
        <w:rPr>
          <w:sz w:val="28"/>
          <w:szCs w:val="28"/>
        </w:rPr>
        <w:t xml:space="preserve"> </w:t>
      </w:r>
      <w:r w:rsidR="00BE364E" w:rsidRPr="00712CD4">
        <w:rPr>
          <w:sz w:val="28"/>
          <w:szCs w:val="28"/>
        </w:rPr>
        <w:t>про</w:t>
      </w:r>
      <w:r w:rsidRPr="00712CD4">
        <w:rPr>
          <w:sz w:val="28"/>
          <w:szCs w:val="28"/>
        </w:rPr>
        <w:t>центов</w:t>
      </w:r>
      <w:r w:rsidR="00B303B5">
        <w:rPr>
          <w:sz w:val="28"/>
          <w:szCs w:val="28"/>
        </w:rPr>
        <w:t xml:space="preserve"> (в 202</w:t>
      </w:r>
      <w:r w:rsidR="00E201CA">
        <w:rPr>
          <w:sz w:val="28"/>
          <w:szCs w:val="28"/>
        </w:rPr>
        <w:t>3</w:t>
      </w:r>
      <w:r w:rsidR="00C16C40" w:rsidRPr="00712CD4">
        <w:rPr>
          <w:sz w:val="28"/>
          <w:szCs w:val="28"/>
        </w:rPr>
        <w:t xml:space="preserve">г.- </w:t>
      </w:r>
      <w:r w:rsidR="00E201CA">
        <w:rPr>
          <w:sz w:val="28"/>
          <w:szCs w:val="28"/>
        </w:rPr>
        <w:t>19,7</w:t>
      </w:r>
      <w:r w:rsidR="00C16C40" w:rsidRPr="00712CD4">
        <w:rPr>
          <w:sz w:val="28"/>
          <w:szCs w:val="28"/>
        </w:rPr>
        <w:t>%)</w:t>
      </w:r>
      <w:r w:rsidRPr="00712CD4">
        <w:rPr>
          <w:sz w:val="28"/>
          <w:szCs w:val="28"/>
        </w:rPr>
        <w:t>,</w:t>
      </w:r>
      <w:r w:rsidR="004C006B">
        <w:rPr>
          <w:sz w:val="28"/>
          <w:szCs w:val="28"/>
        </w:rPr>
        <w:t xml:space="preserve"> в</w:t>
      </w:r>
      <w:r w:rsidR="00C16C40" w:rsidRPr="00712CD4">
        <w:rPr>
          <w:sz w:val="28"/>
          <w:szCs w:val="28"/>
        </w:rPr>
        <w:t xml:space="preserve"> 20</w:t>
      </w:r>
      <w:r w:rsidR="000756E1" w:rsidRPr="00712CD4">
        <w:rPr>
          <w:sz w:val="28"/>
          <w:szCs w:val="28"/>
        </w:rPr>
        <w:t>2</w:t>
      </w:r>
      <w:r w:rsidR="00E201CA">
        <w:rPr>
          <w:sz w:val="28"/>
          <w:szCs w:val="28"/>
        </w:rPr>
        <w:t>6</w:t>
      </w:r>
      <w:r w:rsidR="00C16C40" w:rsidRPr="00712CD4">
        <w:rPr>
          <w:sz w:val="28"/>
          <w:szCs w:val="28"/>
        </w:rPr>
        <w:t xml:space="preserve"> году планируется увеличение доли налоговых доходов до </w:t>
      </w:r>
      <w:r w:rsidR="00EA6B9F">
        <w:rPr>
          <w:sz w:val="28"/>
          <w:szCs w:val="28"/>
        </w:rPr>
        <w:t>4</w:t>
      </w:r>
      <w:r w:rsidR="00E201CA">
        <w:rPr>
          <w:sz w:val="28"/>
          <w:szCs w:val="28"/>
        </w:rPr>
        <w:t>3</w:t>
      </w:r>
      <w:r w:rsidR="00EA6B9F">
        <w:rPr>
          <w:sz w:val="28"/>
          <w:szCs w:val="28"/>
        </w:rPr>
        <w:t>,</w:t>
      </w:r>
      <w:r w:rsidR="00E201CA">
        <w:rPr>
          <w:sz w:val="28"/>
          <w:szCs w:val="28"/>
        </w:rPr>
        <w:t>2</w:t>
      </w:r>
      <w:r w:rsidR="00C16C40" w:rsidRPr="00712CD4">
        <w:rPr>
          <w:sz w:val="28"/>
          <w:szCs w:val="28"/>
        </w:rPr>
        <w:t xml:space="preserve"> %.</w:t>
      </w:r>
      <w:r w:rsidRPr="00712CD4">
        <w:rPr>
          <w:sz w:val="28"/>
          <w:szCs w:val="28"/>
        </w:rPr>
        <w:t xml:space="preserve"> </w:t>
      </w:r>
      <w:r w:rsidR="00C16C40" w:rsidRPr="00712CD4">
        <w:rPr>
          <w:sz w:val="28"/>
          <w:szCs w:val="28"/>
        </w:rPr>
        <w:t>Б</w:t>
      </w:r>
      <w:r w:rsidRPr="00712CD4">
        <w:rPr>
          <w:sz w:val="28"/>
          <w:szCs w:val="28"/>
        </w:rPr>
        <w:t>езвозм</w:t>
      </w:r>
      <w:r w:rsidR="00BE364E" w:rsidRPr="00712CD4">
        <w:rPr>
          <w:sz w:val="28"/>
          <w:szCs w:val="28"/>
        </w:rPr>
        <w:t>ездны</w:t>
      </w:r>
      <w:r w:rsidR="00C16C40" w:rsidRPr="00712CD4">
        <w:rPr>
          <w:sz w:val="28"/>
          <w:szCs w:val="28"/>
        </w:rPr>
        <w:t>е</w:t>
      </w:r>
      <w:r w:rsidR="00BE364E" w:rsidRPr="00712CD4">
        <w:rPr>
          <w:sz w:val="28"/>
          <w:szCs w:val="28"/>
        </w:rPr>
        <w:t xml:space="preserve"> перечислени</w:t>
      </w:r>
      <w:r w:rsidR="00C16C40" w:rsidRPr="00712CD4">
        <w:rPr>
          <w:sz w:val="28"/>
          <w:szCs w:val="28"/>
        </w:rPr>
        <w:t>я в 20</w:t>
      </w:r>
      <w:r w:rsidR="003F1DBC">
        <w:rPr>
          <w:sz w:val="28"/>
          <w:szCs w:val="28"/>
        </w:rPr>
        <w:t>2</w:t>
      </w:r>
      <w:r w:rsidR="00E201CA">
        <w:rPr>
          <w:sz w:val="28"/>
          <w:szCs w:val="28"/>
        </w:rPr>
        <w:t>4</w:t>
      </w:r>
      <w:r w:rsidR="00C16C40" w:rsidRPr="00712CD4">
        <w:rPr>
          <w:sz w:val="28"/>
          <w:szCs w:val="28"/>
        </w:rPr>
        <w:t xml:space="preserve"> году составят </w:t>
      </w:r>
      <w:r w:rsidR="003F1DBC">
        <w:rPr>
          <w:sz w:val="28"/>
          <w:szCs w:val="28"/>
        </w:rPr>
        <w:t>7</w:t>
      </w:r>
      <w:r w:rsidR="00E201CA">
        <w:rPr>
          <w:sz w:val="28"/>
          <w:szCs w:val="28"/>
        </w:rPr>
        <w:t>1</w:t>
      </w:r>
      <w:r w:rsidR="003F1DBC">
        <w:rPr>
          <w:sz w:val="28"/>
          <w:szCs w:val="28"/>
        </w:rPr>
        <w:t>,</w:t>
      </w:r>
      <w:r w:rsidR="00E201CA">
        <w:rPr>
          <w:sz w:val="28"/>
          <w:szCs w:val="28"/>
        </w:rPr>
        <w:t>8</w:t>
      </w:r>
      <w:r w:rsidR="00382ABD" w:rsidRPr="00712CD4">
        <w:rPr>
          <w:sz w:val="28"/>
          <w:szCs w:val="28"/>
        </w:rPr>
        <w:t xml:space="preserve"> </w:t>
      </w:r>
      <w:r w:rsidRPr="00712CD4">
        <w:rPr>
          <w:sz w:val="28"/>
          <w:szCs w:val="28"/>
        </w:rPr>
        <w:t>процента</w:t>
      </w:r>
      <w:r w:rsidR="00C16C40" w:rsidRPr="00712CD4">
        <w:rPr>
          <w:sz w:val="28"/>
          <w:szCs w:val="28"/>
        </w:rPr>
        <w:t xml:space="preserve"> в общих доходах бюджета</w:t>
      </w:r>
      <w:r w:rsidRPr="00712CD4">
        <w:rPr>
          <w:sz w:val="28"/>
          <w:szCs w:val="28"/>
        </w:rPr>
        <w:t>.</w:t>
      </w:r>
    </w:p>
    <w:p w:rsidR="00AF3016" w:rsidRDefault="00AF3016" w:rsidP="00AF3016">
      <w:pPr>
        <w:autoSpaceDE w:val="0"/>
        <w:autoSpaceDN w:val="0"/>
        <w:adjustRightInd w:val="0"/>
        <w:ind w:firstLine="709"/>
        <w:jc w:val="both"/>
        <w:rPr>
          <w:sz w:val="28"/>
          <w:szCs w:val="28"/>
        </w:rPr>
      </w:pPr>
      <w:r w:rsidRPr="00712CD4">
        <w:rPr>
          <w:sz w:val="28"/>
          <w:szCs w:val="28"/>
        </w:rPr>
        <w:t xml:space="preserve">Основную долю налоговых доходов </w:t>
      </w:r>
      <w:r w:rsidR="007E69C6">
        <w:rPr>
          <w:sz w:val="28"/>
          <w:szCs w:val="28"/>
        </w:rPr>
        <w:t>местного</w:t>
      </w:r>
      <w:r w:rsidRPr="00712CD4">
        <w:rPr>
          <w:sz w:val="28"/>
          <w:szCs w:val="28"/>
        </w:rPr>
        <w:t xml:space="preserve"> бюджета в </w:t>
      </w:r>
      <w:r w:rsidR="008F20EA" w:rsidRPr="00712CD4">
        <w:rPr>
          <w:sz w:val="28"/>
          <w:szCs w:val="28"/>
        </w:rPr>
        <w:t>20</w:t>
      </w:r>
      <w:r w:rsidR="00CE0DDC">
        <w:rPr>
          <w:sz w:val="28"/>
          <w:szCs w:val="28"/>
        </w:rPr>
        <w:t>2</w:t>
      </w:r>
      <w:r w:rsidR="00E201CA">
        <w:rPr>
          <w:sz w:val="28"/>
          <w:szCs w:val="28"/>
        </w:rPr>
        <w:t>4</w:t>
      </w:r>
      <w:r w:rsidRPr="00712CD4">
        <w:rPr>
          <w:sz w:val="28"/>
          <w:szCs w:val="28"/>
        </w:rPr>
        <w:t xml:space="preserve"> году по-прежнему будут составлять  налог на доходы</w:t>
      </w:r>
      <w:r w:rsidR="006C3742" w:rsidRPr="00712CD4">
        <w:rPr>
          <w:sz w:val="28"/>
          <w:szCs w:val="28"/>
        </w:rPr>
        <w:t xml:space="preserve"> </w:t>
      </w:r>
      <w:r w:rsidRPr="00712CD4">
        <w:rPr>
          <w:sz w:val="28"/>
          <w:szCs w:val="28"/>
        </w:rPr>
        <w:t>–</w:t>
      </w:r>
      <w:r w:rsidR="00BE364E" w:rsidRPr="00712CD4">
        <w:rPr>
          <w:sz w:val="28"/>
          <w:szCs w:val="28"/>
        </w:rPr>
        <w:t xml:space="preserve"> </w:t>
      </w:r>
      <w:r w:rsidR="00AF4608">
        <w:rPr>
          <w:sz w:val="28"/>
          <w:szCs w:val="28"/>
        </w:rPr>
        <w:t>80,8</w:t>
      </w:r>
      <w:r w:rsidR="000703C4" w:rsidRPr="00712CD4">
        <w:rPr>
          <w:sz w:val="28"/>
          <w:szCs w:val="28"/>
        </w:rPr>
        <w:t xml:space="preserve"> </w:t>
      </w:r>
      <w:r w:rsidRPr="00712CD4">
        <w:rPr>
          <w:sz w:val="28"/>
          <w:szCs w:val="28"/>
        </w:rPr>
        <w:t>процент</w:t>
      </w:r>
      <w:r w:rsidR="000756E1" w:rsidRPr="00712CD4">
        <w:rPr>
          <w:sz w:val="28"/>
          <w:szCs w:val="28"/>
        </w:rPr>
        <w:t>а</w:t>
      </w:r>
      <w:r w:rsidRPr="00712CD4">
        <w:rPr>
          <w:sz w:val="28"/>
          <w:szCs w:val="28"/>
        </w:rPr>
        <w:t>.</w:t>
      </w:r>
    </w:p>
    <w:p w:rsidR="00B067EC" w:rsidRPr="00B067EC" w:rsidRDefault="00B067EC" w:rsidP="00AF3016">
      <w:pPr>
        <w:autoSpaceDE w:val="0"/>
        <w:autoSpaceDN w:val="0"/>
        <w:adjustRightInd w:val="0"/>
        <w:ind w:firstLine="709"/>
        <w:jc w:val="both"/>
        <w:rPr>
          <w:sz w:val="16"/>
          <w:szCs w:val="16"/>
        </w:rPr>
      </w:pPr>
    </w:p>
    <w:p w:rsidR="000150C9" w:rsidRPr="00712CD4" w:rsidRDefault="000150C9" w:rsidP="000150C9">
      <w:pPr>
        <w:jc w:val="center"/>
        <w:rPr>
          <w:b/>
          <w:sz w:val="28"/>
          <w:szCs w:val="28"/>
        </w:rPr>
      </w:pPr>
      <w:r>
        <w:rPr>
          <w:b/>
          <w:sz w:val="28"/>
          <w:szCs w:val="28"/>
        </w:rPr>
        <w:t>2</w:t>
      </w:r>
      <w:r w:rsidRPr="00712CD4">
        <w:rPr>
          <w:b/>
          <w:sz w:val="28"/>
          <w:szCs w:val="28"/>
        </w:rPr>
        <w:t>.1.1. Налог на доходы физических лиц</w:t>
      </w:r>
    </w:p>
    <w:p w:rsidR="000150C9" w:rsidRPr="00712CD4" w:rsidRDefault="000150C9" w:rsidP="000150C9">
      <w:pPr>
        <w:widowControl w:val="0"/>
        <w:autoSpaceDE w:val="0"/>
        <w:autoSpaceDN w:val="0"/>
        <w:adjustRightInd w:val="0"/>
        <w:ind w:firstLine="720"/>
        <w:jc w:val="both"/>
        <w:rPr>
          <w:bCs/>
          <w:sz w:val="28"/>
          <w:szCs w:val="28"/>
        </w:rPr>
      </w:pPr>
      <w:r w:rsidRPr="00712CD4">
        <w:rPr>
          <w:bCs/>
          <w:sz w:val="28"/>
          <w:szCs w:val="28"/>
        </w:rPr>
        <w:t>Расчет поступления налога на доходы физических лиц на 20</w:t>
      </w:r>
      <w:r>
        <w:rPr>
          <w:bCs/>
          <w:sz w:val="28"/>
          <w:szCs w:val="28"/>
        </w:rPr>
        <w:t>24</w:t>
      </w:r>
      <w:r w:rsidRPr="00712CD4">
        <w:rPr>
          <w:bCs/>
          <w:sz w:val="28"/>
          <w:szCs w:val="28"/>
        </w:rPr>
        <w:t xml:space="preserve"> год выполнен по действующему законодательству (глава 23 части второй Налогового кодекса Российской Федерации «Налог на доходы физических лиц»).</w:t>
      </w:r>
    </w:p>
    <w:p w:rsidR="000150C9" w:rsidRPr="00712CD4" w:rsidRDefault="000150C9" w:rsidP="000150C9">
      <w:pPr>
        <w:ind w:firstLine="709"/>
        <w:jc w:val="both"/>
        <w:rPr>
          <w:sz w:val="28"/>
          <w:szCs w:val="28"/>
        </w:rPr>
      </w:pPr>
      <w:r w:rsidRPr="00712CD4">
        <w:rPr>
          <w:sz w:val="28"/>
          <w:szCs w:val="28"/>
        </w:rPr>
        <w:t>В соответствии с пояснительной запиской к проекту решения, в основу расчета налога на доходы физических лиц заложен фонд заработной платы, прогнозируемый на 20</w:t>
      </w:r>
      <w:r>
        <w:rPr>
          <w:sz w:val="28"/>
          <w:szCs w:val="28"/>
        </w:rPr>
        <w:t>24</w:t>
      </w:r>
      <w:r w:rsidRPr="00712CD4">
        <w:rPr>
          <w:sz w:val="28"/>
          <w:szCs w:val="28"/>
        </w:rPr>
        <w:t xml:space="preserve"> год в сумме </w:t>
      </w:r>
      <w:r>
        <w:rPr>
          <w:sz w:val="28"/>
          <w:szCs w:val="28"/>
        </w:rPr>
        <w:t xml:space="preserve">1 239,4 </w:t>
      </w:r>
      <w:r w:rsidRPr="00712CD4">
        <w:rPr>
          <w:sz w:val="28"/>
          <w:szCs w:val="28"/>
        </w:rPr>
        <w:t>млн. руб., а к факту 20</w:t>
      </w:r>
      <w:r>
        <w:rPr>
          <w:sz w:val="28"/>
          <w:szCs w:val="28"/>
        </w:rPr>
        <w:t>22</w:t>
      </w:r>
      <w:r w:rsidRPr="00712CD4">
        <w:rPr>
          <w:sz w:val="28"/>
          <w:szCs w:val="28"/>
        </w:rPr>
        <w:t xml:space="preserve"> года – </w:t>
      </w:r>
      <w:r>
        <w:rPr>
          <w:sz w:val="28"/>
          <w:szCs w:val="28"/>
        </w:rPr>
        <w:t>12,8</w:t>
      </w:r>
      <w:r w:rsidRPr="00712CD4">
        <w:rPr>
          <w:sz w:val="28"/>
          <w:szCs w:val="28"/>
        </w:rPr>
        <w:t xml:space="preserve">%. </w:t>
      </w:r>
    </w:p>
    <w:p w:rsidR="000150C9" w:rsidRPr="00712CD4" w:rsidRDefault="000150C9" w:rsidP="000150C9">
      <w:pPr>
        <w:ind w:firstLine="709"/>
        <w:jc w:val="both"/>
        <w:rPr>
          <w:sz w:val="28"/>
          <w:szCs w:val="28"/>
        </w:rPr>
      </w:pPr>
      <w:r w:rsidRPr="00712CD4">
        <w:rPr>
          <w:sz w:val="28"/>
          <w:szCs w:val="28"/>
        </w:rPr>
        <w:t xml:space="preserve">Для определения налогооблагаемой базы фонд заработной платы труда уменьшен на сумму стандартных, социальных и имущественных налоговых вычетов, а также на доходы, не подлежащие налогообложению. </w:t>
      </w:r>
    </w:p>
    <w:p w:rsidR="000150C9" w:rsidRPr="00712CD4" w:rsidRDefault="000150C9" w:rsidP="000150C9">
      <w:pPr>
        <w:ind w:firstLine="709"/>
        <w:jc w:val="both"/>
        <w:rPr>
          <w:sz w:val="28"/>
          <w:szCs w:val="28"/>
        </w:rPr>
      </w:pPr>
      <w:r w:rsidRPr="00712CD4">
        <w:rPr>
          <w:sz w:val="28"/>
          <w:szCs w:val="28"/>
        </w:rPr>
        <w:t xml:space="preserve">Стандартные налоговые вычеты рассчитаны, исходя из численности работающего населения, населения в возрасте до </w:t>
      </w:r>
      <w:r>
        <w:rPr>
          <w:sz w:val="28"/>
          <w:szCs w:val="28"/>
        </w:rPr>
        <w:t>24</w:t>
      </w:r>
      <w:r w:rsidRPr="00712CD4">
        <w:rPr>
          <w:sz w:val="28"/>
          <w:szCs w:val="28"/>
        </w:rPr>
        <w:t xml:space="preserve"> лет и студентов дневной формы обучения в ВУЗах, а также периода времени, в течение которого будет предоставляться соответствующий стандартный вычет.</w:t>
      </w:r>
    </w:p>
    <w:p w:rsidR="000150C9" w:rsidRDefault="000150C9" w:rsidP="000150C9">
      <w:pPr>
        <w:ind w:firstLine="709"/>
        <w:jc w:val="both"/>
        <w:rPr>
          <w:sz w:val="28"/>
          <w:szCs w:val="28"/>
        </w:rPr>
      </w:pPr>
      <w:r>
        <w:rPr>
          <w:sz w:val="28"/>
          <w:szCs w:val="28"/>
        </w:rPr>
        <w:t>В расчет налога на доходы физических лиц учтены дополнительные поступления от гашения недоимки прошлых лет.</w:t>
      </w:r>
    </w:p>
    <w:p w:rsidR="000150C9" w:rsidRDefault="000150C9" w:rsidP="000150C9">
      <w:pPr>
        <w:ind w:firstLine="709"/>
        <w:jc w:val="both"/>
        <w:rPr>
          <w:sz w:val="28"/>
          <w:szCs w:val="28"/>
        </w:rPr>
      </w:pPr>
      <w:r>
        <w:rPr>
          <w:sz w:val="28"/>
          <w:szCs w:val="28"/>
        </w:rPr>
        <w:t>Вместе с тем, необходимо отметить, что ожидаемая оценка поступления НДФЛ в 2023 году составляет 158 720,0 тыс. рублей, в том числе фактическое поступление по налогу за 9 месяцев 202</w:t>
      </w:r>
      <w:r w:rsidR="00B067EC">
        <w:rPr>
          <w:sz w:val="28"/>
          <w:szCs w:val="28"/>
        </w:rPr>
        <w:t>3</w:t>
      </w:r>
      <w:r>
        <w:rPr>
          <w:sz w:val="28"/>
          <w:szCs w:val="28"/>
        </w:rPr>
        <w:t xml:space="preserve"> года – 119 514,3 тыс. рублей или 75,3 %. </w:t>
      </w:r>
    </w:p>
    <w:p w:rsidR="000150C9" w:rsidRPr="00712CD4" w:rsidRDefault="000150C9" w:rsidP="000150C9">
      <w:pPr>
        <w:ind w:firstLine="709"/>
        <w:jc w:val="both"/>
        <w:rPr>
          <w:sz w:val="28"/>
          <w:szCs w:val="28"/>
        </w:rPr>
      </w:pPr>
      <w:r w:rsidRPr="00712CD4">
        <w:rPr>
          <w:sz w:val="28"/>
          <w:szCs w:val="28"/>
        </w:rPr>
        <w:t>С учетом изложенного, поступление налога на доходы физических лиц на 20</w:t>
      </w:r>
      <w:r>
        <w:rPr>
          <w:sz w:val="28"/>
          <w:szCs w:val="28"/>
        </w:rPr>
        <w:t>24</w:t>
      </w:r>
      <w:r w:rsidRPr="00712CD4">
        <w:rPr>
          <w:sz w:val="28"/>
          <w:szCs w:val="28"/>
        </w:rPr>
        <w:t xml:space="preserve"> год в </w:t>
      </w:r>
      <w:r>
        <w:rPr>
          <w:sz w:val="28"/>
          <w:szCs w:val="28"/>
        </w:rPr>
        <w:t>мест</w:t>
      </w:r>
      <w:r w:rsidRPr="00712CD4">
        <w:rPr>
          <w:sz w:val="28"/>
          <w:szCs w:val="28"/>
        </w:rPr>
        <w:t xml:space="preserve">ный бюджет прогнозируется в объеме </w:t>
      </w:r>
      <w:r>
        <w:rPr>
          <w:sz w:val="28"/>
          <w:szCs w:val="28"/>
        </w:rPr>
        <w:t>171 676,0</w:t>
      </w:r>
      <w:r w:rsidRPr="00712CD4">
        <w:rPr>
          <w:sz w:val="28"/>
          <w:szCs w:val="28"/>
        </w:rPr>
        <w:t xml:space="preserve"> тыс. рублей</w:t>
      </w:r>
      <w:r w:rsidR="00B067EC">
        <w:rPr>
          <w:sz w:val="28"/>
          <w:szCs w:val="28"/>
        </w:rPr>
        <w:t>,</w:t>
      </w:r>
      <w:r w:rsidRPr="00712CD4">
        <w:rPr>
          <w:sz w:val="28"/>
          <w:szCs w:val="28"/>
        </w:rPr>
        <w:t xml:space="preserve"> с </w:t>
      </w:r>
      <w:r>
        <w:rPr>
          <w:sz w:val="28"/>
          <w:szCs w:val="28"/>
        </w:rPr>
        <w:t>увеличени</w:t>
      </w:r>
      <w:r w:rsidRPr="00712CD4">
        <w:rPr>
          <w:sz w:val="28"/>
          <w:szCs w:val="28"/>
        </w:rPr>
        <w:t xml:space="preserve">ем на </w:t>
      </w:r>
      <w:r>
        <w:rPr>
          <w:sz w:val="28"/>
          <w:szCs w:val="28"/>
        </w:rPr>
        <w:t xml:space="preserve">12 956,0 </w:t>
      </w:r>
      <w:r w:rsidRPr="00D447AD">
        <w:rPr>
          <w:sz w:val="28"/>
          <w:szCs w:val="28"/>
        </w:rPr>
        <w:t xml:space="preserve">тыс. рублей или на </w:t>
      </w:r>
      <w:r>
        <w:rPr>
          <w:sz w:val="28"/>
          <w:szCs w:val="28"/>
        </w:rPr>
        <w:t>8,2</w:t>
      </w:r>
      <w:r w:rsidRPr="00D447AD">
        <w:rPr>
          <w:sz w:val="28"/>
          <w:szCs w:val="28"/>
        </w:rPr>
        <w:t xml:space="preserve"> процента к</w:t>
      </w:r>
      <w:r w:rsidRPr="00712CD4">
        <w:rPr>
          <w:sz w:val="28"/>
          <w:szCs w:val="28"/>
        </w:rPr>
        <w:t xml:space="preserve"> ут</w:t>
      </w:r>
      <w:r>
        <w:rPr>
          <w:sz w:val="28"/>
          <w:szCs w:val="28"/>
        </w:rPr>
        <w:t>очне</w:t>
      </w:r>
      <w:r w:rsidRPr="00712CD4">
        <w:rPr>
          <w:sz w:val="28"/>
          <w:szCs w:val="28"/>
        </w:rPr>
        <w:t>нным показателям 20</w:t>
      </w:r>
      <w:r>
        <w:rPr>
          <w:sz w:val="28"/>
          <w:szCs w:val="28"/>
        </w:rPr>
        <w:t>23</w:t>
      </w:r>
      <w:r w:rsidRPr="00712CD4">
        <w:rPr>
          <w:sz w:val="28"/>
          <w:szCs w:val="28"/>
        </w:rPr>
        <w:t xml:space="preserve"> года.</w:t>
      </w:r>
    </w:p>
    <w:p w:rsidR="000150C9" w:rsidRPr="00712CD4" w:rsidRDefault="000150C9" w:rsidP="000150C9">
      <w:pPr>
        <w:ind w:firstLine="709"/>
        <w:jc w:val="both"/>
        <w:rPr>
          <w:sz w:val="28"/>
          <w:szCs w:val="28"/>
        </w:rPr>
      </w:pPr>
      <w:r w:rsidRPr="00712CD4">
        <w:rPr>
          <w:sz w:val="28"/>
          <w:szCs w:val="28"/>
        </w:rPr>
        <w:lastRenderedPageBreak/>
        <w:t>Поступление налога на доходы физлиц в 20</w:t>
      </w:r>
      <w:r>
        <w:rPr>
          <w:sz w:val="28"/>
          <w:szCs w:val="28"/>
        </w:rPr>
        <w:t>25</w:t>
      </w:r>
      <w:r w:rsidRPr="00712CD4">
        <w:rPr>
          <w:sz w:val="28"/>
          <w:szCs w:val="28"/>
        </w:rPr>
        <w:t xml:space="preserve"> году планируются в сумме </w:t>
      </w:r>
      <w:r>
        <w:rPr>
          <w:sz w:val="28"/>
          <w:szCs w:val="28"/>
        </w:rPr>
        <w:t>185 887,0</w:t>
      </w:r>
      <w:r w:rsidRPr="0048424C">
        <w:rPr>
          <w:sz w:val="28"/>
          <w:szCs w:val="28"/>
        </w:rPr>
        <w:tab/>
      </w:r>
      <w:r w:rsidRPr="00712CD4">
        <w:rPr>
          <w:sz w:val="28"/>
          <w:szCs w:val="28"/>
        </w:rPr>
        <w:t>тыс.</w:t>
      </w:r>
      <w:r>
        <w:rPr>
          <w:sz w:val="28"/>
          <w:szCs w:val="28"/>
        </w:rPr>
        <w:t xml:space="preserve"> рублей, в </w:t>
      </w:r>
      <w:r w:rsidRPr="00712CD4">
        <w:rPr>
          <w:sz w:val="28"/>
          <w:szCs w:val="28"/>
        </w:rPr>
        <w:t>202</w:t>
      </w:r>
      <w:r>
        <w:rPr>
          <w:sz w:val="28"/>
          <w:szCs w:val="28"/>
        </w:rPr>
        <w:t>6</w:t>
      </w:r>
      <w:r w:rsidRPr="00712CD4">
        <w:rPr>
          <w:sz w:val="28"/>
          <w:szCs w:val="28"/>
        </w:rPr>
        <w:t xml:space="preserve"> году – </w:t>
      </w:r>
      <w:r>
        <w:rPr>
          <w:sz w:val="28"/>
          <w:szCs w:val="28"/>
        </w:rPr>
        <w:t>199 612,0</w:t>
      </w:r>
      <w:r w:rsidRPr="00712CD4">
        <w:rPr>
          <w:sz w:val="28"/>
          <w:szCs w:val="28"/>
        </w:rPr>
        <w:t xml:space="preserve"> тыс.</w:t>
      </w:r>
      <w:r>
        <w:rPr>
          <w:sz w:val="28"/>
          <w:szCs w:val="28"/>
        </w:rPr>
        <w:t xml:space="preserve"> </w:t>
      </w:r>
      <w:r w:rsidRPr="00712CD4">
        <w:rPr>
          <w:sz w:val="28"/>
          <w:szCs w:val="28"/>
        </w:rPr>
        <w:t>рублей.</w:t>
      </w:r>
    </w:p>
    <w:p w:rsidR="000150C9" w:rsidRPr="00712CD4" w:rsidRDefault="000150C9" w:rsidP="000150C9">
      <w:pPr>
        <w:ind w:firstLine="709"/>
        <w:jc w:val="both"/>
        <w:rPr>
          <w:sz w:val="18"/>
          <w:szCs w:val="18"/>
        </w:rPr>
      </w:pPr>
    </w:p>
    <w:p w:rsidR="000150C9" w:rsidRPr="00712CD4" w:rsidRDefault="000150C9" w:rsidP="000150C9">
      <w:pPr>
        <w:jc w:val="center"/>
        <w:rPr>
          <w:b/>
          <w:sz w:val="28"/>
          <w:szCs w:val="28"/>
        </w:rPr>
      </w:pPr>
      <w:r>
        <w:rPr>
          <w:b/>
          <w:sz w:val="28"/>
          <w:szCs w:val="28"/>
        </w:rPr>
        <w:t>2</w:t>
      </w:r>
      <w:r w:rsidRPr="00712CD4">
        <w:rPr>
          <w:b/>
          <w:sz w:val="28"/>
          <w:szCs w:val="28"/>
        </w:rPr>
        <w:t>.1.2. Акцизы по подакцизным товарам (продукции), производимым на территории Российской Федерации.</w:t>
      </w:r>
    </w:p>
    <w:p w:rsidR="000150C9" w:rsidRPr="00712CD4" w:rsidRDefault="000150C9" w:rsidP="000150C9">
      <w:pPr>
        <w:jc w:val="center"/>
        <w:rPr>
          <w:b/>
          <w:sz w:val="18"/>
          <w:szCs w:val="18"/>
        </w:rPr>
      </w:pPr>
    </w:p>
    <w:p w:rsidR="000150C9" w:rsidRPr="00712CD4" w:rsidRDefault="000150C9" w:rsidP="000150C9">
      <w:pPr>
        <w:widowControl w:val="0"/>
        <w:ind w:right="-6" w:firstLine="720"/>
        <w:jc w:val="both"/>
        <w:rPr>
          <w:sz w:val="28"/>
          <w:szCs w:val="28"/>
        </w:rPr>
      </w:pPr>
      <w:r w:rsidRPr="00712CD4">
        <w:rPr>
          <w:sz w:val="28"/>
          <w:szCs w:val="28"/>
        </w:rPr>
        <w:t>В расчете поступления доходов от уплаты акцизов на нефтепродукты, подлежащих перераспределению между бюджетами субъектами Российской Федерации учтены: индексация специфических ставок акцизов на нефтепродукты в соответствии с проектом федерального закона о внесении изменений в Налоговый кодекс РФ, установление дифференцированных нормативов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w:t>
      </w:r>
    </w:p>
    <w:p w:rsidR="000150C9" w:rsidRPr="00AC6C46" w:rsidRDefault="000150C9" w:rsidP="000150C9">
      <w:pPr>
        <w:widowControl w:val="0"/>
        <w:ind w:right="-6" w:firstLine="720"/>
        <w:jc w:val="both"/>
        <w:rPr>
          <w:sz w:val="28"/>
          <w:szCs w:val="28"/>
        </w:rPr>
      </w:pPr>
      <w:r w:rsidRPr="00AC6C46">
        <w:rPr>
          <w:sz w:val="28"/>
          <w:szCs w:val="28"/>
        </w:rPr>
        <w:t>Норматив распределения доходов от акцизов установлены проектом Закона области «Об областном бюджете на 202</w:t>
      </w:r>
      <w:r>
        <w:rPr>
          <w:sz w:val="28"/>
          <w:szCs w:val="28"/>
        </w:rPr>
        <w:t>4</w:t>
      </w:r>
      <w:r w:rsidRPr="00AC6C46">
        <w:rPr>
          <w:sz w:val="28"/>
          <w:szCs w:val="28"/>
        </w:rPr>
        <w:t xml:space="preserve"> год и плановый период 202</w:t>
      </w:r>
      <w:r>
        <w:rPr>
          <w:sz w:val="28"/>
          <w:szCs w:val="28"/>
        </w:rPr>
        <w:t>5</w:t>
      </w:r>
      <w:r w:rsidRPr="00AC6C46">
        <w:rPr>
          <w:sz w:val="28"/>
          <w:szCs w:val="28"/>
        </w:rPr>
        <w:t xml:space="preserve"> и 202</w:t>
      </w:r>
      <w:r>
        <w:rPr>
          <w:sz w:val="28"/>
          <w:szCs w:val="28"/>
        </w:rPr>
        <w:t>6</w:t>
      </w:r>
      <w:r w:rsidRPr="00AC6C46">
        <w:rPr>
          <w:sz w:val="28"/>
          <w:szCs w:val="28"/>
        </w:rPr>
        <w:t xml:space="preserve"> год» в размере 0,</w:t>
      </w:r>
      <w:r>
        <w:rPr>
          <w:sz w:val="28"/>
          <w:szCs w:val="28"/>
        </w:rPr>
        <w:t>2514</w:t>
      </w:r>
      <w:r w:rsidRPr="00AC6C46">
        <w:rPr>
          <w:sz w:val="28"/>
          <w:szCs w:val="28"/>
        </w:rPr>
        <w:t xml:space="preserve"> </w:t>
      </w:r>
      <w:r>
        <w:rPr>
          <w:sz w:val="28"/>
          <w:szCs w:val="28"/>
        </w:rPr>
        <w:t>%</w:t>
      </w:r>
      <w:r w:rsidRPr="00AC6C46">
        <w:rPr>
          <w:sz w:val="28"/>
          <w:szCs w:val="28"/>
        </w:rPr>
        <w:t xml:space="preserve"> (в 202</w:t>
      </w:r>
      <w:r>
        <w:rPr>
          <w:sz w:val="28"/>
          <w:szCs w:val="28"/>
        </w:rPr>
        <w:t>3</w:t>
      </w:r>
      <w:r w:rsidRPr="00AC6C46">
        <w:rPr>
          <w:sz w:val="28"/>
          <w:szCs w:val="28"/>
        </w:rPr>
        <w:t xml:space="preserve"> году - 0, 2</w:t>
      </w:r>
      <w:r>
        <w:rPr>
          <w:sz w:val="28"/>
          <w:szCs w:val="28"/>
        </w:rPr>
        <w:t>449</w:t>
      </w:r>
      <w:r w:rsidRPr="00AC6C46">
        <w:rPr>
          <w:sz w:val="28"/>
          <w:szCs w:val="28"/>
        </w:rPr>
        <w:t xml:space="preserve"> %).</w:t>
      </w:r>
    </w:p>
    <w:p w:rsidR="000150C9" w:rsidRPr="00712CD4" w:rsidRDefault="000150C9" w:rsidP="000150C9">
      <w:pPr>
        <w:widowControl w:val="0"/>
        <w:ind w:right="-6" w:firstLine="720"/>
        <w:jc w:val="both"/>
        <w:rPr>
          <w:sz w:val="28"/>
          <w:szCs w:val="28"/>
        </w:rPr>
      </w:pPr>
      <w:r w:rsidRPr="00712CD4">
        <w:rPr>
          <w:sz w:val="28"/>
          <w:szCs w:val="28"/>
        </w:rPr>
        <w:t xml:space="preserve">Общая сумма поступлений в </w:t>
      </w:r>
      <w:r>
        <w:rPr>
          <w:sz w:val="28"/>
          <w:szCs w:val="28"/>
        </w:rPr>
        <w:t>мест</w:t>
      </w:r>
      <w:r w:rsidRPr="00712CD4">
        <w:rPr>
          <w:sz w:val="28"/>
          <w:szCs w:val="28"/>
        </w:rPr>
        <w:t>ный бюджет акцизов на нефтепродукты на 20</w:t>
      </w:r>
      <w:r>
        <w:rPr>
          <w:sz w:val="28"/>
          <w:szCs w:val="28"/>
        </w:rPr>
        <w:t>24</w:t>
      </w:r>
      <w:r w:rsidRPr="00712CD4">
        <w:rPr>
          <w:sz w:val="28"/>
          <w:szCs w:val="28"/>
        </w:rPr>
        <w:t xml:space="preserve"> год составит </w:t>
      </w:r>
      <w:r>
        <w:rPr>
          <w:sz w:val="28"/>
          <w:szCs w:val="28"/>
        </w:rPr>
        <w:t xml:space="preserve">16 839,0 </w:t>
      </w:r>
      <w:r w:rsidRPr="00712CD4">
        <w:rPr>
          <w:sz w:val="28"/>
          <w:szCs w:val="28"/>
        </w:rPr>
        <w:t>тыс. рублей, с у</w:t>
      </w:r>
      <w:r>
        <w:rPr>
          <w:sz w:val="28"/>
          <w:szCs w:val="28"/>
        </w:rPr>
        <w:t>величен</w:t>
      </w:r>
      <w:r w:rsidRPr="00712CD4">
        <w:rPr>
          <w:sz w:val="28"/>
          <w:szCs w:val="28"/>
        </w:rPr>
        <w:t>ием к ожидае</w:t>
      </w:r>
      <w:r>
        <w:rPr>
          <w:sz w:val="28"/>
          <w:szCs w:val="28"/>
        </w:rPr>
        <w:t>мому объему поступлений в</w:t>
      </w:r>
      <w:r w:rsidR="009E254D">
        <w:rPr>
          <w:sz w:val="28"/>
          <w:szCs w:val="28"/>
        </w:rPr>
        <w:t xml:space="preserve"> 2023 году в</w:t>
      </w:r>
      <w:r>
        <w:rPr>
          <w:sz w:val="28"/>
          <w:szCs w:val="28"/>
        </w:rPr>
        <w:t xml:space="preserve"> сумме 1 751,8 </w:t>
      </w:r>
      <w:r w:rsidRPr="00712CD4">
        <w:rPr>
          <w:sz w:val="28"/>
          <w:szCs w:val="28"/>
        </w:rPr>
        <w:t>тыс.</w:t>
      </w:r>
      <w:r>
        <w:rPr>
          <w:sz w:val="28"/>
          <w:szCs w:val="28"/>
        </w:rPr>
        <w:t xml:space="preserve"> р</w:t>
      </w:r>
      <w:r w:rsidRPr="00712CD4">
        <w:rPr>
          <w:sz w:val="28"/>
          <w:szCs w:val="28"/>
        </w:rPr>
        <w:t xml:space="preserve">ублей или на </w:t>
      </w:r>
      <w:r>
        <w:rPr>
          <w:sz w:val="28"/>
          <w:szCs w:val="28"/>
        </w:rPr>
        <w:t>11,6</w:t>
      </w:r>
      <w:r w:rsidRPr="00712CD4">
        <w:rPr>
          <w:sz w:val="28"/>
          <w:szCs w:val="28"/>
        </w:rPr>
        <w:t xml:space="preserve"> процент</w:t>
      </w:r>
      <w:r>
        <w:rPr>
          <w:sz w:val="28"/>
          <w:szCs w:val="28"/>
        </w:rPr>
        <w:t>а</w:t>
      </w:r>
      <w:r w:rsidRPr="00712CD4">
        <w:rPr>
          <w:sz w:val="28"/>
          <w:szCs w:val="28"/>
        </w:rPr>
        <w:t>.</w:t>
      </w:r>
    </w:p>
    <w:p w:rsidR="000150C9" w:rsidRPr="00712CD4" w:rsidRDefault="000150C9" w:rsidP="000150C9">
      <w:pPr>
        <w:widowControl w:val="0"/>
        <w:ind w:right="-6" w:firstLine="720"/>
        <w:jc w:val="both"/>
        <w:rPr>
          <w:sz w:val="28"/>
          <w:szCs w:val="28"/>
        </w:rPr>
      </w:pPr>
      <w:r w:rsidRPr="00712CD4">
        <w:rPr>
          <w:sz w:val="28"/>
          <w:szCs w:val="28"/>
        </w:rPr>
        <w:t>На плановый период 20</w:t>
      </w:r>
      <w:r>
        <w:rPr>
          <w:sz w:val="28"/>
          <w:szCs w:val="28"/>
        </w:rPr>
        <w:t>25</w:t>
      </w:r>
      <w:r w:rsidRPr="00712CD4">
        <w:rPr>
          <w:sz w:val="28"/>
          <w:szCs w:val="28"/>
        </w:rPr>
        <w:t xml:space="preserve"> года сумма поступлений акцизов на нефтепродукты в </w:t>
      </w:r>
      <w:r>
        <w:rPr>
          <w:sz w:val="28"/>
          <w:szCs w:val="28"/>
        </w:rPr>
        <w:t>местный</w:t>
      </w:r>
      <w:r w:rsidRPr="00712CD4">
        <w:rPr>
          <w:sz w:val="28"/>
          <w:szCs w:val="28"/>
        </w:rPr>
        <w:t xml:space="preserve"> бюджет составит </w:t>
      </w:r>
      <w:r>
        <w:rPr>
          <w:sz w:val="28"/>
          <w:szCs w:val="28"/>
        </w:rPr>
        <w:t xml:space="preserve">17 275,0 </w:t>
      </w:r>
      <w:r w:rsidRPr="00712CD4">
        <w:rPr>
          <w:sz w:val="28"/>
          <w:szCs w:val="28"/>
        </w:rPr>
        <w:t>тыс.</w:t>
      </w:r>
      <w:r>
        <w:rPr>
          <w:sz w:val="28"/>
          <w:szCs w:val="28"/>
        </w:rPr>
        <w:t xml:space="preserve"> </w:t>
      </w:r>
      <w:r w:rsidRPr="00712CD4">
        <w:rPr>
          <w:sz w:val="28"/>
          <w:szCs w:val="28"/>
        </w:rPr>
        <w:t>рублей, на 202</w:t>
      </w:r>
      <w:r>
        <w:rPr>
          <w:sz w:val="28"/>
          <w:szCs w:val="28"/>
        </w:rPr>
        <w:t>6</w:t>
      </w:r>
      <w:r w:rsidRPr="00712CD4">
        <w:rPr>
          <w:sz w:val="28"/>
          <w:szCs w:val="28"/>
        </w:rPr>
        <w:t xml:space="preserve"> год –</w:t>
      </w:r>
      <w:r>
        <w:rPr>
          <w:sz w:val="28"/>
          <w:szCs w:val="28"/>
        </w:rPr>
        <w:t xml:space="preserve"> 18 066,0 </w:t>
      </w:r>
      <w:r w:rsidRPr="00712CD4">
        <w:rPr>
          <w:sz w:val="28"/>
          <w:szCs w:val="28"/>
        </w:rPr>
        <w:t>тыс.</w:t>
      </w:r>
      <w:r>
        <w:rPr>
          <w:sz w:val="28"/>
          <w:szCs w:val="28"/>
        </w:rPr>
        <w:t xml:space="preserve"> </w:t>
      </w:r>
      <w:r w:rsidRPr="00712CD4">
        <w:rPr>
          <w:sz w:val="28"/>
          <w:szCs w:val="28"/>
        </w:rPr>
        <w:t>рублей.</w:t>
      </w:r>
    </w:p>
    <w:p w:rsidR="000150C9" w:rsidRPr="00712CD4" w:rsidRDefault="000150C9" w:rsidP="000150C9">
      <w:pPr>
        <w:widowControl w:val="0"/>
        <w:ind w:right="-6" w:firstLine="720"/>
        <w:jc w:val="both"/>
        <w:rPr>
          <w:sz w:val="18"/>
          <w:szCs w:val="18"/>
        </w:rPr>
      </w:pPr>
      <w:r w:rsidRPr="00712CD4">
        <w:rPr>
          <w:sz w:val="28"/>
          <w:szCs w:val="28"/>
        </w:rPr>
        <w:t xml:space="preserve"> </w:t>
      </w:r>
    </w:p>
    <w:p w:rsidR="000150C9" w:rsidRDefault="000150C9" w:rsidP="000150C9">
      <w:pPr>
        <w:widowControl w:val="0"/>
        <w:ind w:firstLine="720"/>
        <w:jc w:val="center"/>
        <w:rPr>
          <w:b/>
          <w:sz w:val="28"/>
          <w:szCs w:val="28"/>
        </w:rPr>
      </w:pPr>
      <w:r>
        <w:rPr>
          <w:b/>
          <w:sz w:val="28"/>
          <w:szCs w:val="28"/>
        </w:rPr>
        <w:t>2</w:t>
      </w:r>
      <w:r w:rsidRPr="00712CD4">
        <w:rPr>
          <w:b/>
          <w:sz w:val="28"/>
          <w:szCs w:val="28"/>
        </w:rPr>
        <w:t>.1.3. Налог, взимаемый в связи с применением упрощенной системы налогообложения.</w:t>
      </w:r>
    </w:p>
    <w:p w:rsidR="000150C9" w:rsidRPr="00712CD4" w:rsidRDefault="000150C9" w:rsidP="000150C9">
      <w:pPr>
        <w:widowControl w:val="0"/>
        <w:ind w:right="-6" w:firstLine="720"/>
        <w:jc w:val="center"/>
        <w:rPr>
          <w:b/>
          <w:sz w:val="18"/>
          <w:szCs w:val="18"/>
        </w:rPr>
      </w:pPr>
    </w:p>
    <w:p w:rsidR="000150C9" w:rsidRPr="00712CD4" w:rsidRDefault="000150C9" w:rsidP="000150C9">
      <w:pPr>
        <w:widowControl w:val="0"/>
        <w:ind w:firstLine="720"/>
        <w:jc w:val="both"/>
        <w:rPr>
          <w:sz w:val="28"/>
          <w:szCs w:val="28"/>
        </w:rPr>
      </w:pPr>
      <w:r w:rsidRPr="00712CD4">
        <w:rPr>
          <w:sz w:val="28"/>
          <w:szCs w:val="28"/>
        </w:rPr>
        <w:t xml:space="preserve">Расчеты налога, взимаемого в связи с применением упрощенной </w:t>
      </w:r>
      <w:r>
        <w:rPr>
          <w:sz w:val="28"/>
          <w:szCs w:val="28"/>
        </w:rPr>
        <w:t>системы налогообложения на 2024</w:t>
      </w:r>
      <w:r w:rsidRPr="00712CD4">
        <w:rPr>
          <w:sz w:val="28"/>
          <w:szCs w:val="28"/>
        </w:rPr>
        <w:t xml:space="preserve"> год, произведены в соответствии с главой 26.2 «Упрощенная система налогообложения» вто</w:t>
      </w:r>
      <w:r>
        <w:rPr>
          <w:sz w:val="28"/>
          <w:szCs w:val="28"/>
        </w:rPr>
        <w:t>рой части Налогового кодекса РФ и законом области от 26 октября 2018 года № 4424-ОЗ «Об установлении на территории Вологодской области налоговых ставок по налогу, взимаемому в связи с применением упрощенной системы налогообложения».</w:t>
      </w:r>
    </w:p>
    <w:p w:rsidR="000150C9" w:rsidRPr="0072543B" w:rsidRDefault="000150C9" w:rsidP="000150C9">
      <w:pPr>
        <w:widowControl w:val="0"/>
        <w:ind w:right="-6" w:firstLine="720"/>
        <w:jc w:val="both"/>
        <w:rPr>
          <w:sz w:val="28"/>
          <w:szCs w:val="28"/>
        </w:rPr>
      </w:pPr>
      <w:r w:rsidRPr="0072543B">
        <w:rPr>
          <w:sz w:val="28"/>
          <w:szCs w:val="28"/>
        </w:rPr>
        <w:t xml:space="preserve">Поступление налога прогнозируется с учетом </w:t>
      </w:r>
      <w:r>
        <w:rPr>
          <w:sz w:val="28"/>
          <w:szCs w:val="28"/>
        </w:rPr>
        <w:t>З</w:t>
      </w:r>
      <w:r w:rsidRPr="0072543B">
        <w:rPr>
          <w:sz w:val="28"/>
          <w:szCs w:val="28"/>
        </w:rPr>
        <w:t>акон</w:t>
      </w:r>
      <w:r>
        <w:rPr>
          <w:sz w:val="28"/>
          <w:szCs w:val="28"/>
        </w:rPr>
        <w:t>ом</w:t>
      </w:r>
      <w:r w:rsidRPr="0072543B">
        <w:rPr>
          <w:sz w:val="28"/>
          <w:szCs w:val="28"/>
        </w:rPr>
        <w:t xml:space="preserve"> области</w:t>
      </w:r>
      <w:r>
        <w:rPr>
          <w:sz w:val="28"/>
          <w:szCs w:val="28"/>
        </w:rPr>
        <w:t xml:space="preserve"> от 11 декабря 2020 года № 4815-ОЗ</w:t>
      </w:r>
      <w:r w:rsidRPr="0072543B">
        <w:rPr>
          <w:sz w:val="28"/>
          <w:szCs w:val="28"/>
        </w:rPr>
        <w:t xml:space="preserve"> «Об установлении </w:t>
      </w:r>
      <w:r>
        <w:rPr>
          <w:sz w:val="28"/>
          <w:szCs w:val="28"/>
        </w:rPr>
        <w:t xml:space="preserve">порядка определения дифференцированных нормативов отчислений в бюджеты муниципальных округов и городских округов области от налога, </w:t>
      </w:r>
      <w:r w:rsidRPr="0072543B">
        <w:rPr>
          <w:sz w:val="28"/>
          <w:szCs w:val="28"/>
        </w:rPr>
        <w:t>взимаемо</w:t>
      </w:r>
      <w:r>
        <w:rPr>
          <w:sz w:val="28"/>
          <w:szCs w:val="28"/>
        </w:rPr>
        <w:t>го</w:t>
      </w:r>
      <w:r w:rsidRPr="0072543B">
        <w:rPr>
          <w:sz w:val="28"/>
          <w:szCs w:val="28"/>
        </w:rPr>
        <w:t xml:space="preserve"> в связи с применением упрощенной системы налогообложения, </w:t>
      </w:r>
      <w:r>
        <w:rPr>
          <w:sz w:val="28"/>
          <w:szCs w:val="28"/>
        </w:rPr>
        <w:t>подлежащего зачислению в областной бюджет»</w:t>
      </w:r>
      <w:r w:rsidRPr="0072543B">
        <w:rPr>
          <w:sz w:val="28"/>
          <w:szCs w:val="28"/>
        </w:rPr>
        <w:t xml:space="preserve">.  </w:t>
      </w:r>
      <w:r>
        <w:rPr>
          <w:sz w:val="28"/>
          <w:szCs w:val="28"/>
        </w:rPr>
        <w:t>Норматив на 2024 год установлен 12,27%, на 2025-2026 годы 10,91 % и 10,71 % соответственно.</w:t>
      </w:r>
      <w:r w:rsidRPr="0072543B">
        <w:rPr>
          <w:sz w:val="28"/>
          <w:szCs w:val="28"/>
        </w:rPr>
        <w:t xml:space="preserve">  </w:t>
      </w:r>
    </w:p>
    <w:p w:rsidR="000150C9" w:rsidRPr="0020197A" w:rsidRDefault="000150C9" w:rsidP="000150C9">
      <w:pPr>
        <w:widowControl w:val="0"/>
        <w:ind w:right="-6" w:firstLine="720"/>
        <w:jc w:val="both"/>
        <w:rPr>
          <w:sz w:val="28"/>
          <w:szCs w:val="28"/>
        </w:rPr>
      </w:pPr>
      <w:r w:rsidRPr="00712CD4">
        <w:rPr>
          <w:sz w:val="28"/>
          <w:szCs w:val="28"/>
        </w:rPr>
        <w:t>С учетом изложенного, поступление налога, взимаемого в связи с применением упрощенной системы налогооб</w:t>
      </w:r>
      <w:r>
        <w:rPr>
          <w:sz w:val="28"/>
          <w:szCs w:val="28"/>
        </w:rPr>
        <w:t>ложения в местный бюджет в 2024</w:t>
      </w:r>
      <w:r w:rsidRPr="00712CD4">
        <w:rPr>
          <w:sz w:val="28"/>
          <w:szCs w:val="28"/>
        </w:rPr>
        <w:t xml:space="preserve"> году составит </w:t>
      </w:r>
      <w:r>
        <w:rPr>
          <w:sz w:val="28"/>
          <w:szCs w:val="28"/>
        </w:rPr>
        <w:t xml:space="preserve">16 679,9 </w:t>
      </w:r>
      <w:r w:rsidRPr="00712CD4">
        <w:rPr>
          <w:sz w:val="28"/>
          <w:szCs w:val="28"/>
        </w:rPr>
        <w:t>т</w:t>
      </w:r>
      <w:r>
        <w:rPr>
          <w:sz w:val="28"/>
          <w:szCs w:val="28"/>
        </w:rPr>
        <w:t>ыс. рублей</w:t>
      </w:r>
      <w:r w:rsidR="002018DA">
        <w:rPr>
          <w:sz w:val="28"/>
          <w:szCs w:val="28"/>
        </w:rPr>
        <w:t>,</w:t>
      </w:r>
      <w:r>
        <w:rPr>
          <w:sz w:val="28"/>
          <w:szCs w:val="28"/>
        </w:rPr>
        <w:t xml:space="preserve"> с увеличением к уровню 2023</w:t>
      </w:r>
      <w:r w:rsidRPr="00712CD4">
        <w:rPr>
          <w:sz w:val="28"/>
          <w:szCs w:val="28"/>
        </w:rPr>
        <w:t xml:space="preserve"> года </w:t>
      </w:r>
      <w:r w:rsidRPr="00DD7D98">
        <w:rPr>
          <w:sz w:val="28"/>
          <w:szCs w:val="28"/>
        </w:rPr>
        <w:t xml:space="preserve">на </w:t>
      </w:r>
      <w:r>
        <w:rPr>
          <w:sz w:val="28"/>
          <w:szCs w:val="28"/>
        </w:rPr>
        <w:t>3 111,9</w:t>
      </w:r>
      <w:r w:rsidRPr="00712CD4">
        <w:rPr>
          <w:sz w:val="28"/>
          <w:szCs w:val="28"/>
        </w:rPr>
        <w:t xml:space="preserve"> тыс. рублей или </w:t>
      </w:r>
      <w:r>
        <w:rPr>
          <w:sz w:val="28"/>
          <w:szCs w:val="28"/>
        </w:rPr>
        <w:t>22,9</w:t>
      </w:r>
      <w:r w:rsidRPr="00DD7D98">
        <w:rPr>
          <w:sz w:val="28"/>
          <w:szCs w:val="28"/>
        </w:rPr>
        <w:t xml:space="preserve"> процент</w:t>
      </w:r>
      <w:r>
        <w:rPr>
          <w:sz w:val="28"/>
          <w:szCs w:val="28"/>
        </w:rPr>
        <w:t>ов</w:t>
      </w:r>
      <w:r w:rsidRPr="00712CD4">
        <w:rPr>
          <w:sz w:val="28"/>
          <w:szCs w:val="28"/>
        </w:rPr>
        <w:t>. В 20</w:t>
      </w:r>
      <w:r>
        <w:rPr>
          <w:sz w:val="28"/>
          <w:szCs w:val="28"/>
        </w:rPr>
        <w:t>25</w:t>
      </w:r>
      <w:r w:rsidRPr="00712CD4">
        <w:rPr>
          <w:sz w:val="28"/>
          <w:szCs w:val="28"/>
        </w:rPr>
        <w:t xml:space="preserve"> году прогнозируются поступления в сумме </w:t>
      </w:r>
      <w:r>
        <w:rPr>
          <w:sz w:val="28"/>
          <w:szCs w:val="28"/>
        </w:rPr>
        <w:t>18 215,0 тыс. рубл</w:t>
      </w:r>
      <w:r w:rsidR="002018DA">
        <w:rPr>
          <w:sz w:val="28"/>
          <w:szCs w:val="28"/>
        </w:rPr>
        <w:t xml:space="preserve">ей, </w:t>
      </w:r>
      <w:r>
        <w:rPr>
          <w:sz w:val="28"/>
          <w:szCs w:val="28"/>
        </w:rPr>
        <w:t xml:space="preserve">с увеличением </w:t>
      </w:r>
      <w:r w:rsidRPr="00712CD4">
        <w:rPr>
          <w:sz w:val="28"/>
          <w:szCs w:val="28"/>
        </w:rPr>
        <w:t>к показателям 20</w:t>
      </w:r>
      <w:r>
        <w:rPr>
          <w:sz w:val="28"/>
          <w:szCs w:val="28"/>
        </w:rPr>
        <w:t>24</w:t>
      </w:r>
      <w:r w:rsidRPr="00712CD4">
        <w:rPr>
          <w:sz w:val="28"/>
          <w:szCs w:val="28"/>
        </w:rPr>
        <w:t xml:space="preserve"> года на </w:t>
      </w:r>
      <w:r>
        <w:rPr>
          <w:sz w:val="28"/>
          <w:szCs w:val="28"/>
        </w:rPr>
        <w:t>9,2</w:t>
      </w:r>
      <w:r w:rsidRPr="00712CD4">
        <w:rPr>
          <w:sz w:val="28"/>
          <w:szCs w:val="28"/>
        </w:rPr>
        <w:t xml:space="preserve"> процент</w:t>
      </w:r>
      <w:r>
        <w:rPr>
          <w:sz w:val="28"/>
          <w:szCs w:val="28"/>
        </w:rPr>
        <w:t>а</w:t>
      </w:r>
      <w:r w:rsidRPr="00712CD4">
        <w:rPr>
          <w:sz w:val="28"/>
          <w:szCs w:val="28"/>
        </w:rPr>
        <w:t xml:space="preserve"> и в 202</w:t>
      </w:r>
      <w:r>
        <w:rPr>
          <w:sz w:val="28"/>
          <w:szCs w:val="28"/>
        </w:rPr>
        <w:t>6</w:t>
      </w:r>
      <w:r w:rsidRPr="00712CD4">
        <w:rPr>
          <w:sz w:val="28"/>
          <w:szCs w:val="28"/>
        </w:rPr>
        <w:t xml:space="preserve"> году в сумме </w:t>
      </w:r>
      <w:r>
        <w:rPr>
          <w:sz w:val="28"/>
          <w:szCs w:val="28"/>
        </w:rPr>
        <w:t xml:space="preserve">18 483,0 </w:t>
      </w:r>
      <w:r w:rsidRPr="00712CD4">
        <w:rPr>
          <w:sz w:val="28"/>
          <w:szCs w:val="28"/>
        </w:rPr>
        <w:t xml:space="preserve">тыс. рублей.  </w:t>
      </w:r>
      <w:r w:rsidRPr="00DD7D98">
        <w:rPr>
          <w:sz w:val="28"/>
          <w:szCs w:val="28"/>
        </w:rPr>
        <w:t xml:space="preserve">Доля налога, </w:t>
      </w:r>
      <w:r w:rsidRPr="00DD7D98">
        <w:rPr>
          <w:sz w:val="28"/>
          <w:szCs w:val="28"/>
        </w:rPr>
        <w:lastRenderedPageBreak/>
        <w:t xml:space="preserve">взимаемого в связи с применением упрощенной системы налогообложения, в общем объеме налоговых доходов </w:t>
      </w:r>
      <w:r>
        <w:rPr>
          <w:sz w:val="28"/>
          <w:szCs w:val="28"/>
        </w:rPr>
        <w:t>местного</w:t>
      </w:r>
      <w:r w:rsidRPr="00DD7D98">
        <w:rPr>
          <w:sz w:val="28"/>
          <w:szCs w:val="28"/>
        </w:rPr>
        <w:t xml:space="preserve"> бюджета составит по прогнозу на</w:t>
      </w:r>
      <w:r w:rsidRPr="00D34ABE">
        <w:rPr>
          <w:b/>
          <w:sz w:val="28"/>
          <w:szCs w:val="28"/>
        </w:rPr>
        <w:t xml:space="preserve"> </w:t>
      </w:r>
      <w:r w:rsidRPr="00DD7D98">
        <w:rPr>
          <w:sz w:val="28"/>
          <w:szCs w:val="28"/>
        </w:rPr>
        <w:t>202</w:t>
      </w:r>
      <w:r>
        <w:rPr>
          <w:sz w:val="28"/>
          <w:szCs w:val="28"/>
        </w:rPr>
        <w:t>4</w:t>
      </w:r>
      <w:r w:rsidRPr="00DD7D98">
        <w:rPr>
          <w:sz w:val="28"/>
          <w:szCs w:val="28"/>
        </w:rPr>
        <w:t>-202</w:t>
      </w:r>
      <w:r>
        <w:rPr>
          <w:sz w:val="28"/>
          <w:szCs w:val="28"/>
        </w:rPr>
        <w:t>6</w:t>
      </w:r>
      <w:r w:rsidRPr="00DD7D98">
        <w:rPr>
          <w:sz w:val="28"/>
          <w:szCs w:val="28"/>
        </w:rPr>
        <w:t xml:space="preserve"> года</w:t>
      </w:r>
      <w:r w:rsidRPr="00D34ABE">
        <w:rPr>
          <w:b/>
          <w:sz w:val="28"/>
          <w:szCs w:val="28"/>
        </w:rPr>
        <w:t xml:space="preserve"> </w:t>
      </w:r>
      <w:r w:rsidRPr="00BD48B0">
        <w:rPr>
          <w:sz w:val="28"/>
          <w:szCs w:val="28"/>
        </w:rPr>
        <w:t xml:space="preserve">с </w:t>
      </w:r>
      <w:r>
        <w:rPr>
          <w:sz w:val="28"/>
          <w:szCs w:val="28"/>
        </w:rPr>
        <w:t xml:space="preserve">7,1 </w:t>
      </w:r>
      <w:r w:rsidRPr="00BD48B0">
        <w:rPr>
          <w:sz w:val="28"/>
          <w:szCs w:val="28"/>
        </w:rPr>
        <w:t xml:space="preserve">до </w:t>
      </w:r>
      <w:r>
        <w:rPr>
          <w:sz w:val="28"/>
          <w:szCs w:val="28"/>
        </w:rPr>
        <w:t>6,9</w:t>
      </w:r>
      <w:r w:rsidRPr="00BD48B0">
        <w:rPr>
          <w:sz w:val="28"/>
          <w:szCs w:val="28"/>
        </w:rPr>
        <w:t xml:space="preserve"> процентов. В общем объеме доходов </w:t>
      </w:r>
      <w:r>
        <w:rPr>
          <w:sz w:val="28"/>
          <w:szCs w:val="28"/>
        </w:rPr>
        <w:t>местного</w:t>
      </w:r>
      <w:r w:rsidRPr="00BD48B0">
        <w:rPr>
          <w:sz w:val="28"/>
          <w:szCs w:val="28"/>
        </w:rPr>
        <w:t xml:space="preserve"> бюджета доля налога, взимаемого в связи с применением упрощенной системы налогообложения, возрастает: по прогнозу</w:t>
      </w:r>
      <w:r w:rsidRPr="00D34ABE">
        <w:rPr>
          <w:b/>
          <w:sz w:val="28"/>
          <w:szCs w:val="28"/>
        </w:rPr>
        <w:t xml:space="preserve"> </w:t>
      </w:r>
      <w:r w:rsidRPr="0020197A">
        <w:rPr>
          <w:sz w:val="28"/>
          <w:szCs w:val="28"/>
        </w:rPr>
        <w:t>на 202</w:t>
      </w:r>
      <w:r>
        <w:rPr>
          <w:sz w:val="28"/>
          <w:szCs w:val="28"/>
        </w:rPr>
        <w:t>4</w:t>
      </w:r>
      <w:r w:rsidRPr="0020197A">
        <w:rPr>
          <w:sz w:val="28"/>
          <w:szCs w:val="28"/>
        </w:rPr>
        <w:t xml:space="preserve"> год – </w:t>
      </w:r>
      <w:r>
        <w:rPr>
          <w:sz w:val="28"/>
          <w:szCs w:val="28"/>
        </w:rPr>
        <w:t>2,0</w:t>
      </w:r>
      <w:r w:rsidRPr="0020197A">
        <w:rPr>
          <w:sz w:val="28"/>
          <w:szCs w:val="28"/>
        </w:rPr>
        <w:t xml:space="preserve"> процента, на 202</w:t>
      </w:r>
      <w:r>
        <w:rPr>
          <w:sz w:val="28"/>
          <w:szCs w:val="28"/>
        </w:rPr>
        <w:t>5</w:t>
      </w:r>
      <w:r w:rsidRPr="0020197A">
        <w:rPr>
          <w:sz w:val="28"/>
          <w:szCs w:val="28"/>
        </w:rPr>
        <w:t xml:space="preserve"> год – </w:t>
      </w:r>
      <w:r>
        <w:rPr>
          <w:sz w:val="28"/>
          <w:szCs w:val="28"/>
        </w:rPr>
        <w:t>3,0</w:t>
      </w:r>
      <w:r w:rsidRPr="0020197A">
        <w:rPr>
          <w:sz w:val="28"/>
          <w:szCs w:val="28"/>
        </w:rPr>
        <w:t xml:space="preserve"> процента, на 202</w:t>
      </w:r>
      <w:r>
        <w:rPr>
          <w:sz w:val="28"/>
          <w:szCs w:val="28"/>
        </w:rPr>
        <w:t>6</w:t>
      </w:r>
      <w:r w:rsidRPr="0020197A">
        <w:rPr>
          <w:sz w:val="28"/>
          <w:szCs w:val="28"/>
        </w:rPr>
        <w:t xml:space="preserve"> год – </w:t>
      </w:r>
      <w:r>
        <w:rPr>
          <w:sz w:val="28"/>
          <w:szCs w:val="28"/>
        </w:rPr>
        <w:t>3,0</w:t>
      </w:r>
      <w:r w:rsidRPr="0020197A">
        <w:rPr>
          <w:sz w:val="28"/>
          <w:szCs w:val="28"/>
        </w:rPr>
        <w:t xml:space="preserve"> процента.</w:t>
      </w:r>
    </w:p>
    <w:p w:rsidR="000150C9" w:rsidRDefault="000150C9" w:rsidP="000150C9">
      <w:pPr>
        <w:widowControl w:val="0"/>
        <w:ind w:firstLine="720"/>
        <w:jc w:val="center"/>
        <w:rPr>
          <w:b/>
          <w:sz w:val="28"/>
          <w:szCs w:val="28"/>
        </w:rPr>
      </w:pPr>
      <w:r>
        <w:rPr>
          <w:b/>
          <w:sz w:val="28"/>
          <w:szCs w:val="28"/>
        </w:rPr>
        <w:t>2</w:t>
      </w:r>
      <w:r w:rsidRPr="00712CD4">
        <w:rPr>
          <w:b/>
          <w:sz w:val="28"/>
          <w:szCs w:val="28"/>
        </w:rPr>
        <w:t>.1.4. Единый сельскохозяйственный налог.</w:t>
      </w:r>
    </w:p>
    <w:p w:rsidR="000150C9" w:rsidRPr="00712CD4" w:rsidRDefault="000150C9" w:rsidP="000150C9">
      <w:pPr>
        <w:jc w:val="center"/>
        <w:rPr>
          <w:b/>
          <w:sz w:val="18"/>
          <w:szCs w:val="18"/>
        </w:rPr>
      </w:pPr>
    </w:p>
    <w:p w:rsidR="000150C9" w:rsidRPr="00712CD4" w:rsidRDefault="000150C9" w:rsidP="000150C9">
      <w:pPr>
        <w:ind w:firstLine="709"/>
        <w:jc w:val="both"/>
        <w:rPr>
          <w:sz w:val="28"/>
          <w:szCs w:val="28"/>
        </w:rPr>
      </w:pPr>
      <w:r w:rsidRPr="00712CD4">
        <w:rPr>
          <w:b/>
          <w:sz w:val="28"/>
          <w:szCs w:val="28"/>
        </w:rPr>
        <w:t xml:space="preserve"> </w:t>
      </w:r>
      <w:r w:rsidRPr="00712CD4">
        <w:rPr>
          <w:sz w:val="28"/>
          <w:szCs w:val="28"/>
        </w:rPr>
        <w:t>В основу расчета принята динамика поступления налога в 20</w:t>
      </w:r>
      <w:r>
        <w:rPr>
          <w:sz w:val="28"/>
          <w:szCs w:val="28"/>
        </w:rPr>
        <w:t>21</w:t>
      </w:r>
      <w:r w:rsidRPr="00712CD4">
        <w:rPr>
          <w:sz w:val="28"/>
          <w:szCs w:val="28"/>
        </w:rPr>
        <w:t>-20</w:t>
      </w:r>
      <w:r>
        <w:rPr>
          <w:sz w:val="28"/>
          <w:szCs w:val="28"/>
        </w:rPr>
        <w:t>22</w:t>
      </w:r>
      <w:r w:rsidRPr="00712CD4">
        <w:rPr>
          <w:sz w:val="28"/>
          <w:szCs w:val="28"/>
        </w:rPr>
        <w:t xml:space="preserve"> годах, прогнозные показатели по количеству предприятий, уплачиваемых единый сельскохозяйственный налог.</w:t>
      </w:r>
    </w:p>
    <w:p w:rsidR="000150C9" w:rsidRPr="00712CD4" w:rsidRDefault="000150C9" w:rsidP="000150C9">
      <w:pPr>
        <w:jc w:val="both"/>
        <w:rPr>
          <w:sz w:val="28"/>
          <w:szCs w:val="28"/>
        </w:rPr>
      </w:pPr>
      <w:r>
        <w:rPr>
          <w:sz w:val="28"/>
          <w:szCs w:val="28"/>
        </w:rPr>
        <w:t xml:space="preserve">            </w:t>
      </w:r>
      <w:r w:rsidRPr="00712CD4">
        <w:rPr>
          <w:sz w:val="28"/>
          <w:szCs w:val="28"/>
        </w:rPr>
        <w:t>В соответствии с Бюджетны</w:t>
      </w:r>
      <w:r>
        <w:rPr>
          <w:sz w:val="28"/>
          <w:szCs w:val="28"/>
        </w:rPr>
        <w:t>м</w:t>
      </w:r>
      <w:r w:rsidRPr="00712CD4">
        <w:rPr>
          <w:sz w:val="28"/>
          <w:szCs w:val="28"/>
        </w:rPr>
        <w:t xml:space="preserve"> кодекс</w:t>
      </w:r>
      <w:r>
        <w:rPr>
          <w:sz w:val="28"/>
          <w:szCs w:val="28"/>
        </w:rPr>
        <w:t>ом</w:t>
      </w:r>
      <w:r w:rsidRPr="00712CD4">
        <w:rPr>
          <w:sz w:val="28"/>
          <w:szCs w:val="28"/>
        </w:rPr>
        <w:t xml:space="preserve"> единый сельскохозяйственный налог подлежит зачислению в бюджет муниципальных </w:t>
      </w:r>
      <w:r>
        <w:rPr>
          <w:sz w:val="28"/>
          <w:szCs w:val="28"/>
        </w:rPr>
        <w:t xml:space="preserve">округа </w:t>
      </w:r>
      <w:r w:rsidRPr="00712CD4">
        <w:rPr>
          <w:sz w:val="28"/>
          <w:szCs w:val="28"/>
        </w:rPr>
        <w:t xml:space="preserve">от предприятий, осуществляющих деятельность на территории </w:t>
      </w:r>
      <w:r>
        <w:rPr>
          <w:sz w:val="28"/>
          <w:szCs w:val="28"/>
        </w:rPr>
        <w:t>округа по нормативу 10</w:t>
      </w:r>
      <w:r w:rsidRPr="00712CD4">
        <w:rPr>
          <w:sz w:val="28"/>
          <w:szCs w:val="28"/>
        </w:rPr>
        <w:t>0,0 %</w:t>
      </w:r>
      <w:r>
        <w:rPr>
          <w:sz w:val="28"/>
          <w:szCs w:val="28"/>
        </w:rPr>
        <w:t>.</w:t>
      </w:r>
      <w:r w:rsidRPr="00712CD4">
        <w:rPr>
          <w:sz w:val="28"/>
          <w:szCs w:val="28"/>
        </w:rPr>
        <w:t xml:space="preserve"> </w:t>
      </w:r>
    </w:p>
    <w:p w:rsidR="000150C9" w:rsidRPr="00712CD4" w:rsidRDefault="000150C9" w:rsidP="000150C9">
      <w:pPr>
        <w:ind w:firstLine="709"/>
        <w:jc w:val="both"/>
        <w:rPr>
          <w:sz w:val="28"/>
          <w:szCs w:val="28"/>
        </w:rPr>
      </w:pPr>
      <w:r w:rsidRPr="00712CD4">
        <w:rPr>
          <w:sz w:val="28"/>
          <w:szCs w:val="28"/>
        </w:rPr>
        <w:t>Поступление единого сельскохозяйственного налога в 20</w:t>
      </w:r>
      <w:r>
        <w:rPr>
          <w:sz w:val="28"/>
          <w:szCs w:val="28"/>
        </w:rPr>
        <w:t>24</w:t>
      </w:r>
      <w:r w:rsidRPr="00712CD4">
        <w:rPr>
          <w:sz w:val="28"/>
          <w:szCs w:val="28"/>
        </w:rPr>
        <w:t xml:space="preserve"> году в </w:t>
      </w:r>
      <w:r>
        <w:rPr>
          <w:sz w:val="28"/>
          <w:szCs w:val="28"/>
        </w:rPr>
        <w:t>местный</w:t>
      </w:r>
      <w:r w:rsidRPr="00712CD4">
        <w:rPr>
          <w:sz w:val="28"/>
          <w:szCs w:val="28"/>
        </w:rPr>
        <w:t xml:space="preserve"> бюджет прогнозируется в сумме </w:t>
      </w:r>
      <w:r>
        <w:rPr>
          <w:sz w:val="28"/>
          <w:szCs w:val="28"/>
        </w:rPr>
        <w:t>200,0</w:t>
      </w:r>
      <w:r w:rsidRPr="00712CD4">
        <w:rPr>
          <w:sz w:val="28"/>
          <w:szCs w:val="28"/>
        </w:rPr>
        <w:t xml:space="preserve"> тыс. рублей </w:t>
      </w:r>
      <w:r>
        <w:rPr>
          <w:sz w:val="28"/>
          <w:szCs w:val="28"/>
        </w:rPr>
        <w:t xml:space="preserve">ниже, чем ожидаемое поступление </w:t>
      </w:r>
      <w:r w:rsidRPr="00712CD4">
        <w:rPr>
          <w:sz w:val="28"/>
          <w:szCs w:val="28"/>
        </w:rPr>
        <w:t>20</w:t>
      </w:r>
      <w:r>
        <w:rPr>
          <w:sz w:val="28"/>
          <w:szCs w:val="28"/>
        </w:rPr>
        <w:t>23 года на 773,1 тыс. рублей</w:t>
      </w:r>
      <w:r w:rsidRPr="00712CD4">
        <w:rPr>
          <w:sz w:val="28"/>
          <w:szCs w:val="28"/>
        </w:rPr>
        <w:t>.</w:t>
      </w:r>
    </w:p>
    <w:p w:rsidR="000150C9" w:rsidRPr="00712CD4" w:rsidRDefault="000150C9" w:rsidP="000150C9">
      <w:pPr>
        <w:ind w:firstLine="709"/>
        <w:jc w:val="both"/>
        <w:rPr>
          <w:sz w:val="28"/>
          <w:szCs w:val="28"/>
        </w:rPr>
      </w:pPr>
      <w:r w:rsidRPr="00712CD4">
        <w:rPr>
          <w:sz w:val="28"/>
          <w:szCs w:val="28"/>
        </w:rPr>
        <w:t xml:space="preserve">В плановый период поступление данного вида налога планируется </w:t>
      </w:r>
      <w:r>
        <w:rPr>
          <w:sz w:val="28"/>
          <w:szCs w:val="28"/>
        </w:rPr>
        <w:t xml:space="preserve">на 2025 год </w:t>
      </w:r>
      <w:r w:rsidRPr="00712CD4">
        <w:rPr>
          <w:sz w:val="28"/>
          <w:szCs w:val="28"/>
        </w:rPr>
        <w:t xml:space="preserve">в сумме </w:t>
      </w:r>
      <w:r>
        <w:rPr>
          <w:sz w:val="28"/>
          <w:szCs w:val="28"/>
        </w:rPr>
        <w:t>200</w:t>
      </w:r>
      <w:r w:rsidRPr="00712CD4">
        <w:rPr>
          <w:sz w:val="28"/>
          <w:szCs w:val="28"/>
        </w:rPr>
        <w:t>,0 тыс.</w:t>
      </w:r>
      <w:r>
        <w:rPr>
          <w:sz w:val="28"/>
          <w:szCs w:val="28"/>
        </w:rPr>
        <w:t xml:space="preserve"> </w:t>
      </w:r>
      <w:r w:rsidRPr="00712CD4">
        <w:rPr>
          <w:sz w:val="28"/>
          <w:szCs w:val="28"/>
        </w:rPr>
        <w:t>рублей</w:t>
      </w:r>
      <w:r>
        <w:rPr>
          <w:sz w:val="28"/>
          <w:szCs w:val="28"/>
        </w:rPr>
        <w:t>, 2026 год – 200,0 тыс. рублей</w:t>
      </w:r>
      <w:r w:rsidRPr="00712CD4">
        <w:rPr>
          <w:sz w:val="28"/>
          <w:szCs w:val="28"/>
        </w:rPr>
        <w:t>.</w:t>
      </w:r>
    </w:p>
    <w:p w:rsidR="000150C9" w:rsidRPr="00712CD4" w:rsidRDefault="000150C9" w:rsidP="000150C9">
      <w:pPr>
        <w:jc w:val="center"/>
        <w:rPr>
          <w:b/>
          <w:sz w:val="18"/>
          <w:szCs w:val="18"/>
        </w:rPr>
      </w:pPr>
    </w:p>
    <w:p w:rsidR="000150C9" w:rsidRDefault="000150C9" w:rsidP="000150C9">
      <w:pPr>
        <w:jc w:val="center"/>
        <w:rPr>
          <w:b/>
          <w:color w:val="000000" w:themeColor="text1"/>
          <w:sz w:val="28"/>
          <w:szCs w:val="28"/>
        </w:rPr>
      </w:pPr>
      <w:r>
        <w:rPr>
          <w:b/>
          <w:sz w:val="28"/>
          <w:szCs w:val="28"/>
        </w:rPr>
        <w:t>2</w:t>
      </w:r>
      <w:r w:rsidRPr="00712CD4">
        <w:rPr>
          <w:b/>
          <w:sz w:val="28"/>
          <w:szCs w:val="28"/>
        </w:rPr>
        <w:t>.1.</w:t>
      </w:r>
      <w:r>
        <w:rPr>
          <w:b/>
          <w:sz w:val="28"/>
          <w:szCs w:val="28"/>
        </w:rPr>
        <w:t>5</w:t>
      </w:r>
      <w:r w:rsidRPr="00712CD4">
        <w:rPr>
          <w:b/>
          <w:sz w:val="28"/>
          <w:szCs w:val="28"/>
        </w:rPr>
        <w:t xml:space="preserve">. </w:t>
      </w:r>
      <w:r w:rsidRPr="00712CD4">
        <w:rPr>
          <w:color w:val="FF0000"/>
          <w:sz w:val="28"/>
          <w:szCs w:val="28"/>
        </w:rPr>
        <w:t xml:space="preserve"> </w:t>
      </w:r>
      <w:r w:rsidRPr="006B2B78">
        <w:rPr>
          <w:b/>
          <w:color w:val="000000" w:themeColor="text1"/>
          <w:sz w:val="28"/>
          <w:szCs w:val="28"/>
        </w:rPr>
        <w:t>Налог на имущество физических лиц.</w:t>
      </w:r>
    </w:p>
    <w:p w:rsidR="000150C9" w:rsidRPr="006B2B78" w:rsidRDefault="000150C9" w:rsidP="000150C9">
      <w:pPr>
        <w:jc w:val="both"/>
        <w:rPr>
          <w:color w:val="000000" w:themeColor="text1"/>
          <w:sz w:val="18"/>
          <w:szCs w:val="18"/>
        </w:rPr>
      </w:pPr>
      <w:r>
        <w:rPr>
          <w:color w:val="000000" w:themeColor="text1"/>
          <w:sz w:val="28"/>
          <w:szCs w:val="28"/>
        </w:rPr>
        <w:t xml:space="preserve">        </w:t>
      </w:r>
    </w:p>
    <w:p w:rsidR="000150C9" w:rsidRDefault="000150C9" w:rsidP="000150C9">
      <w:pPr>
        <w:jc w:val="both"/>
        <w:rPr>
          <w:color w:val="000000" w:themeColor="text1"/>
          <w:sz w:val="28"/>
          <w:szCs w:val="28"/>
        </w:rPr>
      </w:pPr>
      <w:r>
        <w:rPr>
          <w:color w:val="000000" w:themeColor="text1"/>
          <w:sz w:val="28"/>
          <w:szCs w:val="28"/>
        </w:rPr>
        <w:t xml:space="preserve">           Расчет налога на имущество физических лиц произведен в соответствии с главой 32 Налогового кодекса РФ, решением Представительного Собрания Вожегодского муниципального округа от 31.10.2022 года № 32 «О налоге на имущество физических лиц». </w:t>
      </w:r>
    </w:p>
    <w:p w:rsidR="000150C9" w:rsidRDefault="000150C9" w:rsidP="000150C9">
      <w:pPr>
        <w:jc w:val="both"/>
        <w:rPr>
          <w:color w:val="000000" w:themeColor="text1"/>
          <w:sz w:val="28"/>
          <w:szCs w:val="28"/>
        </w:rPr>
      </w:pPr>
      <w:r>
        <w:rPr>
          <w:color w:val="000000" w:themeColor="text1"/>
          <w:sz w:val="28"/>
          <w:szCs w:val="28"/>
        </w:rPr>
        <w:t xml:space="preserve">           При прогнозировании учитывались отчетные данные налоговых органов по форме 5-МН за 2021-2022 годы, а также поступление за 8 месяцев 2023 года.</w:t>
      </w:r>
    </w:p>
    <w:p w:rsidR="000150C9" w:rsidRDefault="000150C9" w:rsidP="000150C9">
      <w:pPr>
        <w:jc w:val="both"/>
        <w:rPr>
          <w:color w:val="000000" w:themeColor="text1"/>
          <w:sz w:val="28"/>
          <w:szCs w:val="28"/>
        </w:rPr>
      </w:pPr>
      <w:r>
        <w:rPr>
          <w:color w:val="000000" w:themeColor="text1"/>
          <w:sz w:val="28"/>
          <w:szCs w:val="28"/>
        </w:rPr>
        <w:t xml:space="preserve">            Норматив зачисления налога составляет 100 % в бюджет округа.</w:t>
      </w:r>
    </w:p>
    <w:p w:rsidR="000150C9" w:rsidRPr="006B2B78" w:rsidRDefault="000150C9" w:rsidP="000150C9">
      <w:pPr>
        <w:jc w:val="both"/>
        <w:rPr>
          <w:color w:val="000000" w:themeColor="text1"/>
          <w:sz w:val="28"/>
          <w:szCs w:val="28"/>
        </w:rPr>
      </w:pPr>
      <w:r>
        <w:rPr>
          <w:color w:val="000000" w:themeColor="text1"/>
          <w:sz w:val="28"/>
          <w:szCs w:val="28"/>
        </w:rPr>
        <w:t xml:space="preserve">            Поступление налога на 2024 год планируется в сумме 3 222,0 тыс. рублей, на плановый период в сумме 3 290,0 тыс. рублей и 3 359,0 тыс. рублей соответственно.</w:t>
      </w:r>
    </w:p>
    <w:p w:rsidR="000150C9" w:rsidRPr="00E75524" w:rsidRDefault="000150C9" w:rsidP="000150C9">
      <w:pPr>
        <w:jc w:val="center"/>
        <w:rPr>
          <w:color w:val="FF0000"/>
          <w:sz w:val="18"/>
          <w:szCs w:val="18"/>
        </w:rPr>
      </w:pPr>
    </w:p>
    <w:p w:rsidR="000150C9" w:rsidRDefault="000150C9" w:rsidP="000150C9">
      <w:pPr>
        <w:jc w:val="center"/>
        <w:rPr>
          <w:b/>
          <w:sz w:val="28"/>
          <w:szCs w:val="28"/>
        </w:rPr>
      </w:pPr>
      <w:r>
        <w:rPr>
          <w:b/>
          <w:sz w:val="28"/>
          <w:szCs w:val="28"/>
        </w:rPr>
        <w:t>2.1.6. Земельный налог.</w:t>
      </w:r>
    </w:p>
    <w:p w:rsidR="000150C9" w:rsidRPr="00E75524" w:rsidRDefault="000150C9" w:rsidP="000150C9">
      <w:pPr>
        <w:jc w:val="both"/>
        <w:rPr>
          <w:sz w:val="18"/>
          <w:szCs w:val="18"/>
        </w:rPr>
      </w:pPr>
    </w:p>
    <w:p w:rsidR="000150C9" w:rsidRDefault="000150C9" w:rsidP="000150C9">
      <w:pPr>
        <w:jc w:val="both"/>
        <w:rPr>
          <w:sz w:val="28"/>
          <w:szCs w:val="28"/>
        </w:rPr>
      </w:pPr>
      <w:r>
        <w:rPr>
          <w:sz w:val="28"/>
          <w:szCs w:val="28"/>
        </w:rPr>
        <w:t xml:space="preserve">            Расчет земельного налога произведен в соответствии с главой 31 Налогового кодекса РФ и </w:t>
      </w:r>
      <w:r w:rsidRPr="00E75524">
        <w:rPr>
          <w:sz w:val="28"/>
          <w:szCs w:val="28"/>
        </w:rPr>
        <w:t>решением Представительного Собрания Вожегодского муниципального округа от 31.10.2022 года № 3</w:t>
      </w:r>
      <w:r>
        <w:rPr>
          <w:sz w:val="28"/>
          <w:szCs w:val="28"/>
        </w:rPr>
        <w:t>1</w:t>
      </w:r>
      <w:r w:rsidRPr="00E75524">
        <w:rPr>
          <w:sz w:val="28"/>
          <w:szCs w:val="28"/>
        </w:rPr>
        <w:t>«О земельном налоге».</w:t>
      </w:r>
      <w:r>
        <w:rPr>
          <w:sz w:val="28"/>
          <w:szCs w:val="28"/>
        </w:rPr>
        <w:t xml:space="preserve"> </w:t>
      </w:r>
    </w:p>
    <w:p w:rsidR="000150C9" w:rsidRPr="00E75524" w:rsidRDefault="000150C9" w:rsidP="000150C9">
      <w:pPr>
        <w:jc w:val="both"/>
        <w:rPr>
          <w:sz w:val="28"/>
          <w:szCs w:val="28"/>
        </w:rPr>
      </w:pPr>
      <w:r>
        <w:rPr>
          <w:sz w:val="28"/>
          <w:szCs w:val="28"/>
        </w:rPr>
        <w:t xml:space="preserve">            </w:t>
      </w:r>
      <w:r w:rsidRPr="00E75524">
        <w:rPr>
          <w:sz w:val="28"/>
          <w:szCs w:val="28"/>
        </w:rPr>
        <w:t>При прогнозировании учи</w:t>
      </w:r>
      <w:r>
        <w:rPr>
          <w:sz w:val="28"/>
          <w:szCs w:val="28"/>
        </w:rPr>
        <w:t>т</w:t>
      </w:r>
      <w:r w:rsidRPr="00E75524">
        <w:rPr>
          <w:sz w:val="28"/>
          <w:szCs w:val="28"/>
        </w:rPr>
        <w:t>ывались отчетные данные налоговых органов по форме 5-МН за 202</w:t>
      </w:r>
      <w:r>
        <w:rPr>
          <w:sz w:val="28"/>
          <w:szCs w:val="28"/>
        </w:rPr>
        <w:t>1-2022</w:t>
      </w:r>
      <w:r w:rsidRPr="00E75524">
        <w:rPr>
          <w:sz w:val="28"/>
          <w:szCs w:val="28"/>
        </w:rPr>
        <w:t xml:space="preserve"> годы, а так</w:t>
      </w:r>
      <w:r>
        <w:rPr>
          <w:sz w:val="28"/>
          <w:szCs w:val="28"/>
        </w:rPr>
        <w:t>же поступление за 8 месяцев 2023</w:t>
      </w:r>
      <w:r w:rsidRPr="00E75524">
        <w:rPr>
          <w:sz w:val="28"/>
          <w:szCs w:val="28"/>
        </w:rPr>
        <w:t xml:space="preserve"> года.</w:t>
      </w:r>
    </w:p>
    <w:p w:rsidR="000150C9" w:rsidRPr="00E75524" w:rsidRDefault="000150C9" w:rsidP="000150C9">
      <w:pPr>
        <w:jc w:val="both"/>
        <w:rPr>
          <w:sz w:val="28"/>
          <w:szCs w:val="28"/>
        </w:rPr>
      </w:pPr>
      <w:r w:rsidRPr="00E75524">
        <w:rPr>
          <w:sz w:val="28"/>
          <w:szCs w:val="28"/>
        </w:rPr>
        <w:t xml:space="preserve">            Норматив зачисления налога составляет 100 % в бюджет округа.</w:t>
      </w:r>
    </w:p>
    <w:p w:rsidR="000150C9" w:rsidRPr="00E75524" w:rsidRDefault="000150C9" w:rsidP="000150C9">
      <w:pPr>
        <w:jc w:val="both"/>
        <w:rPr>
          <w:sz w:val="28"/>
          <w:szCs w:val="28"/>
        </w:rPr>
      </w:pPr>
      <w:r w:rsidRPr="00E75524">
        <w:rPr>
          <w:sz w:val="28"/>
          <w:szCs w:val="28"/>
        </w:rPr>
        <w:t xml:space="preserve">            Поступление налога на 202</w:t>
      </w:r>
      <w:r>
        <w:rPr>
          <w:sz w:val="28"/>
          <w:szCs w:val="28"/>
        </w:rPr>
        <w:t>4</w:t>
      </w:r>
      <w:r w:rsidRPr="00E75524">
        <w:rPr>
          <w:sz w:val="28"/>
          <w:szCs w:val="28"/>
        </w:rPr>
        <w:t xml:space="preserve"> год</w:t>
      </w:r>
      <w:r>
        <w:rPr>
          <w:sz w:val="28"/>
          <w:szCs w:val="28"/>
        </w:rPr>
        <w:t xml:space="preserve"> и плановый период 2025-2026 годы</w:t>
      </w:r>
      <w:r w:rsidRPr="00E75524">
        <w:rPr>
          <w:sz w:val="28"/>
          <w:szCs w:val="28"/>
        </w:rPr>
        <w:t xml:space="preserve"> планируется в сумме </w:t>
      </w:r>
      <w:r>
        <w:rPr>
          <w:sz w:val="28"/>
          <w:szCs w:val="28"/>
        </w:rPr>
        <w:t>2 768,0</w:t>
      </w:r>
      <w:r w:rsidRPr="00E75524">
        <w:rPr>
          <w:sz w:val="28"/>
          <w:szCs w:val="28"/>
        </w:rPr>
        <w:t xml:space="preserve"> тыс.</w:t>
      </w:r>
      <w:r>
        <w:rPr>
          <w:sz w:val="28"/>
          <w:szCs w:val="28"/>
        </w:rPr>
        <w:t xml:space="preserve"> </w:t>
      </w:r>
      <w:r w:rsidRPr="00E75524">
        <w:rPr>
          <w:sz w:val="28"/>
          <w:szCs w:val="28"/>
        </w:rPr>
        <w:t>рублей</w:t>
      </w:r>
      <w:r>
        <w:rPr>
          <w:sz w:val="28"/>
          <w:szCs w:val="28"/>
        </w:rPr>
        <w:t xml:space="preserve"> ежегод</w:t>
      </w:r>
      <w:r w:rsidRPr="00E75524">
        <w:rPr>
          <w:sz w:val="28"/>
          <w:szCs w:val="28"/>
        </w:rPr>
        <w:t>но.</w:t>
      </w:r>
    </w:p>
    <w:p w:rsidR="000150C9" w:rsidRPr="00E75524" w:rsidRDefault="000150C9" w:rsidP="000150C9">
      <w:pPr>
        <w:jc w:val="both"/>
        <w:rPr>
          <w:sz w:val="28"/>
          <w:szCs w:val="28"/>
        </w:rPr>
      </w:pPr>
    </w:p>
    <w:p w:rsidR="000150C9" w:rsidRDefault="000150C9" w:rsidP="000150C9">
      <w:pPr>
        <w:jc w:val="center"/>
        <w:rPr>
          <w:b/>
          <w:sz w:val="28"/>
          <w:szCs w:val="28"/>
        </w:rPr>
      </w:pPr>
      <w:r>
        <w:rPr>
          <w:b/>
          <w:sz w:val="28"/>
          <w:szCs w:val="28"/>
        </w:rPr>
        <w:t xml:space="preserve">2.1.7. </w:t>
      </w:r>
      <w:r w:rsidRPr="00712CD4">
        <w:rPr>
          <w:b/>
          <w:sz w:val="28"/>
          <w:szCs w:val="28"/>
        </w:rPr>
        <w:t>Государственная пошлина.</w:t>
      </w:r>
    </w:p>
    <w:p w:rsidR="000150C9" w:rsidRPr="00712CD4" w:rsidRDefault="000150C9" w:rsidP="000150C9">
      <w:pPr>
        <w:jc w:val="center"/>
        <w:rPr>
          <w:b/>
          <w:sz w:val="18"/>
          <w:szCs w:val="18"/>
        </w:rPr>
      </w:pPr>
    </w:p>
    <w:p w:rsidR="000150C9" w:rsidRPr="000D337D" w:rsidRDefault="000150C9" w:rsidP="000150C9">
      <w:pPr>
        <w:jc w:val="both"/>
        <w:rPr>
          <w:sz w:val="28"/>
          <w:szCs w:val="28"/>
        </w:rPr>
      </w:pPr>
      <w:r w:rsidRPr="00D0731F">
        <w:rPr>
          <w:b/>
          <w:sz w:val="28"/>
          <w:szCs w:val="28"/>
        </w:rPr>
        <w:lastRenderedPageBreak/>
        <w:t xml:space="preserve">           </w:t>
      </w:r>
      <w:r w:rsidRPr="000D337D">
        <w:rPr>
          <w:sz w:val="28"/>
          <w:szCs w:val="28"/>
        </w:rPr>
        <w:t>Расчет государственной пошлины на 202</w:t>
      </w:r>
      <w:r>
        <w:rPr>
          <w:sz w:val="28"/>
          <w:szCs w:val="28"/>
        </w:rPr>
        <w:t xml:space="preserve">4 </w:t>
      </w:r>
      <w:r w:rsidRPr="000D337D">
        <w:rPr>
          <w:sz w:val="28"/>
          <w:szCs w:val="28"/>
        </w:rPr>
        <w:t>год произведен в соответствии с главой 25.3 части второй Налогового кодекса РФ «Государственная пошлина».</w:t>
      </w:r>
    </w:p>
    <w:p w:rsidR="000150C9" w:rsidRPr="00712CD4" w:rsidRDefault="000150C9" w:rsidP="000150C9">
      <w:pPr>
        <w:widowControl w:val="0"/>
        <w:ind w:firstLine="720"/>
        <w:jc w:val="both"/>
        <w:rPr>
          <w:color w:val="000000"/>
          <w:sz w:val="28"/>
          <w:szCs w:val="28"/>
        </w:rPr>
      </w:pPr>
      <w:r w:rsidRPr="00712CD4">
        <w:rPr>
          <w:color w:val="000000"/>
          <w:sz w:val="28"/>
          <w:szCs w:val="28"/>
        </w:rPr>
        <w:t xml:space="preserve">В соответствии со статьей 61.1 Бюджетного кодекса Российской Федерации в бюджет муниципального </w:t>
      </w:r>
      <w:r>
        <w:rPr>
          <w:color w:val="000000"/>
          <w:sz w:val="28"/>
          <w:szCs w:val="28"/>
        </w:rPr>
        <w:t>округа</w:t>
      </w:r>
      <w:r w:rsidRPr="00712CD4">
        <w:rPr>
          <w:color w:val="000000"/>
          <w:sz w:val="28"/>
          <w:szCs w:val="28"/>
        </w:rPr>
        <w:t xml:space="preserve"> по нормативу 100 процентов подлежат зачислению следующие виды пошлин:</w:t>
      </w:r>
    </w:p>
    <w:p w:rsidR="000150C9" w:rsidRPr="00712CD4" w:rsidRDefault="000150C9" w:rsidP="000150C9">
      <w:pPr>
        <w:widowControl w:val="0"/>
        <w:ind w:firstLine="720"/>
        <w:jc w:val="both"/>
        <w:rPr>
          <w:color w:val="000000"/>
          <w:sz w:val="28"/>
          <w:szCs w:val="28"/>
        </w:rPr>
      </w:pPr>
      <w:r w:rsidRPr="00712CD4">
        <w:rPr>
          <w:color w:val="000000"/>
          <w:sz w:val="28"/>
          <w:szCs w:val="28"/>
        </w:rPr>
        <w:t>- по делам, рассматриваемым судами общей юрисдикции, мировыми судьями (за исключением Верховного Суда Российской Федерации);</w:t>
      </w:r>
    </w:p>
    <w:p w:rsidR="000150C9" w:rsidRPr="00712CD4" w:rsidRDefault="000150C9" w:rsidP="000150C9">
      <w:pPr>
        <w:widowControl w:val="0"/>
        <w:ind w:firstLine="720"/>
        <w:jc w:val="both"/>
        <w:rPr>
          <w:color w:val="000000"/>
          <w:sz w:val="28"/>
          <w:szCs w:val="28"/>
        </w:rPr>
      </w:pPr>
      <w:r w:rsidRPr="00712CD4">
        <w:rPr>
          <w:color w:val="000000"/>
          <w:sz w:val="28"/>
          <w:szCs w:val="28"/>
        </w:rPr>
        <w:t xml:space="preserve">- за выдачу органом местного самоуправления муниципального </w:t>
      </w:r>
      <w:r>
        <w:rPr>
          <w:color w:val="000000"/>
          <w:sz w:val="28"/>
          <w:szCs w:val="28"/>
        </w:rPr>
        <w:t>округа</w:t>
      </w:r>
      <w:r w:rsidRPr="00712CD4">
        <w:rPr>
          <w:color w:val="000000"/>
          <w:sz w:val="28"/>
          <w:szCs w:val="28"/>
        </w:rPr>
        <w:t xml:space="preserve">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w:t>
      </w:r>
    </w:p>
    <w:p w:rsidR="000150C9" w:rsidRPr="00712CD4" w:rsidRDefault="000150C9" w:rsidP="000150C9">
      <w:pPr>
        <w:widowControl w:val="0"/>
        <w:ind w:firstLine="720"/>
        <w:jc w:val="both"/>
        <w:rPr>
          <w:color w:val="000000"/>
          <w:sz w:val="28"/>
          <w:szCs w:val="28"/>
        </w:rPr>
      </w:pPr>
      <w:r w:rsidRPr="00712CD4">
        <w:rPr>
          <w:color w:val="000000"/>
          <w:sz w:val="28"/>
          <w:szCs w:val="28"/>
        </w:rPr>
        <w:t>При расчете государственной пошлины учтена динамика поступления пошлины в 20</w:t>
      </w:r>
      <w:r>
        <w:rPr>
          <w:color w:val="000000"/>
          <w:sz w:val="28"/>
          <w:szCs w:val="28"/>
        </w:rPr>
        <w:t>21</w:t>
      </w:r>
      <w:r w:rsidRPr="00712CD4">
        <w:rPr>
          <w:color w:val="000000"/>
          <w:sz w:val="28"/>
          <w:szCs w:val="28"/>
        </w:rPr>
        <w:t>-20</w:t>
      </w:r>
      <w:r>
        <w:rPr>
          <w:color w:val="000000"/>
          <w:sz w:val="28"/>
          <w:szCs w:val="28"/>
        </w:rPr>
        <w:t>22</w:t>
      </w:r>
      <w:r w:rsidRPr="00712CD4">
        <w:rPr>
          <w:color w:val="000000"/>
          <w:sz w:val="28"/>
          <w:szCs w:val="28"/>
        </w:rPr>
        <w:t xml:space="preserve"> годах.</w:t>
      </w:r>
    </w:p>
    <w:p w:rsidR="000150C9" w:rsidRPr="00712CD4" w:rsidRDefault="000150C9" w:rsidP="000150C9">
      <w:pPr>
        <w:widowControl w:val="0"/>
        <w:ind w:firstLine="720"/>
        <w:jc w:val="both"/>
        <w:rPr>
          <w:sz w:val="28"/>
          <w:szCs w:val="28"/>
        </w:rPr>
      </w:pPr>
      <w:r w:rsidRPr="00712CD4">
        <w:rPr>
          <w:color w:val="000000"/>
          <w:sz w:val="28"/>
          <w:szCs w:val="28"/>
        </w:rPr>
        <w:t xml:space="preserve">Поступления государственной пошлины в </w:t>
      </w:r>
      <w:r>
        <w:rPr>
          <w:color w:val="000000"/>
          <w:sz w:val="28"/>
          <w:szCs w:val="28"/>
        </w:rPr>
        <w:t>местный</w:t>
      </w:r>
      <w:r w:rsidRPr="00712CD4">
        <w:rPr>
          <w:color w:val="000000"/>
          <w:sz w:val="28"/>
          <w:szCs w:val="28"/>
        </w:rPr>
        <w:t xml:space="preserve"> бюджет на 20</w:t>
      </w:r>
      <w:r>
        <w:rPr>
          <w:color w:val="000000"/>
          <w:sz w:val="28"/>
          <w:szCs w:val="28"/>
        </w:rPr>
        <w:t>24</w:t>
      </w:r>
      <w:r w:rsidRPr="00712CD4">
        <w:rPr>
          <w:color w:val="000000"/>
          <w:sz w:val="28"/>
          <w:szCs w:val="28"/>
        </w:rPr>
        <w:t xml:space="preserve"> год прогнозируется в сумме </w:t>
      </w:r>
      <w:r>
        <w:rPr>
          <w:color w:val="000000"/>
          <w:sz w:val="28"/>
          <w:szCs w:val="28"/>
        </w:rPr>
        <w:t>1 248,</w:t>
      </w:r>
      <w:r w:rsidRPr="00712CD4">
        <w:rPr>
          <w:color w:val="000000"/>
          <w:sz w:val="28"/>
          <w:szCs w:val="28"/>
        </w:rPr>
        <w:t xml:space="preserve">0 тыс. рублей, что </w:t>
      </w:r>
      <w:r>
        <w:rPr>
          <w:color w:val="000000"/>
          <w:sz w:val="28"/>
          <w:szCs w:val="28"/>
        </w:rPr>
        <w:t>ниже</w:t>
      </w:r>
      <w:r w:rsidRPr="00712CD4">
        <w:rPr>
          <w:color w:val="000000"/>
          <w:sz w:val="28"/>
          <w:szCs w:val="28"/>
        </w:rPr>
        <w:t xml:space="preserve"> уточненных назначений 20</w:t>
      </w:r>
      <w:r>
        <w:rPr>
          <w:color w:val="000000"/>
          <w:sz w:val="28"/>
          <w:szCs w:val="28"/>
        </w:rPr>
        <w:t>23</w:t>
      </w:r>
      <w:r w:rsidRPr="00712CD4">
        <w:rPr>
          <w:color w:val="000000"/>
          <w:sz w:val="28"/>
          <w:szCs w:val="28"/>
        </w:rPr>
        <w:t xml:space="preserve"> года на </w:t>
      </w:r>
      <w:r>
        <w:rPr>
          <w:color w:val="000000"/>
          <w:sz w:val="28"/>
          <w:szCs w:val="28"/>
        </w:rPr>
        <w:t xml:space="preserve">50,9 </w:t>
      </w:r>
      <w:r w:rsidRPr="00712CD4">
        <w:rPr>
          <w:color w:val="000000"/>
          <w:sz w:val="28"/>
          <w:szCs w:val="28"/>
        </w:rPr>
        <w:t xml:space="preserve">тыс. рублей или </w:t>
      </w:r>
      <w:r>
        <w:rPr>
          <w:color w:val="000000"/>
          <w:sz w:val="28"/>
          <w:szCs w:val="28"/>
        </w:rPr>
        <w:t>3,9</w:t>
      </w:r>
      <w:r w:rsidRPr="00712CD4">
        <w:rPr>
          <w:color w:val="000000"/>
          <w:sz w:val="28"/>
          <w:szCs w:val="28"/>
        </w:rPr>
        <w:t xml:space="preserve"> процента. В 20</w:t>
      </w:r>
      <w:r>
        <w:rPr>
          <w:color w:val="000000"/>
          <w:sz w:val="28"/>
          <w:szCs w:val="28"/>
        </w:rPr>
        <w:t>25-2026 годах</w:t>
      </w:r>
      <w:r w:rsidRPr="00712CD4">
        <w:rPr>
          <w:color w:val="000000"/>
          <w:sz w:val="28"/>
          <w:szCs w:val="28"/>
        </w:rPr>
        <w:t xml:space="preserve"> прогнозируется поступление в сумме </w:t>
      </w:r>
      <w:r>
        <w:rPr>
          <w:color w:val="000000"/>
          <w:sz w:val="28"/>
          <w:szCs w:val="28"/>
        </w:rPr>
        <w:t>1 248</w:t>
      </w:r>
      <w:r w:rsidRPr="00712CD4">
        <w:rPr>
          <w:color w:val="000000"/>
          <w:sz w:val="28"/>
          <w:szCs w:val="28"/>
        </w:rPr>
        <w:t xml:space="preserve">,0 тыс. рублей </w:t>
      </w:r>
      <w:r>
        <w:rPr>
          <w:color w:val="000000"/>
          <w:sz w:val="28"/>
          <w:szCs w:val="28"/>
        </w:rPr>
        <w:t>ежегодно</w:t>
      </w:r>
      <w:r w:rsidRPr="00712CD4">
        <w:rPr>
          <w:color w:val="000000"/>
          <w:sz w:val="28"/>
          <w:szCs w:val="28"/>
        </w:rPr>
        <w:t>.</w:t>
      </w:r>
      <w:r w:rsidRPr="00712CD4">
        <w:rPr>
          <w:sz w:val="28"/>
          <w:szCs w:val="28"/>
        </w:rPr>
        <w:t xml:space="preserve"> </w:t>
      </w:r>
    </w:p>
    <w:p w:rsidR="000150C9" w:rsidRPr="00712CD4" w:rsidRDefault="000150C9" w:rsidP="000150C9">
      <w:pPr>
        <w:jc w:val="center"/>
        <w:rPr>
          <w:b/>
          <w:sz w:val="18"/>
          <w:szCs w:val="18"/>
        </w:rPr>
      </w:pPr>
    </w:p>
    <w:p w:rsidR="000150C9" w:rsidRPr="00712CD4" w:rsidRDefault="000150C9" w:rsidP="000150C9">
      <w:pPr>
        <w:jc w:val="center"/>
        <w:rPr>
          <w:b/>
          <w:sz w:val="28"/>
          <w:szCs w:val="28"/>
        </w:rPr>
      </w:pPr>
      <w:r>
        <w:rPr>
          <w:b/>
          <w:sz w:val="28"/>
          <w:szCs w:val="28"/>
        </w:rPr>
        <w:t>2</w:t>
      </w:r>
      <w:r w:rsidRPr="00712CD4">
        <w:rPr>
          <w:b/>
          <w:sz w:val="28"/>
          <w:szCs w:val="28"/>
        </w:rPr>
        <w:t xml:space="preserve">.2. Анализ неналоговых доходов </w:t>
      </w:r>
      <w:r>
        <w:rPr>
          <w:b/>
          <w:sz w:val="28"/>
          <w:szCs w:val="28"/>
        </w:rPr>
        <w:t>местного</w:t>
      </w:r>
      <w:r w:rsidRPr="00712CD4">
        <w:rPr>
          <w:b/>
          <w:sz w:val="28"/>
          <w:szCs w:val="28"/>
        </w:rPr>
        <w:t xml:space="preserve"> бюджета.</w:t>
      </w:r>
    </w:p>
    <w:p w:rsidR="000150C9" w:rsidRDefault="000150C9" w:rsidP="000150C9">
      <w:pPr>
        <w:jc w:val="center"/>
        <w:rPr>
          <w:b/>
          <w:sz w:val="28"/>
          <w:szCs w:val="28"/>
        </w:rPr>
      </w:pPr>
      <w:r>
        <w:rPr>
          <w:b/>
          <w:sz w:val="28"/>
          <w:szCs w:val="28"/>
        </w:rPr>
        <w:t>2</w:t>
      </w:r>
      <w:r w:rsidRPr="00712CD4">
        <w:rPr>
          <w:b/>
          <w:sz w:val="28"/>
          <w:szCs w:val="28"/>
        </w:rPr>
        <w:t xml:space="preserve">.2.1. Общая характеристика неналоговых доходов </w:t>
      </w:r>
      <w:r>
        <w:rPr>
          <w:b/>
          <w:sz w:val="28"/>
          <w:szCs w:val="28"/>
        </w:rPr>
        <w:t>местного</w:t>
      </w:r>
      <w:r w:rsidRPr="00712CD4">
        <w:rPr>
          <w:b/>
          <w:sz w:val="28"/>
          <w:szCs w:val="28"/>
        </w:rPr>
        <w:t xml:space="preserve"> бюджета.</w:t>
      </w:r>
    </w:p>
    <w:p w:rsidR="000150C9" w:rsidRPr="00712CD4" w:rsidRDefault="000150C9" w:rsidP="000150C9">
      <w:pPr>
        <w:jc w:val="center"/>
        <w:rPr>
          <w:b/>
          <w:sz w:val="18"/>
          <w:szCs w:val="18"/>
        </w:rPr>
      </w:pPr>
    </w:p>
    <w:p w:rsidR="000150C9" w:rsidRPr="00712CD4" w:rsidRDefault="000150C9" w:rsidP="000150C9">
      <w:pPr>
        <w:ind w:firstLine="709"/>
        <w:jc w:val="both"/>
        <w:rPr>
          <w:sz w:val="28"/>
          <w:szCs w:val="28"/>
        </w:rPr>
      </w:pPr>
      <w:r w:rsidRPr="00712CD4">
        <w:rPr>
          <w:sz w:val="28"/>
          <w:szCs w:val="28"/>
        </w:rPr>
        <w:t xml:space="preserve">Общий объем неналоговых доходов </w:t>
      </w:r>
      <w:r>
        <w:rPr>
          <w:sz w:val="28"/>
          <w:szCs w:val="28"/>
        </w:rPr>
        <w:t>местного</w:t>
      </w:r>
      <w:r w:rsidRPr="00712CD4">
        <w:rPr>
          <w:sz w:val="28"/>
          <w:szCs w:val="28"/>
        </w:rPr>
        <w:t xml:space="preserve"> бюджета прогнозируется на 20</w:t>
      </w:r>
      <w:r>
        <w:rPr>
          <w:sz w:val="28"/>
          <w:szCs w:val="28"/>
        </w:rPr>
        <w:t>24</w:t>
      </w:r>
      <w:r w:rsidRPr="00712CD4">
        <w:rPr>
          <w:sz w:val="28"/>
          <w:szCs w:val="28"/>
        </w:rPr>
        <w:t xml:space="preserve"> год в сумме </w:t>
      </w:r>
      <w:r>
        <w:rPr>
          <w:sz w:val="28"/>
          <w:szCs w:val="28"/>
        </w:rPr>
        <w:t>5 634</w:t>
      </w:r>
      <w:r w:rsidRPr="00806E50">
        <w:rPr>
          <w:sz w:val="28"/>
          <w:szCs w:val="28"/>
        </w:rPr>
        <w:t>,0</w:t>
      </w:r>
      <w:r>
        <w:rPr>
          <w:sz w:val="28"/>
          <w:szCs w:val="28"/>
        </w:rPr>
        <w:t xml:space="preserve"> </w:t>
      </w:r>
      <w:r w:rsidRPr="00712CD4">
        <w:rPr>
          <w:sz w:val="28"/>
          <w:szCs w:val="28"/>
        </w:rPr>
        <w:t>тыс.</w:t>
      </w:r>
      <w:r>
        <w:rPr>
          <w:sz w:val="28"/>
          <w:szCs w:val="28"/>
        </w:rPr>
        <w:t xml:space="preserve"> </w:t>
      </w:r>
      <w:r w:rsidRPr="00712CD4">
        <w:rPr>
          <w:sz w:val="28"/>
          <w:szCs w:val="28"/>
        </w:rPr>
        <w:t>рублей</w:t>
      </w:r>
      <w:r w:rsidR="00164C33">
        <w:rPr>
          <w:sz w:val="28"/>
          <w:szCs w:val="28"/>
        </w:rPr>
        <w:t>,</w:t>
      </w:r>
      <w:r w:rsidRPr="00712CD4">
        <w:rPr>
          <w:sz w:val="28"/>
          <w:szCs w:val="28"/>
        </w:rPr>
        <w:t xml:space="preserve"> с </w:t>
      </w:r>
      <w:r>
        <w:rPr>
          <w:sz w:val="28"/>
          <w:szCs w:val="28"/>
        </w:rPr>
        <w:t>уменьшен</w:t>
      </w:r>
      <w:r w:rsidRPr="00712CD4">
        <w:rPr>
          <w:sz w:val="28"/>
          <w:szCs w:val="28"/>
        </w:rPr>
        <w:t xml:space="preserve">ием на </w:t>
      </w:r>
      <w:r>
        <w:rPr>
          <w:sz w:val="28"/>
          <w:szCs w:val="28"/>
        </w:rPr>
        <w:t>3 944,6</w:t>
      </w:r>
      <w:r w:rsidRPr="00712CD4">
        <w:rPr>
          <w:sz w:val="28"/>
          <w:szCs w:val="28"/>
        </w:rPr>
        <w:t xml:space="preserve"> тыс. рублей или на </w:t>
      </w:r>
      <w:r>
        <w:rPr>
          <w:sz w:val="28"/>
          <w:szCs w:val="28"/>
        </w:rPr>
        <w:t>41,2</w:t>
      </w:r>
      <w:r w:rsidRPr="00712CD4">
        <w:rPr>
          <w:sz w:val="28"/>
          <w:szCs w:val="28"/>
        </w:rPr>
        <w:t xml:space="preserve"> процента к ожидаемому поступлению 20</w:t>
      </w:r>
      <w:r>
        <w:rPr>
          <w:sz w:val="28"/>
          <w:szCs w:val="28"/>
        </w:rPr>
        <w:t>23</w:t>
      </w:r>
      <w:r w:rsidRPr="00712CD4">
        <w:rPr>
          <w:sz w:val="28"/>
          <w:szCs w:val="28"/>
        </w:rPr>
        <w:t xml:space="preserve"> года.</w:t>
      </w:r>
    </w:p>
    <w:p w:rsidR="000150C9" w:rsidRPr="00712CD4" w:rsidRDefault="000150C9" w:rsidP="000150C9">
      <w:pPr>
        <w:ind w:firstLine="709"/>
        <w:jc w:val="both"/>
        <w:rPr>
          <w:bCs/>
          <w:sz w:val="28"/>
          <w:szCs w:val="28"/>
        </w:rPr>
      </w:pPr>
      <w:r w:rsidRPr="00712CD4">
        <w:rPr>
          <w:sz w:val="28"/>
          <w:szCs w:val="28"/>
        </w:rPr>
        <w:t>В структуре неналоговых доходов в 20</w:t>
      </w:r>
      <w:r>
        <w:rPr>
          <w:sz w:val="28"/>
          <w:szCs w:val="28"/>
        </w:rPr>
        <w:t>24</w:t>
      </w:r>
      <w:r w:rsidRPr="00712CD4">
        <w:rPr>
          <w:sz w:val="28"/>
          <w:szCs w:val="28"/>
        </w:rPr>
        <w:t xml:space="preserve"> году наибольший удельный вес занимают доходы </w:t>
      </w:r>
      <w:r w:rsidRPr="00712CD4">
        <w:rPr>
          <w:rFonts w:ascii="Times New Roman CYR" w:hAnsi="Times New Roman CYR" w:cs="Times New Roman CYR"/>
          <w:sz w:val="28"/>
          <w:szCs w:val="28"/>
        </w:rPr>
        <w:t>от использования</w:t>
      </w:r>
      <w:r w:rsidRPr="00712CD4">
        <w:rPr>
          <w:bCs/>
          <w:sz w:val="28"/>
          <w:szCs w:val="28"/>
        </w:rPr>
        <w:t xml:space="preserve"> имущества, находящегося в муниципальной собственности </w:t>
      </w:r>
      <w:r w:rsidRPr="00712CD4">
        <w:rPr>
          <w:sz w:val="28"/>
          <w:szCs w:val="28"/>
        </w:rPr>
        <w:t xml:space="preserve">– </w:t>
      </w:r>
      <w:r>
        <w:rPr>
          <w:sz w:val="28"/>
          <w:szCs w:val="28"/>
        </w:rPr>
        <w:t>83,4</w:t>
      </w:r>
      <w:r w:rsidRPr="00712CD4">
        <w:rPr>
          <w:sz w:val="28"/>
          <w:szCs w:val="28"/>
        </w:rPr>
        <w:t xml:space="preserve"> %</w:t>
      </w:r>
      <w:r w:rsidRPr="00712CD4">
        <w:rPr>
          <w:bCs/>
          <w:sz w:val="28"/>
          <w:szCs w:val="28"/>
        </w:rPr>
        <w:t>.</w:t>
      </w:r>
    </w:p>
    <w:p w:rsidR="000150C9" w:rsidRDefault="000150C9" w:rsidP="000150C9">
      <w:pPr>
        <w:ind w:firstLine="709"/>
        <w:jc w:val="both"/>
        <w:rPr>
          <w:bCs/>
          <w:sz w:val="28"/>
          <w:szCs w:val="28"/>
        </w:rPr>
      </w:pPr>
      <w:r w:rsidRPr="00712CD4">
        <w:rPr>
          <w:bCs/>
          <w:sz w:val="28"/>
          <w:szCs w:val="28"/>
        </w:rPr>
        <w:t>В плановом периоде неналоговые доходы планируются в 20</w:t>
      </w:r>
      <w:r>
        <w:rPr>
          <w:bCs/>
          <w:sz w:val="28"/>
          <w:szCs w:val="28"/>
        </w:rPr>
        <w:t>25</w:t>
      </w:r>
      <w:r w:rsidRPr="00712CD4">
        <w:rPr>
          <w:bCs/>
          <w:sz w:val="28"/>
          <w:szCs w:val="28"/>
        </w:rPr>
        <w:t xml:space="preserve"> году в сумме</w:t>
      </w:r>
      <w:r>
        <w:rPr>
          <w:bCs/>
          <w:sz w:val="28"/>
          <w:szCs w:val="28"/>
        </w:rPr>
        <w:t xml:space="preserve"> 5 637,0</w:t>
      </w:r>
      <w:r w:rsidRPr="00712CD4">
        <w:rPr>
          <w:bCs/>
          <w:sz w:val="28"/>
          <w:szCs w:val="28"/>
        </w:rPr>
        <w:t xml:space="preserve"> тыс.</w:t>
      </w:r>
      <w:r>
        <w:rPr>
          <w:bCs/>
          <w:sz w:val="28"/>
          <w:szCs w:val="28"/>
        </w:rPr>
        <w:t xml:space="preserve"> </w:t>
      </w:r>
      <w:r w:rsidRPr="00712CD4">
        <w:rPr>
          <w:bCs/>
          <w:sz w:val="28"/>
          <w:szCs w:val="28"/>
        </w:rPr>
        <w:t>рублей, в 202</w:t>
      </w:r>
      <w:r>
        <w:rPr>
          <w:bCs/>
          <w:sz w:val="28"/>
          <w:szCs w:val="28"/>
        </w:rPr>
        <w:t>6</w:t>
      </w:r>
      <w:r w:rsidRPr="00712CD4">
        <w:rPr>
          <w:bCs/>
          <w:sz w:val="28"/>
          <w:szCs w:val="28"/>
        </w:rPr>
        <w:t xml:space="preserve"> году-</w:t>
      </w:r>
      <w:r>
        <w:rPr>
          <w:bCs/>
          <w:sz w:val="28"/>
          <w:szCs w:val="28"/>
        </w:rPr>
        <w:t>5 641,</w:t>
      </w:r>
      <w:r w:rsidRPr="00712CD4">
        <w:rPr>
          <w:bCs/>
          <w:sz w:val="28"/>
          <w:szCs w:val="28"/>
        </w:rPr>
        <w:t>0 тыс.</w:t>
      </w:r>
      <w:r>
        <w:rPr>
          <w:bCs/>
          <w:sz w:val="28"/>
          <w:szCs w:val="28"/>
        </w:rPr>
        <w:t xml:space="preserve"> </w:t>
      </w:r>
      <w:r w:rsidRPr="00712CD4">
        <w:rPr>
          <w:bCs/>
          <w:sz w:val="28"/>
          <w:szCs w:val="28"/>
        </w:rPr>
        <w:t>рублей</w:t>
      </w:r>
      <w:r>
        <w:rPr>
          <w:bCs/>
          <w:sz w:val="28"/>
          <w:szCs w:val="28"/>
        </w:rPr>
        <w:t>.</w:t>
      </w:r>
      <w:r w:rsidRPr="00806E50">
        <w:rPr>
          <w:bCs/>
          <w:sz w:val="28"/>
          <w:szCs w:val="28"/>
        </w:rPr>
        <w:tab/>
      </w:r>
    </w:p>
    <w:p w:rsidR="000150C9" w:rsidRPr="006E6259" w:rsidRDefault="000150C9" w:rsidP="000150C9">
      <w:pPr>
        <w:ind w:firstLine="709"/>
        <w:jc w:val="both"/>
        <w:rPr>
          <w:bCs/>
          <w:sz w:val="18"/>
          <w:szCs w:val="18"/>
        </w:rPr>
      </w:pPr>
    </w:p>
    <w:p w:rsidR="000150C9" w:rsidRDefault="000150C9" w:rsidP="000150C9">
      <w:pPr>
        <w:ind w:firstLine="709"/>
        <w:jc w:val="both"/>
        <w:rPr>
          <w:rFonts w:ascii="Times New Roman CYR" w:hAnsi="Times New Roman CYR" w:cs="Times New Roman CYR"/>
          <w:b/>
          <w:sz w:val="28"/>
          <w:szCs w:val="28"/>
        </w:rPr>
      </w:pPr>
      <w:r>
        <w:rPr>
          <w:rFonts w:ascii="Times New Roman CYR" w:hAnsi="Times New Roman CYR" w:cs="Times New Roman CYR"/>
          <w:b/>
          <w:sz w:val="28"/>
          <w:szCs w:val="28"/>
        </w:rPr>
        <w:t>2</w:t>
      </w:r>
      <w:r w:rsidRPr="00712CD4">
        <w:rPr>
          <w:rFonts w:ascii="Times New Roman CYR" w:hAnsi="Times New Roman CYR" w:cs="Times New Roman CYR"/>
          <w:b/>
          <w:sz w:val="28"/>
          <w:szCs w:val="28"/>
        </w:rPr>
        <w:t>.2.2. Доходы от использования имущества, находящегося в государственной и муниципальной собственности.</w:t>
      </w:r>
    </w:p>
    <w:p w:rsidR="000150C9" w:rsidRPr="00712CD4" w:rsidRDefault="000150C9" w:rsidP="000150C9">
      <w:pPr>
        <w:widowControl w:val="0"/>
        <w:autoSpaceDE w:val="0"/>
        <w:autoSpaceDN w:val="0"/>
        <w:adjustRightInd w:val="0"/>
        <w:jc w:val="center"/>
        <w:rPr>
          <w:rFonts w:ascii="Times New Roman CYR" w:hAnsi="Times New Roman CYR" w:cs="Times New Roman CYR"/>
          <w:b/>
          <w:sz w:val="18"/>
          <w:szCs w:val="18"/>
        </w:rPr>
      </w:pPr>
    </w:p>
    <w:p w:rsidR="000150C9" w:rsidRPr="00712CD4" w:rsidRDefault="000150C9" w:rsidP="000150C9">
      <w:pPr>
        <w:widowControl w:val="0"/>
        <w:autoSpaceDE w:val="0"/>
        <w:autoSpaceDN w:val="0"/>
        <w:adjustRightInd w:val="0"/>
        <w:ind w:firstLine="709"/>
        <w:jc w:val="both"/>
        <w:rPr>
          <w:sz w:val="28"/>
          <w:szCs w:val="28"/>
        </w:rPr>
      </w:pPr>
      <w:r w:rsidRPr="00712CD4">
        <w:rPr>
          <w:sz w:val="28"/>
          <w:szCs w:val="28"/>
        </w:rPr>
        <w:t>Поступление доходов, получаемых в виде арендной платы за земельные участки, государственная собственность на которые не разграничена, прогнозируются в бюджет</w:t>
      </w:r>
      <w:r>
        <w:rPr>
          <w:sz w:val="28"/>
          <w:szCs w:val="28"/>
        </w:rPr>
        <w:t>е</w:t>
      </w:r>
      <w:r w:rsidRPr="00712CD4">
        <w:rPr>
          <w:sz w:val="28"/>
          <w:szCs w:val="28"/>
        </w:rPr>
        <w:t xml:space="preserve"> </w:t>
      </w:r>
      <w:r>
        <w:rPr>
          <w:sz w:val="28"/>
          <w:szCs w:val="28"/>
        </w:rPr>
        <w:t>на</w:t>
      </w:r>
      <w:r w:rsidRPr="00712CD4">
        <w:rPr>
          <w:sz w:val="28"/>
          <w:szCs w:val="28"/>
        </w:rPr>
        <w:t xml:space="preserve"> 20</w:t>
      </w:r>
      <w:r>
        <w:rPr>
          <w:sz w:val="28"/>
          <w:szCs w:val="28"/>
        </w:rPr>
        <w:t>24</w:t>
      </w:r>
      <w:r w:rsidRPr="00712CD4">
        <w:rPr>
          <w:sz w:val="28"/>
          <w:szCs w:val="28"/>
        </w:rPr>
        <w:t xml:space="preserve"> год в сумме</w:t>
      </w:r>
      <w:r>
        <w:rPr>
          <w:sz w:val="28"/>
          <w:szCs w:val="28"/>
        </w:rPr>
        <w:t xml:space="preserve"> 2980,0</w:t>
      </w:r>
      <w:r w:rsidRPr="00712CD4">
        <w:rPr>
          <w:sz w:val="28"/>
          <w:szCs w:val="28"/>
        </w:rPr>
        <w:t xml:space="preserve"> тыс. рублей с </w:t>
      </w:r>
      <w:r>
        <w:rPr>
          <w:sz w:val="28"/>
          <w:szCs w:val="28"/>
        </w:rPr>
        <w:t>уменьшен</w:t>
      </w:r>
      <w:r w:rsidRPr="00712CD4">
        <w:rPr>
          <w:sz w:val="28"/>
          <w:szCs w:val="28"/>
        </w:rPr>
        <w:t xml:space="preserve">ием на </w:t>
      </w:r>
      <w:r>
        <w:rPr>
          <w:sz w:val="28"/>
          <w:szCs w:val="28"/>
        </w:rPr>
        <w:t>31,1 процентов к уровню 2023</w:t>
      </w:r>
      <w:r w:rsidRPr="00712CD4">
        <w:rPr>
          <w:sz w:val="28"/>
          <w:szCs w:val="28"/>
        </w:rPr>
        <w:t xml:space="preserve"> года. </w:t>
      </w:r>
    </w:p>
    <w:p w:rsidR="000150C9"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xml:space="preserve">Доходы от использования имущества, находящегося в собственности </w:t>
      </w:r>
      <w:r>
        <w:rPr>
          <w:rFonts w:ascii="Times New Roman CYR" w:hAnsi="Times New Roman CYR" w:cs="Times New Roman CYR"/>
          <w:sz w:val="28"/>
          <w:szCs w:val="28"/>
        </w:rPr>
        <w:t>округа</w:t>
      </w:r>
      <w:r w:rsidRPr="00712CD4">
        <w:rPr>
          <w:rFonts w:ascii="Times New Roman CYR" w:hAnsi="Times New Roman CYR" w:cs="Times New Roman CYR"/>
          <w:sz w:val="28"/>
          <w:szCs w:val="28"/>
        </w:rPr>
        <w:t>, а также от его продажи в 20</w:t>
      </w:r>
      <w:r>
        <w:rPr>
          <w:rFonts w:ascii="Times New Roman CYR" w:hAnsi="Times New Roman CYR" w:cs="Times New Roman CYR"/>
          <w:sz w:val="28"/>
          <w:szCs w:val="28"/>
        </w:rPr>
        <w:t>24</w:t>
      </w:r>
      <w:r w:rsidRPr="00712CD4">
        <w:rPr>
          <w:rFonts w:ascii="Times New Roman CYR" w:hAnsi="Times New Roman CYR" w:cs="Times New Roman CYR"/>
          <w:sz w:val="28"/>
          <w:szCs w:val="28"/>
        </w:rPr>
        <w:t xml:space="preserve"> году в полном объеме зачисляются в </w:t>
      </w:r>
      <w:r>
        <w:rPr>
          <w:rFonts w:ascii="Times New Roman CYR" w:hAnsi="Times New Roman CYR" w:cs="Times New Roman CYR"/>
          <w:sz w:val="28"/>
          <w:szCs w:val="28"/>
        </w:rPr>
        <w:t>местный</w:t>
      </w:r>
      <w:r w:rsidRPr="00712CD4">
        <w:rPr>
          <w:rFonts w:ascii="Times New Roman CYR" w:hAnsi="Times New Roman CYR" w:cs="Times New Roman CYR"/>
          <w:sz w:val="28"/>
          <w:szCs w:val="28"/>
        </w:rPr>
        <w:t xml:space="preserve"> бюджет.</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плановый период запланированы доходы в сумме 2 980,0 тыс. рублей ежегодно.</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18"/>
          <w:szCs w:val="18"/>
        </w:rPr>
      </w:pPr>
    </w:p>
    <w:p w:rsidR="000150C9" w:rsidRDefault="000150C9" w:rsidP="000150C9">
      <w:pPr>
        <w:widowControl w:val="0"/>
        <w:autoSpaceDE w:val="0"/>
        <w:autoSpaceDN w:val="0"/>
        <w:adjustRightInd w:val="0"/>
        <w:jc w:val="center"/>
        <w:rPr>
          <w:rFonts w:ascii="Times New Roman CYR" w:hAnsi="Times New Roman CYR" w:cs="Times New Roman CYR"/>
          <w:b/>
          <w:sz w:val="28"/>
          <w:szCs w:val="28"/>
        </w:rPr>
      </w:pPr>
      <w:r>
        <w:rPr>
          <w:rFonts w:ascii="Times New Roman CYR" w:hAnsi="Times New Roman CYR" w:cs="Times New Roman CYR"/>
          <w:b/>
          <w:sz w:val="28"/>
          <w:szCs w:val="28"/>
        </w:rPr>
        <w:t>2</w:t>
      </w:r>
      <w:r w:rsidRPr="00712CD4">
        <w:rPr>
          <w:rFonts w:ascii="Times New Roman CYR" w:hAnsi="Times New Roman CYR" w:cs="Times New Roman CYR"/>
          <w:b/>
          <w:sz w:val="28"/>
          <w:szCs w:val="28"/>
        </w:rPr>
        <w:t>.2.3. Плата за негативное воздействие на окружающую среду.</w:t>
      </w:r>
    </w:p>
    <w:p w:rsidR="000150C9" w:rsidRPr="00712CD4" w:rsidRDefault="000150C9" w:rsidP="000150C9">
      <w:pPr>
        <w:widowControl w:val="0"/>
        <w:autoSpaceDE w:val="0"/>
        <w:autoSpaceDN w:val="0"/>
        <w:adjustRightInd w:val="0"/>
        <w:jc w:val="center"/>
        <w:rPr>
          <w:rFonts w:ascii="Times New Roman CYR" w:hAnsi="Times New Roman CYR" w:cs="Times New Roman CYR"/>
          <w:b/>
          <w:sz w:val="18"/>
          <w:szCs w:val="18"/>
        </w:rPr>
      </w:pP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В пояснительной записке к проекту решения сообщается, что расчет поступления платы за негативное воздействие на окружающую среду на 20</w:t>
      </w:r>
      <w:r>
        <w:rPr>
          <w:rFonts w:ascii="Times New Roman CYR" w:hAnsi="Times New Roman CYR" w:cs="Times New Roman CYR"/>
          <w:sz w:val="28"/>
          <w:szCs w:val="28"/>
        </w:rPr>
        <w:t>24</w:t>
      </w:r>
      <w:r w:rsidRPr="00712CD4">
        <w:rPr>
          <w:rFonts w:ascii="Times New Roman CYR" w:hAnsi="Times New Roman CYR" w:cs="Times New Roman CYR"/>
          <w:sz w:val="28"/>
          <w:szCs w:val="28"/>
        </w:rPr>
        <w:t xml:space="preserve"> год составлен по данным Управления Росприроднадзора по Вологодской </w:t>
      </w:r>
      <w:r w:rsidRPr="00712CD4">
        <w:rPr>
          <w:rFonts w:ascii="Times New Roman CYR" w:hAnsi="Times New Roman CYR" w:cs="Times New Roman CYR"/>
          <w:sz w:val="28"/>
          <w:szCs w:val="28"/>
        </w:rPr>
        <w:lastRenderedPageBreak/>
        <w:t>области о прогнозируемых поступлениях платы:</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за выбросы загрязняющих веществ в атмосферный воздух стационарными объектами;</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за сбросы загрязняющих веществ в водные объекты;</w:t>
      </w:r>
    </w:p>
    <w:p w:rsidR="000150C9"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за размещение отходов производства и потребления</w:t>
      </w:r>
      <w:r>
        <w:rPr>
          <w:rFonts w:ascii="Times New Roman CYR" w:hAnsi="Times New Roman CYR" w:cs="Times New Roman CYR"/>
          <w:sz w:val="28"/>
          <w:szCs w:val="28"/>
        </w:rPr>
        <w:t>;</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за размещение твердых коммунальных отходов</w:t>
      </w:r>
      <w:r w:rsidRPr="00712CD4">
        <w:rPr>
          <w:rFonts w:ascii="Times New Roman CYR" w:hAnsi="Times New Roman CYR" w:cs="Times New Roman CYR"/>
          <w:sz w:val="28"/>
          <w:szCs w:val="28"/>
        </w:rPr>
        <w:t>.</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Расчет поступления платы за негативное воздействие на окружающую среду выполнен на основе:</w:t>
      </w:r>
    </w:p>
    <w:p w:rsidR="000150C9"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712CD4">
        <w:rPr>
          <w:rFonts w:ascii="Times New Roman CYR" w:hAnsi="Times New Roman CYR" w:cs="Times New Roman CYR"/>
          <w:sz w:val="28"/>
          <w:szCs w:val="28"/>
        </w:rPr>
        <w:t>-</w:t>
      </w:r>
      <w:r>
        <w:rPr>
          <w:rFonts w:ascii="Times New Roman CYR" w:hAnsi="Times New Roman CYR" w:cs="Times New Roman CYR"/>
          <w:sz w:val="28"/>
          <w:szCs w:val="28"/>
        </w:rPr>
        <w:t xml:space="preserve"> уровня производства на введенных производственных мощностях;</w:t>
      </w:r>
      <w:r w:rsidRPr="00712CD4">
        <w:rPr>
          <w:rFonts w:ascii="Times New Roman CYR" w:hAnsi="Times New Roman CYR" w:cs="Times New Roman CYR"/>
          <w:sz w:val="28"/>
          <w:szCs w:val="28"/>
        </w:rPr>
        <w:t xml:space="preserve"> </w:t>
      </w:r>
    </w:p>
    <w:p w:rsidR="000150C9"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баланса устойчивого развития, заключающегося в равенстве показателей негативного воздействия вновь вводимых производственных мощностей суммарным показателям снижения негативного воздействия на окружающую среду за счет реализации инвестиционных проектов и мероприятий природоохранного характера на введенных ранее производственных мощностях;</w:t>
      </w:r>
    </w:p>
    <w:p w:rsidR="000150C9"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показателей негативного воздействия, разрешенного в пределах лимитов на размещение отходов, в пределах лимитов на выбросы, сбросы, в том числе сохранения на предшествующем уровне показателя количества плательщиков, не получивших в установленном порядке разрешительную документацию (сохранение охвата системой нормирования в области охраны окружающей среды);</w:t>
      </w:r>
    </w:p>
    <w:p w:rsidR="000150C9"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xml:space="preserve">- уровня </w:t>
      </w:r>
      <w:r>
        <w:rPr>
          <w:rFonts w:ascii="Times New Roman CYR" w:hAnsi="Times New Roman CYR" w:cs="Times New Roman CYR"/>
          <w:sz w:val="28"/>
          <w:szCs w:val="28"/>
        </w:rPr>
        <w:t>охвата плательщиков системой администрирования;</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эффекта контрольных мероприятий, по результатам которых производится доначисление, выставляются требования о добровольной уплате, производятся взыскания в судебном порядке</w:t>
      </w:r>
      <w:r w:rsidRPr="00712CD4">
        <w:rPr>
          <w:rFonts w:ascii="Times New Roman CYR" w:hAnsi="Times New Roman CYR" w:cs="Times New Roman CYR"/>
          <w:sz w:val="28"/>
          <w:szCs w:val="28"/>
        </w:rPr>
        <w:t>.</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xml:space="preserve"> При расчете прогнозируемого поступления платы за негативное воздействие на окружающую среду на 20</w:t>
      </w:r>
      <w:r>
        <w:rPr>
          <w:rFonts w:ascii="Times New Roman CYR" w:hAnsi="Times New Roman CYR" w:cs="Times New Roman CYR"/>
          <w:sz w:val="28"/>
          <w:szCs w:val="28"/>
        </w:rPr>
        <w:t>24</w:t>
      </w:r>
      <w:r w:rsidRPr="00712CD4">
        <w:rPr>
          <w:rFonts w:ascii="Times New Roman CYR" w:hAnsi="Times New Roman CYR" w:cs="Times New Roman CYR"/>
          <w:sz w:val="28"/>
          <w:szCs w:val="28"/>
        </w:rPr>
        <w:t xml:space="preserve"> год учтены нормы Федерального закона от 10 января 2002 года № 7- ФЗ «Об охране окружающей среды»</w:t>
      </w:r>
      <w:r w:rsidRPr="00712CD4">
        <w:rPr>
          <w:sz w:val="28"/>
          <w:szCs w:val="28"/>
        </w:rPr>
        <w:t xml:space="preserve"> (с </w:t>
      </w:r>
      <w:r w:rsidRPr="00712CD4">
        <w:rPr>
          <w:rFonts w:ascii="Times New Roman CYR" w:hAnsi="Times New Roman CYR" w:cs="Times New Roman CYR"/>
          <w:sz w:val="28"/>
          <w:szCs w:val="28"/>
        </w:rPr>
        <w:t>изменениями), а также постановлений Правительства Российской Федерации от 13 сентября 2016 года № 913 «О ставках платы за негативное воздействие на окружающую среду и допо</w:t>
      </w:r>
      <w:r>
        <w:rPr>
          <w:rFonts w:ascii="Times New Roman CYR" w:hAnsi="Times New Roman CYR" w:cs="Times New Roman CYR"/>
          <w:sz w:val="28"/>
          <w:szCs w:val="28"/>
        </w:rPr>
        <w:t xml:space="preserve">лнительных коэффициентах» и от </w:t>
      </w:r>
      <w:r w:rsidRPr="00712CD4">
        <w:rPr>
          <w:rFonts w:ascii="Times New Roman CYR" w:hAnsi="Times New Roman CYR" w:cs="Times New Roman CYR"/>
          <w:sz w:val="28"/>
          <w:szCs w:val="28"/>
        </w:rPr>
        <w:t>3</w:t>
      </w:r>
      <w:r>
        <w:rPr>
          <w:rFonts w:ascii="Times New Roman CYR" w:hAnsi="Times New Roman CYR" w:cs="Times New Roman CYR"/>
          <w:sz w:val="28"/>
          <w:szCs w:val="28"/>
        </w:rPr>
        <w:t>1</w:t>
      </w:r>
      <w:r w:rsidRPr="00712CD4">
        <w:rPr>
          <w:rFonts w:ascii="Times New Roman CYR" w:hAnsi="Times New Roman CYR" w:cs="Times New Roman CYR"/>
          <w:sz w:val="28"/>
          <w:szCs w:val="28"/>
        </w:rPr>
        <w:t xml:space="preserve"> ма</w:t>
      </w:r>
      <w:r>
        <w:rPr>
          <w:rFonts w:ascii="Times New Roman CYR" w:hAnsi="Times New Roman CYR" w:cs="Times New Roman CYR"/>
          <w:sz w:val="28"/>
          <w:szCs w:val="28"/>
        </w:rPr>
        <w:t>я 2023 года № 881</w:t>
      </w:r>
      <w:r w:rsidRPr="00712CD4">
        <w:rPr>
          <w:rFonts w:ascii="Times New Roman CYR" w:hAnsi="Times New Roman CYR" w:cs="Times New Roman CYR"/>
          <w:sz w:val="28"/>
          <w:szCs w:val="28"/>
        </w:rPr>
        <w:t xml:space="preserve"> «</w:t>
      </w:r>
      <w:r>
        <w:rPr>
          <w:rFonts w:ascii="Times New Roman CYR" w:hAnsi="Times New Roman CYR" w:cs="Times New Roman CYR"/>
          <w:sz w:val="28"/>
          <w:szCs w:val="28"/>
        </w:rPr>
        <w:t>Об утверждении Правил исчисления и взимания платы за негативное воздействие на окружающую среду и о признании утратившими силу некоторых актов Правительства Российской Федерации и отдельного положения акта Правительства Российской Федерации</w:t>
      </w:r>
      <w:r w:rsidRPr="00712CD4">
        <w:rPr>
          <w:rFonts w:ascii="Times New Roman CYR" w:hAnsi="Times New Roman CYR" w:cs="Times New Roman CYR"/>
          <w:sz w:val="28"/>
          <w:szCs w:val="28"/>
        </w:rPr>
        <w:t>».</w:t>
      </w:r>
    </w:p>
    <w:p w:rsidR="000150C9" w:rsidRPr="00712CD4" w:rsidRDefault="000150C9" w:rsidP="000150C9">
      <w:pPr>
        <w:widowControl w:val="0"/>
        <w:autoSpaceDE w:val="0"/>
        <w:autoSpaceDN w:val="0"/>
        <w:adjustRightInd w:val="0"/>
        <w:ind w:firstLine="709"/>
        <w:jc w:val="both"/>
        <w:rPr>
          <w:sz w:val="28"/>
          <w:szCs w:val="28"/>
        </w:rPr>
      </w:pPr>
      <w:r w:rsidRPr="00712CD4">
        <w:rPr>
          <w:sz w:val="28"/>
          <w:szCs w:val="28"/>
        </w:rPr>
        <w:t xml:space="preserve">В соответствии со статьей </w:t>
      </w:r>
      <w:r>
        <w:rPr>
          <w:sz w:val="28"/>
          <w:szCs w:val="28"/>
        </w:rPr>
        <w:t>62</w:t>
      </w:r>
      <w:r w:rsidRPr="00712CD4">
        <w:rPr>
          <w:sz w:val="28"/>
          <w:szCs w:val="28"/>
        </w:rPr>
        <w:t xml:space="preserve"> Бюджетного кодекса РФ поступление платы за негативное воздействие на окружающую среду в </w:t>
      </w:r>
      <w:r>
        <w:rPr>
          <w:sz w:val="28"/>
          <w:szCs w:val="28"/>
        </w:rPr>
        <w:t>местный</w:t>
      </w:r>
      <w:r w:rsidRPr="00712CD4">
        <w:rPr>
          <w:sz w:val="28"/>
          <w:szCs w:val="28"/>
        </w:rPr>
        <w:t xml:space="preserve"> бюджет запланировано по нормативу </w:t>
      </w:r>
      <w:r>
        <w:rPr>
          <w:sz w:val="28"/>
          <w:szCs w:val="28"/>
        </w:rPr>
        <w:t>40</w:t>
      </w:r>
      <w:r w:rsidRPr="00712CD4">
        <w:rPr>
          <w:sz w:val="28"/>
          <w:szCs w:val="28"/>
        </w:rPr>
        <w:t>,0 процентов.</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xml:space="preserve">Плата за негативное воздействие на окружающую среду прогнозируется в </w:t>
      </w:r>
      <w:r>
        <w:rPr>
          <w:rFonts w:ascii="Times New Roman CYR" w:hAnsi="Times New Roman CYR" w:cs="Times New Roman CYR"/>
          <w:sz w:val="28"/>
          <w:szCs w:val="28"/>
        </w:rPr>
        <w:t>местный</w:t>
      </w:r>
      <w:r w:rsidRPr="00712CD4">
        <w:rPr>
          <w:rFonts w:ascii="Times New Roman CYR" w:hAnsi="Times New Roman CYR" w:cs="Times New Roman CYR"/>
          <w:sz w:val="28"/>
          <w:szCs w:val="28"/>
        </w:rPr>
        <w:t xml:space="preserve"> бюджет в 20</w:t>
      </w:r>
      <w:r>
        <w:rPr>
          <w:rFonts w:ascii="Times New Roman CYR" w:hAnsi="Times New Roman CYR" w:cs="Times New Roman CYR"/>
          <w:sz w:val="28"/>
          <w:szCs w:val="28"/>
        </w:rPr>
        <w:t>24</w:t>
      </w:r>
      <w:r w:rsidRPr="00712CD4">
        <w:rPr>
          <w:rFonts w:ascii="Times New Roman CYR" w:hAnsi="Times New Roman CYR" w:cs="Times New Roman CYR"/>
          <w:sz w:val="28"/>
          <w:szCs w:val="28"/>
        </w:rPr>
        <w:t xml:space="preserve"> году в сумме </w:t>
      </w:r>
      <w:r>
        <w:rPr>
          <w:rFonts w:ascii="Times New Roman CYR" w:hAnsi="Times New Roman CYR" w:cs="Times New Roman CYR"/>
          <w:sz w:val="28"/>
          <w:szCs w:val="28"/>
        </w:rPr>
        <w:t>57</w:t>
      </w:r>
      <w:r w:rsidRPr="00712CD4">
        <w:rPr>
          <w:rFonts w:ascii="Times New Roman CYR" w:hAnsi="Times New Roman CYR" w:cs="Times New Roman CYR"/>
          <w:sz w:val="28"/>
          <w:szCs w:val="28"/>
        </w:rPr>
        <w:t xml:space="preserve">,0 тыс. рублей.  </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В плановом периоде плата за негативное воздействие планируется в 20</w:t>
      </w:r>
      <w:r>
        <w:rPr>
          <w:rFonts w:ascii="Times New Roman CYR" w:hAnsi="Times New Roman CYR" w:cs="Times New Roman CYR"/>
          <w:sz w:val="28"/>
          <w:szCs w:val="28"/>
        </w:rPr>
        <w:t xml:space="preserve">25 </w:t>
      </w:r>
      <w:r w:rsidRPr="00712CD4">
        <w:rPr>
          <w:rFonts w:ascii="Times New Roman CYR" w:hAnsi="Times New Roman CYR" w:cs="Times New Roman CYR"/>
          <w:sz w:val="28"/>
          <w:szCs w:val="28"/>
        </w:rPr>
        <w:t xml:space="preserve">году в сумме </w:t>
      </w:r>
      <w:r>
        <w:rPr>
          <w:rFonts w:ascii="Times New Roman CYR" w:hAnsi="Times New Roman CYR" w:cs="Times New Roman CYR"/>
          <w:sz w:val="28"/>
          <w:szCs w:val="28"/>
        </w:rPr>
        <w:t>60,</w:t>
      </w:r>
      <w:r w:rsidRPr="00712CD4">
        <w:rPr>
          <w:rFonts w:ascii="Times New Roman CYR" w:hAnsi="Times New Roman CYR" w:cs="Times New Roman CYR"/>
          <w:sz w:val="28"/>
          <w:szCs w:val="28"/>
        </w:rPr>
        <w:t>0 тыс.</w:t>
      </w:r>
      <w:r>
        <w:rPr>
          <w:rFonts w:ascii="Times New Roman CYR" w:hAnsi="Times New Roman CYR" w:cs="Times New Roman CYR"/>
          <w:sz w:val="28"/>
          <w:szCs w:val="28"/>
        </w:rPr>
        <w:t xml:space="preserve"> </w:t>
      </w:r>
      <w:r w:rsidRPr="00712CD4">
        <w:rPr>
          <w:rFonts w:ascii="Times New Roman CYR" w:hAnsi="Times New Roman CYR" w:cs="Times New Roman CYR"/>
          <w:sz w:val="28"/>
          <w:szCs w:val="28"/>
        </w:rPr>
        <w:t>рублей, в 202</w:t>
      </w:r>
      <w:r>
        <w:rPr>
          <w:rFonts w:ascii="Times New Roman CYR" w:hAnsi="Times New Roman CYR" w:cs="Times New Roman CYR"/>
          <w:sz w:val="28"/>
          <w:szCs w:val="28"/>
        </w:rPr>
        <w:t>6 году – 64</w:t>
      </w:r>
      <w:r w:rsidRPr="00712CD4">
        <w:rPr>
          <w:rFonts w:ascii="Times New Roman CYR" w:hAnsi="Times New Roman CYR" w:cs="Times New Roman CYR"/>
          <w:sz w:val="28"/>
          <w:szCs w:val="28"/>
        </w:rPr>
        <w:t>,0 тыс.</w:t>
      </w:r>
      <w:r>
        <w:rPr>
          <w:rFonts w:ascii="Times New Roman CYR" w:hAnsi="Times New Roman CYR" w:cs="Times New Roman CYR"/>
          <w:sz w:val="28"/>
          <w:szCs w:val="28"/>
        </w:rPr>
        <w:t xml:space="preserve"> </w:t>
      </w:r>
      <w:r w:rsidRPr="00712CD4">
        <w:rPr>
          <w:rFonts w:ascii="Times New Roman CYR" w:hAnsi="Times New Roman CYR" w:cs="Times New Roman CYR"/>
          <w:sz w:val="28"/>
          <w:szCs w:val="28"/>
        </w:rPr>
        <w:t>рублей.</w:t>
      </w:r>
    </w:p>
    <w:p w:rsidR="000150C9" w:rsidRPr="00712CD4" w:rsidRDefault="000150C9" w:rsidP="000150C9">
      <w:pPr>
        <w:widowControl w:val="0"/>
        <w:autoSpaceDE w:val="0"/>
        <w:autoSpaceDN w:val="0"/>
        <w:adjustRightInd w:val="0"/>
        <w:ind w:firstLine="709"/>
        <w:jc w:val="both"/>
        <w:rPr>
          <w:rFonts w:ascii="Times New Roman CYR" w:hAnsi="Times New Roman CYR" w:cs="Times New Roman CYR"/>
          <w:sz w:val="18"/>
          <w:szCs w:val="18"/>
        </w:rPr>
      </w:pPr>
    </w:p>
    <w:p w:rsidR="000150C9" w:rsidRDefault="000150C9" w:rsidP="000150C9">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2</w:t>
      </w:r>
      <w:r w:rsidRPr="00712CD4">
        <w:rPr>
          <w:rFonts w:ascii="Times New Roman CYR" w:hAnsi="Times New Roman CYR" w:cs="Times New Roman CYR"/>
          <w:b/>
          <w:bCs/>
          <w:sz w:val="28"/>
          <w:szCs w:val="28"/>
        </w:rPr>
        <w:t>.2.4. Доходы от оказания платных услуг и компенсации затрат государства.</w:t>
      </w:r>
    </w:p>
    <w:p w:rsidR="000150C9" w:rsidRPr="006540A6" w:rsidRDefault="000150C9" w:rsidP="000150C9">
      <w:pPr>
        <w:widowControl w:val="0"/>
        <w:autoSpaceDE w:val="0"/>
        <w:autoSpaceDN w:val="0"/>
        <w:adjustRightInd w:val="0"/>
        <w:ind w:firstLine="709"/>
        <w:jc w:val="both"/>
        <w:rPr>
          <w:rFonts w:ascii="Times New Roman CYR" w:hAnsi="Times New Roman CYR" w:cs="Times New Roman CYR"/>
          <w:b/>
          <w:bCs/>
          <w:sz w:val="18"/>
          <w:szCs w:val="18"/>
        </w:rPr>
      </w:pPr>
    </w:p>
    <w:p w:rsidR="000150C9" w:rsidRPr="00712CD4" w:rsidRDefault="000150C9" w:rsidP="000150C9">
      <w:pPr>
        <w:ind w:firstLine="709"/>
        <w:jc w:val="both"/>
        <w:rPr>
          <w:sz w:val="28"/>
          <w:szCs w:val="28"/>
        </w:rPr>
      </w:pPr>
      <w:r w:rsidRPr="00712CD4">
        <w:rPr>
          <w:sz w:val="28"/>
          <w:szCs w:val="28"/>
        </w:rPr>
        <w:lastRenderedPageBreak/>
        <w:t xml:space="preserve">Поступление данного вида неналоговых доходов прогнозируется в </w:t>
      </w:r>
      <w:r>
        <w:rPr>
          <w:sz w:val="28"/>
          <w:szCs w:val="28"/>
        </w:rPr>
        <w:t>местный</w:t>
      </w:r>
      <w:r w:rsidRPr="00712CD4">
        <w:rPr>
          <w:sz w:val="28"/>
          <w:szCs w:val="28"/>
        </w:rPr>
        <w:t xml:space="preserve"> бюджет в 20</w:t>
      </w:r>
      <w:r>
        <w:rPr>
          <w:sz w:val="28"/>
          <w:szCs w:val="28"/>
        </w:rPr>
        <w:t>24</w:t>
      </w:r>
      <w:r w:rsidRPr="00712CD4">
        <w:rPr>
          <w:sz w:val="28"/>
          <w:szCs w:val="28"/>
        </w:rPr>
        <w:t xml:space="preserve"> году в сумме </w:t>
      </w:r>
      <w:r>
        <w:rPr>
          <w:sz w:val="28"/>
          <w:szCs w:val="28"/>
        </w:rPr>
        <w:t>202,0</w:t>
      </w:r>
      <w:r w:rsidRPr="00712CD4">
        <w:rPr>
          <w:sz w:val="28"/>
          <w:szCs w:val="28"/>
        </w:rPr>
        <w:t xml:space="preserve"> тыс. рублей с</w:t>
      </w:r>
      <w:r>
        <w:rPr>
          <w:sz w:val="28"/>
          <w:szCs w:val="28"/>
        </w:rPr>
        <w:t xml:space="preserve"> увеличен</w:t>
      </w:r>
      <w:r w:rsidRPr="00712CD4">
        <w:rPr>
          <w:sz w:val="28"/>
          <w:szCs w:val="28"/>
        </w:rPr>
        <w:t xml:space="preserve">ием на </w:t>
      </w:r>
      <w:r>
        <w:rPr>
          <w:sz w:val="28"/>
          <w:szCs w:val="28"/>
        </w:rPr>
        <w:t>63,6</w:t>
      </w:r>
      <w:r w:rsidRPr="00712CD4">
        <w:rPr>
          <w:sz w:val="28"/>
          <w:szCs w:val="28"/>
        </w:rPr>
        <w:t xml:space="preserve"> тыс. рублей к </w:t>
      </w:r>
      <w:r>
        <w:rPr>
          <w:sz w:val="28"/>
          <w:szCs w:val="28"/>
        </w:rPr>
        <w:t xml:space="preserve">ожидаемому исполнению </w:t>
      </w:r>
      <w:r w:rsidRPr="00712CD4">
        <w:rPr>
          <w:sz w:val="28"/>
          <w:szCs w:val="28"/>
        </w:rPr>
        <w:t>20</w:t>
      </w:r>
      <w:r>
        <w:rPr>
          <w:sz w:val="28"/>
          <w:szCs w:val="28"/>
        </w:rPr>
        <w:t>23</w:t>
      </w:r>
      <w:r w:rsidRPr="00712CD4">
        <w:rPr>
          <w:sz w:val="28"/>
          <w:szCs w:val="28"/>
        </w:rPr>
        <w:t xml:space="preserve"> года</w:t>
      </w:r>
      <w:r>
        <w:rPr>
          <w:sz w:val="28"/>
          <w:szCs w:val="28"/>
        </w:rPr>
        <w:t>, в</w:t>
      </w:r>
      <w:r w:rsidRPr="00712CD4">
        <w:rPr>
          <w:sz w:val="28"/>
          <w:szCs w:val="28"/>
        </w:rPr>
        <w:t xml:space="preserve"> плановом периоде 20</w:t>
      </w:r>
      <w:r>
        <w:rPr>
          <w:sz w:val="28"/>
          <w:szCs w:val="28"/>
        </w:rPr>
        <w:t>25-2026</w:t>
      </w:r>
      <w:r w:rsidRPr="00712CD4">
        <w:rPr>
          <w:sz w:val="28"/>
          <w:szCs w:val="28"/>
        </w:rPr>
        <w:t xml:space="preserve"> год</w:t>
      </w:r>
      <w:r>
        <w:rPr>
          <w:sz w:val="28"/>
          <w:szCs w:val="28"/>
        </w:rPr>
        <w:t>ах</w:t>
      </w:r>
      <w:r w:rsidRPr="00712CD4">
        <w:rPr>
          <w:sz w:val="28"/>
          <w:szCs w:val="28"/>
        </w:rPr>
        <w:t xml:space="preserve"> прогнозируются </w:t>
      </w:r>
      <w:r>
        <w:rPr>
          <w:sz w:val="28"/>
          <w:szCs w:val="28"/>
        </w:rPr>
        <w:t>на уровне 2024 года</w:t>
      </w:r>
      <w:r w:rsidRPr="00712CD4">
        <w:rPr>
          <w:sz w:val="28"/>
          <w:szCs w:val="28"/>
        </w:rPr>
        <w:t>.</w:t>
      </w:r>
    </w:p>
    <w:p w:rsidR="000150C9" w:rsidRPr="0084630F" w:rsidRDefault="000150C9" w:rsidP="000150C9">
      <w:pPr>
        <w:ind w:firstLine="709"/>
        <w:jc w:val="both"/>
        <w:rPr>
          <w:sz w:val="18"/>
          <w:szCs w:val="18"/>
        </w:rPr>
      </w:pPr>
    </w:p>
    <w:p w:rsidR="000150C9" w:rsidRDefault="000150C9" w:rsidP="000150C9">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2</w:t>
      </w:r>
      <w:r w:rsidRPr="00712CD4">
        <w:rPr>
          <w:rFonts w:ascii="Times New Roman CYR" w:hAnsi="Times New Roman CYR" w:cs="Times New Roman CYR"/>
          <w:b/>
          <w:bCs/>
          <w:sz w:val="28"/>
          <w:szCs w:val="28"/>
        </w:rPr>
        <w:t>.2.5. Доходы от продажи материальных и нематериальных активов.</w:t>
      </w:r>
    </w:p>
    <w:p w:rsidR="000150C9" w:rsidRPr="0084630F" w:rsidRDefault="000150C9" w:rsidP="000150C9">
      <w:pPr>
        <w:widowControl w:val="0"/>
        <w:autoSpaceDE w:val="0"/>
        <w:autoSpaceDN w:val="0"/>
        <w:adjustRightInd w:val="0"/>
        <w:jc w:val="center"/>
        <w:rPr>
          <w:rFonts w:ascii="Times New Roman CYR" w:hAnsi="Times New Roman CYR" w:cs="Times New Roman CYR"/>
          <w:b/>
          <w:bCs/>
          <w:sz w:val="18"/>
          <w:szCs w:val="18"/>
        </w:rPr>
      </w:pPr>
    </w:p>
    <w:p w:rsidR="000150C9" w:rsidRPr="005B6941" w:rsidRDefault="000150C9" w:rsidP="000150C9">
      <w:pPr>
        <w:ind w:firstLine="709"/>
        <w:jc w:val="both"/>
        <w:rPr>
          <w:sz w:val="28"/>
          <w:szCs w:val="28"/>
        </w:rPr>
      </w:pPr>
      <w:r w:rsidRPr="005B6941">
        <w:rPr>
          <w:sz w:val="28"/>
          <w:szCs w:val="28"/>
        </w:rPr>
        <w:t>Доходы от продажи материальных и нематериальных активов включают в себя:</w:t>
      </w:r>
    </w:p>
    <w:p w:rsidR="000150C9" w:rsidRPr="00712CD4" w:rsidRDefault="000150C9" w:rsidP="000150C9">
      <w:pPr>
        <w:ind w:firstLine="709"/>
        <w:jc w:val="both"/>
        <w:rPr>
          <w:sz w:val="28"/>
          <w:szCs w:val="28"/>
        </w:rPr>
      </w:pPr>
      <w:r w:rsidRPr="00712CD4">
        <w:rPr>
          <w:sz w:val="28"/>
          <w:szCs w:val="28"/>
        </w:rPr>
        <w:t>- доходы от реализации иного имущества (зданий, сооружений, гаражей, автомобилей, и прочего имущества);</w:t>
      </w:r>
    </w:p>
    <w:p w:rsidR="000150C9" w:rsidRDefault="000150C9" w:rsidP="000150C9">
      <w:pPr>
        <w:ind w:firstLine="709"/>
        <w:jc w:val="both"/>
        <w:rPr>
          <w:sz w:val="28"/>
          <w:szCs w:val="28"/>
        </w:rPr>
      </w:pPr>
      <w:r w:rsidRPr="00712CD4">
        <w:rPr>
          <w:sz w:val="28"/>
          <w:szCs w:val="28"/>
        </w:rPr>
        <w:t>- доходы от продажи земельных участков</w:t>
      </w:r>
      <w:r>
        <w:rPr>
          <w:sz w:val="28"/>
          <w:szCs w:val="28"/>
        </w:rPr>
        <w:t>;</w:t>
      </w:r>
    </w:p>
    <w:p w:rsidR="000150C9" w:rsidRPr="00712CD4" w:rsidRDefault="000150C9" w:rsidP="000150C9">
      <w:pPr>
        <w:ind w:firstLine="709"/>
        <w:jc w:val="both"/>
        <w:rPr>
          <w:sz w:val="28"/>
          <w:szCs w:val="28"/>
        </w:rPr>
      </w:pPr>
      <w:r>
        <w:rPr>
          <w:sz w:val="28"/>
          <w:szCs w:val="28"/>
        </w:rPr>
        <w:t>- плата за увеличение площади земельных участков, находящихся в частной собственности</w:t>
      </w:r>
      <w:r w:rsidRPr="00712CD4">
        <w:rPr>
          <w:sz w:val="28"/>
          <w:szCs w:val="28"/>
        </w:rPr>
        <w:t>.</w:t>
      </w:r>
    </w:p>
    <w:p w:rsidR="000150C9" w:rsidRPr="008D0CB8" w:rsidRDefault="000150C9" w:rsidP="000150C9">
      <w:pPr>
        <w:ind w:firstLine="709"/>
        <w:jc w:val="both"/>
        <w:rPr>
          <w:sz w:val="28"/>
          <w:szCs w:val="28"/>
        </w:rPr>
      </w:pPr>
      <w:r w:rsidRPr="008D0CB8">
        <w:rPr>
          <w:sz w:val="28"/>
          <w:szCs w:val="28"/>
        </w:rPr>
        <w:t xml:space="preserve">Доходы от реализации иного имущества прогнозируются в </w:t>
      </w:r>
      <w:r>
        <w:rPr>
          <w:sz w:val="28"/>
          <w:szCs w:val="28"/>
        </w:rPr>
        <w:t>местный</w:t>
      </w:r>
      <w:r w:rsidRPr="008D0CB8">
        <w:rPr>
          <w:sz w:val="28"/>
          <w:szCs w:val="28"/>
        </w:rPr>
        <w:t xml:space="preserve"> бюджет в 202</w:t>
      </w:r>
      <w:r>
        <w:rPr>
          <w:sz w:val="28"/>
          <w:szCs w:val="28"/>
        </w:rPr>
        <w:t>4</w:t>
      </w:r>
      <w:r w:rsidRPr="008D0CB8">
        <w:rPr>
          <w:sz w:val="28"/>
          <w:szCs w:val="28"/>
        </w:rPr>
        <w:t xml:space="preserve"> году в сумме </w:t>
      </w:r>
      <w:r>
        <w:rPr>
          <w:sz w:val="28"/>
          <w:szCs w:val="28"/>
        </w:rPr>
        <w:t>132</w:t>
      </w:r>
      <w:r w:rsidRPr="008D0CB8">
        <w:rPr>
          <w:sz w:val="28"/>
          <w:szCs w:val="28"/>
        </w:rPr>
        <w:t>,0 тыс. рублей</w:t>
      </w:r>
      <w:r w:rsidR="00AF23BF">
        <w:rPr>
          <w:sz w:val="28"/>
          <w:szCs w:val="28"/>
        </w:rPr>
        <w:t>,</w:t>
      </w:r>
      <w:r w:rsidRPr="008D0CB8">
        <w:rPr>
          <w:sz w:val="28"/>
          <w:szCs w:val="28"/>
        </w:rPr>
        <w:t xml:space="preserve"> с у</w:t>
      </w:r>
      <w:r>
        <w:rPr>
          <w:sz w:val="28"/>
          <w:szCs w:val="28"/>
        </w:rPr>
        <w:t>меньше</w:t>
      </w:r>
      <w:r w:rsidRPr="008D0CB8">
        <w:rPr>
          <w:sz w:val="28"/>
          <w:szCs w:val="28"/>
        </w:rPr>
        <w:t xml:space="preserve">нием на </w:t>
      </w:r>
      <w:r>
        <w:rPr>
          <w:sz w:val="28"/>
          <w:szCs w:val="28"/>
        </w:rPr>
        <w:t>2 100,0</w:t>
      </w:r>
      <w:r w:rsidRPr="008D0CB8">
        <w:rPr>
          <w:sz w:val="28"/>
          <w:szCs w:val="28"/>
        </w:rPr>
        <w:t xml:space="preserve"> процента по сравнению с ожидаемым поступлением 202</w:t>
      </w:r>
      <w:r>
        <w:rPr>
          <w:sz w:val="28"/>
          <w:szCs w:val="28"/>
        </w:rPr>
        <w:t>3</w:t>
      </w:r>
      <w:r w:rsidRPr="008D0CB8">
        <w:rPr>
          <w:sz w:val="28"/>
          <w:szCs w:val="28"/>
        </w:rPr>
        <w:t xml:space="preserve"> года. На 202</w:t>
      </w:r>
      <w:r>
        <w:rPr>
          <w:sz w:val="28"/>
          <w:szCs w:val="28"/>
        </w:rPr>
        <w:t>5-2026</w:t>
      </w:r>
      <w:r w:rsidRPr="008D0CB8">
        <w:rPr>
          <w:sz w:val="28"/>
          <w:szCs w:val="28"/>
        </w:rPr>
        <w:t xml:space="preserve"> год</w:t>
      </w:r>
      <w:r>
        <w:rPr>
          <w:sz w:val="28"/>
          <w:szCs w:val="28"/>
        </w:rPr>
        <w:t>ы доходы планируются на уровне 2024 года</w:t>
      </w:r>
      <w:r w:rsidRPr="008D0CB8">
        <w:rPr>
          <w:sz w:val="28"/>
          <w:szCs w:val="28"/>
        </w:rPr>
        <w:t>.</w:t>
      </w:r>
    </w:p>
    <w:p w:rsidR="000150C9" w:rsidRPr="00712CD4" w:rsidRDefault="000150C9" w:rsidP="000150C9">
      <w:pPr>
        <w:ind w:firstLine="709"/>
        <w:jc w:val="both"/>
        <w:rPr>
          <w:sz w:val="28"/>
          <w:szCs w:val="28"/>
        </w:rPr>
      </w:pPr>
      <w:r w:rsidRPr="00712CD4">
        <w:rPr>
          <w:sz w:val="28"/>
          <w:szCs w:val="28"/>
        </w:rPr>
        <w:t xml:space="preserve">Доходы от продажи земельных участков, государственная собственность на которые не разграничена и которые расположены в границах </w:t>
      </w:r>
      <w:r>
        <w:rPr>
          <w:sz w:val="28"/>
          <w:szCs w:val="28"/>
        </w:rPr>
        <w:t>муниципальных округов</w:t>
      </w:r>
      <w:r w:rsidRPr="00712CD4">
        <w:rPr>
          <w:sz w:val="28"/>
          <w:szCs w:val="28"/>
        </w:rPr>
        <w:t xml:space="preserve"> поступают в бюджет по нормативу 100 процентов на 20</w:t>
      </w:r>
      <w:r>
        <w:rPr>
          <w:sz w:val="28"/>
          <w:szCs w:val="28"/>
        </w:rPr>
        <w:t>24</w:t>
      </w:r>
      <w:r w:rsidRPr="00712CD4">
        <w:rPr>
          <w:sz w:val="28"/>
          <w:szCs w:val="28"/>
        </w:rPr>
        <w:t xml:space="preserve"> год в сумме </w:t>
      </w:r>
      <w:r>
        <w:rPr>
          <w:sz w:val="28"/>
          <w:szCs w:val="28"/>
        </w:rPr>
        <w:t>80</w:t>
      </w:r>
      <w:r w:rsidRPr="00712CD4">
        <w:rPr>
          <w:sz w:val="28"/>
          <w:szCs w:val="28"/>
        </w:rPr>
        <w:t>,0 тыс.</w:t>
      </w:r>
      <w:r>
        <w:rPr>
          <w:sz w:val="28"/>
          <w:szCs w:val="28"/>
        </w:rPr>
        <w:t xml:space="preserve"> </w:t>
      </w:r>
      <w:r w:rsidRPr="00712CD4">
        <w:rPr>
          <w:sz w:val="28"/>
          <w:szCs w:val="28"/>
        </w:rPr>
        <w:t>рублей.</w:t>
      </w:r>
      <w:r w:rsidRPr="00E61DFC">
        <w:t xml:space="preserve"> </w:t>
      </w:r>
      <w:r w:rsidRPr="00E61DFC">
        <w:rPr>
          <w:sz w:val="28"/>
          <w:szCs w:val="28"/>
        </w:rPr>
        <w:t>На плановый период доходы прогнозируются на уровне 20</w:t>
      </w:r>
      <w:r>
        <w:rPr>
          <w:sz w:val="28"/>
          <w:szCs w:val="28"/>
        </w:rPr>
        <w:t>24</w:t>
      </w:r>
      <w:r w:rsidRPr="00E61DFC">
        <w:rPr>
          <w:sz w:val="28"/>
          <w:szCs w:val="28"/>
        </w:rPr>
        <w:t xml:space="preserve"> года.</w:t>
      </w:r>
    </w:p>
    <w:p w:rsidR="000150C9" w:rsidRDefault="000150C9" w:rsidP="000150C9">
      <w:pPr>
        <w:ind w:firstLine="709"/>
        <w:jc w:val="both"/>
        <w:rPr>
          <w:sz w:val="28"/>
          <w:szCs w:val="28"/>
        </w:rPr>
      </w:pPr>
      <w:r w:rsidRPr="00712CD4">
        <w:rPr>
          <w:sz w:val="28"/>
          <w:szCs w:val="28"/>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(земельных участков), государственная собственность на которые не разграничена и которые расположены в границах </w:t>
      </w:r>
      <w:r>
        <w:rPr>
          <w:sz w:val="28"/>
          <w:szCs w:val="28"/>
        </w:rPr>
        <w:t>муниципальных округов</w:t>
      </w:r>
      <w:r w:rsidRPr="00712CD4">
        <w:rPr>
          <w:sz w:val="28"/>
          <w:szCs w:val="28"/>
        </w:rPr>
        <w:t xml:space="preserve"> (по нормативу 100%) в сумме </w:t>
      </w:r>
      <w:r>
        <w:rPr>
          <w:sz w:val="28"/>
          <w:szCs w:val="28"/>
        </w:rPr>
        <w:t>55,0</w:t>
      </w:r>
      <w:r w:rsidRPr="00712CD4">
        <w:rPr>
          <w:sz w:val="28"/>
          <w:szCs w:val="28"/>
        </w:rPr>
        <w:t xml:space="preserve"> тыс.</w:t>
      </w:r>
      <w:r>
        <w:rPr>
          <w:sz w:val="28"/>
          <w:szCs w:val="28"/>
        </w:rPr>
        <w:t xml:space="preserve"> </w:t>
      </w:r>
      <w:r w:rsidRPr="00712CD4">
        <w:rPr>
          <w:sz w:val="28"/>
          <w:szCs w:val="28"/>
        </w:rPr>
        <w:t>рублей.</w:t>
      </w:r>
      <w:r w:rsidRPr="00E21260">
        <w:t xml:space="preserve"> </w:t>
      </w:r>
      <w:r w:rsidRPr="00E21260">
        <w:rPr>
          <w:sz w:val="28"/>
          <w:szCs w:val="28"/>
        </w:rPr>
        <w:t>На плановый период доходы прогнозируются на уровне 202</w:t>
      </w:r>
      <w:r>
        <w:rPr>
          <w:sz w:val="28"/>
          <w:szCs w:val="28"/>
        </w:rPr>
        <w:t>4</w:t>
      </w:r>
      <w:r w:rsidRPr="00E21260">
        <w:rPr>
          <w:sz w:val="28"/>
          <w:szCs w:val="28"/>
        </w:rPr>
        <w:t xml:space="preserve"> года.</w:t>
      </w:r>
    </w:p>
    <w:p w:rsidR="000150C9" w:rsidRPr="0084630F" w:rsidRDefault="000150C9" w:rsidP="000150C9">
      <w:pPr>
        <w:ind w:firstLine="709"/>
        <w:jc w:val="both"/>
        <w:rPr>
          <w:sz w:val="18"/>
          <w:szCs w:val="18"/>
        </w:rPr>
      </w:pPr>
    </w:p>
    <w:p w:rsidR="000150C9" w:rsidRDefault="000150C9" w:rsidP="000150C9">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2</w:t>
      </w:r>
      <w:r w:rsidRPr="00712CD4">
        <w:rPr>
          <w:rFonts w:ascii="Times New Roman CYR" w:hAnsi="Times New Roman CYR" w:cs="Times New Roman CYR"/>
          <w:b/>
          <w:bCs/>
          <w:sz w:val="28"/>
          <w:szCs w:val="28"/>
        </w:rPr>
        <w:t>.2.6.</w:t>
      </w:r>
      <w:r w:rsidRPr="00712CD4">
        <w:rPr>
          <w:rFonts w:ascii="Times New Roman CYR" w:hAnsi="Times New Roman CYR" w:cs="Times New Roman CYR"/>
          <w:sz w:val="28"/>
          <w:szCs w:val="28"/>
        </w:rPr>
        <w:t xml:space="preserve"> </w:t>
      </w:r>
      <w:r w:rsidRPr="00712CD4">
        <w:rPr>
          <w:rFonts w:ascii="Times New Roman CYR" w:hAnsi="Times New Roman CYR" w:cs="Times New Roman CYR"/>
          <w:b/>
          <w:bCs/>
          <w:sz w:val="28"/>
          <w:szCs w:val="28"/>
        </w:rPr>
        <w:t>Штрафы, санкции, возмещение ущерба.</w:t>
      </w:r>
    </w:p>
    <w:p w:rsidR="000150C9" w:rsidRPr="0084630F" w:rsidRDefault="000150C9" w:rsidP="000150C9">
      <w:pPr>
        <w:widowControl w:val="0"/>
        <w:autoSpaceDE w:val="0"/>
        <w:autoSpaceDN w:val="0"/>
        <w:adjustRightInd w:val="0"/>
        <w:jc w:val="center"/>
        <w:rPr>
          <w:rFonts w:ascii="Times New Roman CYR" w:hAnsi="Times New Roman CYR" w:cs="Times New Roman CYR"/>
          <w:b/>
          <w:bCs/>
          <w:sz w:val="18"/>
          <w:szCs w:val="18"/>
        </w:rPr>
      </w:pPr>
    </w:p>
    <w:p w:rsidR="000150C9" w:rsidRPr="00712CD4" w:rsidRDefault="000150C9" w:rsidP="000150C9">
      <w:pPr>
        <w:widowControl w:val="0"/>
        <w:ind w:firstLine="720"/>
        <w:jc w:val="both"/>
        <w:rPr>
          <w:sz w:val="28"/>
          <w:szCs w:val="28"/>
        </w:rPr>
      </w:pPr>
      <w:r w:rsidRPr="00712CD4">
        <w:rPr>
          <w:sz w:val="28"/>
          <w:szCs w:val="28"/>
        </w:rPr>
        <w:t>При составлении расчета прогнозируемого поступления штрафов, санкций, возмещения ущерба уч</w:t>
      </w:r>
      <w:r>
        <w:rPr>
          <w:sz w:val="28"/>
          <w:szCs w:val="28"/>
        </w:rPr>
        <w:t>тена динамика поступления в 2022</w:t>
      </w:r>
      <w:r w:rsidRPr="00712CD4">
        <w:rPr>
          <w:sz w:val="28"/>
          <w:szCs w:val="28"/>
        </w:rPr>
        <w:t>-20</w:t>
      </w:r>
      <w:r>
        <w:rPr>
          <w:sz w:val="28"/>
          <w:szCs w:val="28"/>
        </w:rPr>
        <w:t>23</w:t>
      </w:r>
      <w:r w:rsidRPr="00712CD4">
        <w:rPr>
          <w:sz w:val="28"/>
          <w:szCs w:val="28"/>
        </w:rPr>
        <w:t xml:space="preserve"> годах.</w:t>
      </w:r>
    </w:p>
    <w:p w:rsidR="000150C9" w:rsidRPr="00712CD4" w:rsidRDefault="000150C9" w:rsidP="000150C9">
      <w:pPr>
        <w:ind w:firstLine="709"/>
        <w:jc w:val="both"/>
        <w:rPr>
          <w:sz w:val="28"/>
          <w:szCs w:val="28"/>
        </w:rPr>
      </w:pPr>
      <w:r w:rsidRPr="00712CD4">
        <w:rPr>
          <w:sz w:val="28"/>
          <w:szCs w:val="28"/>
        </w:rPr>
        <w:t>Поступление штрафов, санкций, во</w:t>
      </w:r>
      <w:r>
        <w:rPr>
          <w:sz w:val="28"/>
          <w:szCs w:val="28"/>
        </w:rPr>
        <w:t xml:space="preserve">змещений ущерба прогнозируется </w:t>
      </w:r>
      <w:r w:rsidRPr="00712CD4">
        <w:rPr>
          <w:sz w:val="28"/>
          <w:szCs w:val="28"/>
        </w:rPr>
        <w:t xml:space="preserve">в </w:t>
      </w:r>
      <w:r>
        <w:rPr>
          <w:sz w:val="28"/>
          <w:szCs w:val="28"/>
        </w:rPr>
        <w:t>местный</w:t>
      </w:r>
      <w:r w:rsidRPr="00712CD4">
        <w:rPr>
          <w:sz w:val="28"/>
          <w:szCs w:val="28"/>
        </w:rPr>
        <w:t xml:space="preserve"> бюджет в 20</w:t>
      </w:r>
      <w:r>
        <w:rPr>
          <w:sz w:val="28"/>
          <w:szCs w:val="28"/>
        </w:rPr>
        <w:t>24</w:t>
      </w:r>
      <w:r w:rsidRPr="00712CD4">
        <w:rPr>
          <w:sz w:val="28"/>
          <w:szCs w:val="28"/>
        </w:rPr>
        <w:t xml:space="preserve"> году </w:t>
      </w:r>
      <w:r w:rsidR="00AF23BF">
        <w:rPr>
          <w:sz w:val="28"/>
          <w:szCs w:val="28"/>
        </w:rPr>
        <w:t>и н</w:t>
      </w:r>
      <w:r w:rsidR="00AF23BF" w:rsidRPr="00712CD4">
        <w:rPr>
          <w:sz w:val="28"/>
          <w:szCs w:val="28"/>
        </w:rPr>
        <w:t>а плановый период 20</w:t>
      </w:r>
      <w:r w:rsidR="00AF23BF">
        <w:rPr>
          <w:sz w:val="28"/>
          <w:szCs w:val="28"/>
        </w:rPr>
        <w:t xml:space="preserve">25-2026 годы </w:t>
      </w:r>
      <w:r w:rsidRPr="00712CD4">
        <w:rPr>
          <w:sz w:val="28"/>
          <w:szCs w:val="28"/>
        </w:rPr>
        <w:t xml:space="preserve">в сумме </w:t>
      </w:r>
      <w:r>
        <w:rPr>
          <w:sz w:val="28"/>
          <w:szCs w:val="28"/>
        </w:rPr>
        <w:t>410</w:t>
      </w:r>
      <w:r w:rsidRPr="00712CD4">
        <w:rPr>
          <w:sz w:val="28"/>
          <w:szCs w:val="28"/>
        </w:rPr>
        <w:t xml:space="preserve">,0 тыс. рублей </w:t>
      </w:r>
      <w:r w:rsidR="00AF23BF">
        <w:rPr>
          <w:sz w:val="28"/>
          <w:szCs w:val="28"/>
        </w:rPr>
        <w:t xml:space="preserve"> </w:t>
      </w:r>
      <w:r w:rsidRPr="00712CD4">
        <w:rPr>
          <w:sz w:val="28"/>
          <w:szCs w:val="28"/>
        </w:rPr>
        <w:t xml:space="preserve">или </w:t>
      </w:r>
      <w:r>
        <w:rPr>
          <w:sz w:val="28"/>
          <w:szCs w:val="28"/>
        </w:rPr>
        <w:t>82,4</w:t>
      </w:r>
      <w:r w:rsidRPr="00712CD4">
        <w:rPr>
          <w:sz w:val="28"/>
          <w:szCs w:val="28"/>
        </w:rPr>
        <w:t xml:space="preserve"> процент</w:t>
      </w:r>
      <w:r>
        <w:rPr>
          <w:sz w:val="28"/>
          <w:szCs w:val="28"/>
        </w:rPr>
        <w:t>ов</w:t>
      </w:r>
      <w:r w:rsidRPr="00712CD4">
        <w:rPr>
          <w:sz w:val="28"/>
          <w:szCs w:val="28"/>
        </w:rPr>
        <w:t xml:space="preserve"> к </w:t>
      </w:r>
      <w:r>
        <w:rPr>
          <w:sz w:val="28"/>
          <w:szCs w:val="28"/>
        </w:rPr>
        <w:t>ожидаемому поступлению</w:t>
      </w:r>
      <w:r w:rsidRPr="00712CD4">
        <w:rPr>
          <w:sz w:val="28"/>
          <w:szCs w:val="28"/>
        </w:rPr>
        <w:t xml:space="preserve"> 20</w:t>
      </w:r>
      <w:r>
        <w:rPr>
          <w:sz w:val="28"/>
          <w:szCs w:val="28"/>
        </w:rPr>
        <w:t>23</w:t>
      </w:r>
      <w:r w:rsidRPr="00712CD4">
        <w:rPr>
          <w:sz w:val="28"/>
          <w:szCs w:val="28"/>
        </w:rPr>
        <w:t xml:space="preserve"> года.</w:t>
      </w:r>
    </w:p>
    <w:p w:rsidR="000F25BB" w:rsidRDefault="000F25BB" w:rsidP="000150C9">
      <w:pPr>
        <w:jc w:val="center"/>
        <w:rPr>
          <w:b/>
          <w:sz w:val="28"/>
          <w:szCs w:val="28"/>
        </w:rPr>
      </w:pPr>
    </w:p>
    <w:p w:rsidR="000150C9" w:rsidRDefault="000150C9" w:rsidP="000150C9">
      <w:pPr>
        <w:jc w:val="center"/>
        <w:rPr>
          <w:b/>
          <w:i/>
          <w:sz w:val="28"/>
          <w:szCs w:val="28"/>
        </w:rPr>
      </w:pPr>
      <w:r>
        <w:rPr>
          <w:b/>
          <w:sz w:val="28"/>
          <w:szCs w:val="28"/>
        </w:rPr>
        <w:t>2</w:t>
      </w:r>
      <w:r w:rsidRPr="00712CD4">
        <w:rPr>
          <w:b/>
          <w:sz w:val="28"/>
          <w:szCs w:val="28"/>
        </w:rPr>
        <w:t>.3.</w:t>
      </w:r>
      <w:r w:rsidRPr="00712CD4">
        <w:rPr>
          <w:sz w:val="28"/>
          <w:szCs w:val="28"/>
        </w:rPr>
        <w:t xml:space="preserve">  </w:t>
      </w:r>
      <w:r w:rsidRPr="00712CD4">
        <w:rPr>
          <w:b/>
          <w:sz w:val="28"/>
          <w:szCs w:val="28"/>
        </w:rPr>
        <w:t xml:space="preserve">Анализ доходов, получаемых  </w:t>
      </w:r>
      <w:r>
        <w:rPr>
          <w:b/>
          <w:sz w:val="28"/>
          <w:szCs w:val="28"/>
        </w:rPr>
        <w:t>местн</w:t>
      </w:r>
      <w:r w:rsidRPr="00712CD4">
        <w:rPr>
          <w:b/>
          <w:sz w:val="28"/>
          <w:szCs w:val="28"/>
        </w:rPr>
        <w:t>ым бюджетом в виде безвозмездных поступлений</w:t>
      </w:r>
      <w:r w:rsidRPr="00712CD4">
        <w:rPr>
          <w:b/>
          <w:i/>
          <w:sz w:val="28"/>
          <w:szCs w:val="28"/>
        </w:rPr>
        <w:t>.</w:t>
      </w:r>
    </w:p>
    <w:p w:rsidR="000150C9" w:rsidRPr="0084630F" w:rsidRDefault="000150C9" w:rsidP="000150C9">
      <w:pPr>
        <w:jc w:val="center"/>
        <w:rPr>
          <w:sz w:val="18"/>
          <w:szCs w:val="18"/>
        </w:rPr>
      </w:pPr>
    </w:p>
    <w:p w:rsidR="000150C9" w:rsidRPr="00712CD4" w:rsidRDefault="000150C9" w:rsidP="000150C9">
      <w:pPr>
        <w:ind w:firstLine="709"/>
        <w:jc w:val="both"/>
        <w:rPr>
          <w:color w:val="FF0000"/>
          <w:sz w:val="28"/>
          <w:szCs w:val="28"/>
        </w:rPr>
      </w:pPr>
      <w:r w:rsidRPr="00712CD4">
        <w:rPr>
          <w:sz w:val="28"/>
          <w:szCs w:val="28"/>
        </w:rPr>
        <w:t>В соответствии со статьей 135 Бюджетного кодекса РФ межбюджетные трансферты из бюджета субъекта РФ предоставляются в форме: субсидии местным бюджетам, субвенции, иные межбюджетные трансферты.</w:t>
      </w:r>
      <w:r w:rsidRPr="00712CD4">
        <w:rPr>
          <w:color w:val="FF0000"/>
          <w:sz w:val="28"/>
          <w:szCs w:val="28"/>
        </w:rPr>
        <w:t xml:space="preserve"> </w:t>
      </w:r>
    </w:p>
    <w:p w:rsidR="000150C9" w:rsidRDefault="000150C9" w:rsidP="000150C9">
      <w:pPr>
        <w:ind w:firstLine="709"/>
        <w:jc w:val="both"/>
        <w:rPr>
          <w:bCs/>
          <w:sz w:val="28"/>
          <w:szCs w:val="28"/>
        </w:rPr>
      </w:pPr>
      <w:r w:rsidRPr="00712CD4">
        <w:rPr>
          <w:bCs/>
          <w:sz w:val="28"/>
          <w:szCs w:val="28"/>
        </w:rPr>
        <w:t xml:space="preserve">Общая характеристика безвозмездных поступлений в </w:t>
      </w:r>
      <w:r>
        <w:rPr>
          <w:bCs/>
          <w:sz w:val="28"/>
          <w:szCs w:val="28"/>
        </w:rPr>
        <w:t>местный</w:t>
      </w:r>
      <w:r w:rsidRPr="00712CD4">
        <w:rPr>
          <w:bCs/>
          <w:sz w:val="28"/>
          <w:szCs w:val="28"/>
        </w:rPr>
        <w:t xml:space="preserve"> бюджет.</w:t>
      </w:r>
    </w:p>
    <w:p w:rsidR="000150C9" w:rsidRPr="00AF3016" w:rsidRDefault="000150C9" w:rsidP="000150C9">
      <w:pPr>
        <w:jc w:val="both"/>
      </w:pPr>
      <w:r>
        <w:t xml:space="preserve">             </w:t>
      </w:r>
      <w:r w:rsidRPr="00AF3016">
        <w:tab/>
      </w:r>
      <w:r w:rsidRPr="00AF3016">
        <w:tab/>
      </w:r>
      <w:r w:rsidRPr="00AF3016">
        <w:tab/>
      </w:r>
      <w:r w:rsidRPr="00AF3016">
        <w:tab/>
      </w:r>
      <w:r>
        <w:t xml:space="preserve">                                                                      </w:t>
      </w:r>
      <w:r w:rsidRPr="00AF3016">
        <w:t>тыс. рублей</w:t>
      </w:r>
    </w:p>
    <w:tbl>
      <w:tblPr>
        <w:tblW w:w="9366"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4"/>
        <w:gridCol w:w="1134"/>
        <w:gridCol w:w="1134"/>
        <w:gridCol w:w="1134"/>
        <w:gridCol w:w="1134"/>
        <w:gridCol w:w="1276"/>
      </w:tblGrid>
      <w:tr w:rsidR="000150C9" w:rsidRPr="00AF3016" w:rsidTr="00430ECE">
        <w:trPr>
          <w:trHeight w:val="958"/>
          <w:tblHeader/>
        </w:trPr>
        <w:tc>
          <w:tcPr>
            <w:tcW w:w="3554" w:type="dxa"/>
            <w:shd w:val="clear" w:color="auto" w:fill="auto"/>
            <w:vAlign w:val="center"/>
          </w:tcPr>
          <w:p w:rsidR="000150C9" w:rsidRPr="00AF3016" w:rsidRDefault="000150C9" w:rsidP="00430ECE">
            <w:pPr>
              <w:jc w:val="center"/>
              <w:rPr>
                <w:bCs/>
                <w:sz w:val="20"/>
                <w:szCs w:val="20"/>
              </w:rPr>
            </w:pPr>
            <w:r w:rsidRPr="00AF3016">
              <w:rPr>
                <w:bCs/>
                <w:sz w:val="20"/>
                <w:szCs w:val="20"/>
              </w:rPr>
              <w:lastRenderedPageBreak/>
              <w:t>Наименование показателя</w:t>
            </w:r>
          </w:p>
        </w:tc>
        <w:tc>
          <w:tcPr>
            <w:tcW w:w="1134" w:type="dxa"/>
            <w:shd w:val="clear" w:color="auto" w:fill="auto"/>
            <w:vAlign w:val="center"/>
          </w:tcPr>
          <w:p w:rsidR="000150C9" w:rsidRPr="00AF3016" w:rsidRDefault="000150C9" w:rsidP="00430ECE">
            <w:pPr>
              <w:jc w:val="center"/>
              <w:rPr>
                <w:bCs/>
                <w:sz w:val="20"/>
                <w:szCs w:val="20"/>
              </w:rPr>
            </w:pPr>
            <w:r>
              <w:rPr>
                <w:bCs/>
                <w:sz w:val="20"/>
                <w:szCs w:val="20"/>
              </w:rPr>
              <w:t>Утверждено на 2023</w:t>
            </w:r>
            <w:r w:rsidRPr="00AF3016">
              <w:rPr>
                <w:bCs/>
                <w:sz w:val="20"/>
                <w:szCs w:val="20"/>
              </w:rPr>
              <w:t xml:space="preserve"> год</w:t>
            </w:r>
          </w:p>
        </w:tc>
        <w:tc>
          <w:tcPr>
            <w:tcW w:w="1134" w:type="dxa"/>
            <w:shd w:val="clear" w:color="auto" w:fill="auto"/>
            <w:vAlign w:val="center"/>
          </w:tcPr>
          <w:p w:rsidR="000150C9" w:rsidRPr="00AF3016" w:rsidRDefault="000150C9" w:rsidP="00430ECE">
            <w:pPr>
              <w:jc w:val="center"/>
              <w:rPr>
                <w:bCs/>
                <w:sz w:val="20"/>
                <w:szCs w:val="20"/>
              </w:rPr>
            </w:pPr>
            <w:r>
              <w:rPr>
                <w:bCs/>
                <w:sz w:val="20"/>
                <w:szCs w:val="20"/>
              </w:rPr>
              <w:t xml:space="preserve">Проект </w:t>
            </w:r>
            <w:r w:rsidRPr="00AF3016">
              <w:rPr>
                <w:bCs/>
                <w:sz w:val="20"/>
                <w:szCs w:val="20"/>
              </w:rPr>
              <w:t>на 20</w:t>
            </w:r>
            <w:r>
              <w:rPr>
                <w:bCs/>
                <w:sz w:val="20"/>
                <w:szCs w:val="20"/>
              </w:rPr>
              <w:t>24</w:t>
            </w:r>
            <w:r w:rsidRPr="00AF3016">
              <w:rPr>
                <w:bCs/>
                <w:sz w:val="20"/>
                <w:szCs w:val="20"/>
              </w:rPr>
              <w:t xml:space="preserve"> год</w:t>
            </w:r>
          </w:p>
        </w:tc>
        <w:tc>
          <w:tcPr>
            <w:tcW w:w="1134" w:type="dxa"/>
          </w:tcPr>
          <w:p w:rsidR="000150C9" w:rsidRDefault="000150C9" w:rsidP="00430ECE">
            <w:pPr>
              <w:jc w:val="center"/>
              <w:rPr>
                <w:bCs/>
                <w:sz w:val="20"/>
                <w:szCs w:val="20"/>
              </w:rPr>
            </w:pPr>
          </w:p>
          <w:p w:rsidR="000150C9" w:rsidRDefault="000150C9" w:rsidP="00430ECE">
            <w:pPr>
              <w:jc w:val="center"/>
              <w:rPr>
                <w:bCs/>
                <w:sz w:val="20"/>
                <w:szCs w:val="20"/>
              </w:rPr>
            </w:pPr>
            <w:r>
              <w:rPr>
                <w:bCs/>
                <w:sz w:val="20"/>
                <w:szCs w:val="20"/>
              </w:rPr>
              <w:t>Процент к уровню 2023 года</w:t>
            </w:r>
          </w:p>
        </w:tc>
        <w:tc>
          <w:tcPr>
            <w:tcW w:w="1134" w:type="dxa"/>
          </w:tcPr>
          <w:p w:rsidR="000150C9" w:rsidRDefault="000150C9" w:rsidP="00430ECE">
            <w:pPr>
              <w:jc w:val="center"/>
              <w:rPr>
                <w:bCs/>
                <w:sz w:val="20"/>
                <w:szCs w:val="20"/>
              </w:rPr>
            </w:pPr>
          </w:p>
          <w:p w:rsidR="000150C9" w:rsidRDefault="000150C9" w:rsidP="00430ECE">
            <w:pPr>
              <w:jc w:val="center"/>
              <w:rPr>
                <w:bCs/>
                <w:sz w:val="20"/>
                <w:szCs w:val="20"/>
              </w:rPr>
            </w:pPr>
          </w:p>
          <w:p w:rsidR="000150C9" w:rsidRDefault="000150C9" w:rsidP="00430ECE">
            <w:pPr>
              <w:jc w:val="center"/>
              <w:rPr>
                <w:bCs/>
                <w:sz w:val="20"/>
                <w:szCs w:val="20"/>
              </w:rPr>
            </w:pPr>
            <w:r>
              <w:rPr>
                <w:bCs/>
                <w:sz w:val="20"/>
                <w:szCs w:val="20"/>
              </w:rPr>
              <w:t>2025 год</w:t>
            </w:r>
          </w:p>
        </w:tc>
        <w:tc>
          <w:tcPr>
            <w:tcW w:w="1276" w:type="dxa"/>
          </w:tcPr>
          <w:p w:rsidR="000150C9" w:rsidRDefault="000150C9" w:rsidP="00430ECE">
            <w:pPr>
              <w:jc w:val="center"/>
              <w:rPr>
                <w:bCs/>
                <w:sz w:val="20"/>
                <w:szCs w:val="20"/>
              </w:rPr>
            </w:pPr>
          </w:p>
          <w:p w:rsidR="000150C9" w:rsidRDefault="000150C9" w:rsidP="00430ECE">
            <w:pPr>
              <w:jc w:val="center"/>
              <w:rPr>
                <w:bCs/>
                <w:sz w:val="20"/>
                <w:szCs w:val="20"/>
              </w:rPr>
            </w:pPr>
          </w:p>
          <w:p w:rsidR="000150C9" w:rsidRDefault="000150C9" w:rsidP="00430ECE">
            <w:pPr>
              <w:jc w:val="center"/>
              <w:rPr>
                <w:bCs/>
                <w:sz w:val="20"/>
                <w:szCs w:val="20"/>
              </w:rPr>
            </w:pPr>
            <w:r>
              <w:rPr>
                <w:bCs/>
                <w:sz w:val="20"/>
                <w:szCs w:val="20"/>
              </w:rPr>
              <w:t>2026 год</w:t>
            </w:r>
          </w:p>
        </w:tc>
      </w:tr>
      <w:tr w:rsidR="000150C9" w:rsidRPr="00AF3016" w:rsidTr="00430ECE">
        <w:trPr>
          <w:trHeight w:val="503"/>
        </w:trPr>
        <w:tc>
          <w:tcPr>
            <w:tcW w:w="3554" w:type="dxa"/>
            <w:shd w:val="clear" w:color="auto" w:fill="auto"/>
            <w:vAlign w:val="bottom"/>
          </w:tcPr>
          <w:p w:rsidR="000150C9" w:rsidRPr="00AF3016" w:rsidRDefault="000150C9" w:rsidP="00430ECE">
            <w:pPr>
              <w:rPr>
                <w:sz w:val="20"/>
                <w:szCs w:val="20"/>
              </w:rPr>
            </w:pPr>
            <w:r w:rsidRPr="00AF3016">
              <w:rPr>
                <w:sz w:val="20"/>
                <w:szCs w:val="20"/>
              </w:rPr>
              <w:t>Безвозмездные поступления, всего, в том числе</w:t>
            </w:r>
          </w:p>
        </w:tc>
        <w:tc>
          <w:tcPr>
            <w:tcW w:w="1134" w:type="dxa"/>
            <w:shd w:val="clear" w:color="auto" w:fill="auto"/>
          </w:tcPr>
          <w:p w:rsidR="000150C9" w:rsidRPr="00030ADD" w:rsidRDefault="000150C9" w:rsidP="00430ECE">
            <w:pPr>
              <w:autoSpaceDE w:val="0"/>
              <w:autoSpaceDN w:val="0"/>
              <w:adjustRightInd w:val="0"/>
              <w:jc w:val="center"/>
              <w:rPr>
                <w:b/>
                <w:sz w:val="22"/>
                <w:szCs w:val="22"/>
              </w:rPr>
            </w:pPr>
            <w:r>
              <w:rPr>
                <w:b/>
                <w:sz w:val="22"/>
                <w:szCs w:val="22"/>
              </w:rPr>
              <w:t>775 159,1</w:t>
            </w:r>
          </w:p>
        </w:tc>
        <w:tc>
          <w:tcPr>
            <w:tcW w:w="1134" w:type="dxa"/>
            <w:shd w:val="clear" w:color="auto" w:fill="auto"/>
          </w:tcPr>
          <w:p w:rsidR="000150C9" w:rsidRPr="00030ADD" w:rsidRDefault="000150C9" w:rsidP="00430ECE">
            <w:pPr>
              <w:autoSpaceDE w:val="0"/>
              <w:autoSpaceDN w:val="0"/>
              <w:adjustRightInd w:val="0"/>
              <w:jc w:val="center"/>
              <w:rPr>
                <w:b/>
                <w:sz w:val="22"/>
                <w:szCs w:val="22"/>
              </w:rPr>
            </w:pPr>
            <w:r>
              <w:rPr>
                <w:b/>
                <w:sz w:val="22"/>
                <w:szCs w:val="22"/>
              </w:rPr>
              <w:t>556 222,4</w:t>
            </w:r>
          </w:p>
        </w:tc>
        <w:tc>
          <w:tcPr>
            <w:tcW w:w="1134" w:type="dxa"/>
          </w:tcPr>
          <w:p w:rsidR="000150C9" w:rsidRPr="00030ADD" w:rsidRDefault="000150C9" w:rsidP="00430ECE">
            <w:pPr>
              <w:autoSpaceDE w:val="0"/>
              <w:autoSpaceDN w:val="0"/>
              <w:adjustRightInd w:val="0"/>
              <w:jc w:val="center"/>
              <w:rPr>
                <w:b/>
                <w:sz w:val="22"/>
                <w:szCs w:val="22"/>
              </w:rPr>
            </w:pPr>
            <w:r>
              <w:rPr>
                <w:b/>
                <w:sz w:val="22"/>
                <w:szCs w:val="22"/>
              </w:rPr>
              <w:t>71,8</w:t>
            </w:r>
          </w:p>
        </w:tc>
        <w:tc>
          <w:tcPr>
            <w:tcW w:w="1134" w:type="dxa"/>
          </w:tcPr>
          <w:p w:rsidR="000150C9" w:rsidRPr="00030ADD" w:rsidRDefault="000150C9" w:rsidP="00430ECE">
            <w:pPr>
              <w:autoSpaceDE w:val="0"/>
              <w:autoSpaceDN w:val="0"/>
              <w:adjustRightInd w:val="0"/>
              <w:jc w:val="center"/>
              <w:rPr>
                <w:b/>
                <w:sz w:val="22"/>
                <w:szCs w:val="22"/>
              </w:rPr>
            </w:pPr>
            <w:r>
              <w:rPr>
                <w:b/>
                <w:sz w:val="22"/>
                <w:szCs w:val="22"/>
              </w:rPr>
              <w:t xml:space="preserve">312 537,1 </w:t>
            </w:r>
          </w:p>
        </w:tc>
        <w:tc>
          <w:tcPr>
            <w:tcW w:w="1276" w:type="dxa"/>
          </w:tcPr>
          <w:p w:rsidR="000150C9" w:rsidRPr="00030ADD" w:rsidRDefault="000150C9" w:rsidP="00430ECE">
            <w:pPr>
              <w:autoSpaceDE w:val="0"/>
              <w:autoSpaceDN w:val="0"/>
              <w:adjustRightInd w:val="0"/>
              <w:jc w:val="center"/>
              <w:rPr>
                <w:b/>
                <w:sz w:val="22"/>
                <w:szCs w:val="22"/>
              </w:rPr>
            </w:pPr>
            <w:r>
              <w:rPr>
                <w:b/>
                <w:sz w:val="22"/>
                <w:szCs w:val="22"/>
              </w:rPr>
              <w:t>315 069,9</w:t>
            </w:r>
          </w:p>
        </w:tc>
      </w:tr>
      <w:tr w:rsidR="000150C9" w:rsidRPr="00AF3016" w:rsidTr="00430ECE">
        <w:trPr>
          <w:trHeight w:val="962"/>
        </w:trPr>
        <w:tc>
          <w:tcPr>
            <w:tcW w:w="3554" w:type="dxa"/>
            <w:shd w:val="clear" w:color="auto" w:fill="auto"/>
            <w:vAlign w:val="center"/>
          </w:tcPr>
          <w:p w:rsidR="000150C9" w:rsidRPr="00AF3016" w:rsidRDefault="000150C9" w:rsidP="00430ECE">
            <w:pPr>
              <w:rPr>
                <w:sz w:val="20"/>
                <w:szCs w:val="20"/>
              </w:rPr>
            </w:pPr>
            <w:r w:rsidRPr="00AF3016">
              <w:rPr>
                <w:sz w:val="20"/>
                <w:szCs w:val="20"/>
              </w:rPr>
              <w:t xml:space="preserve">Дотации бюджетам муниципальных </w:t>
            </w:r>
            <w:r>
              <w:rPr>
                <w:sz w:val="20"/>
                <w:szCs w:val="20"/>
              </w:rPr>
              <w:t>округ</w:t>
            </w:r>
            <w:r w:rsidRPr="00AF3016">
              <w:rPr>
                <w:sz w:val="20"/>
                <w:szCs w:val="20"/>
              </w:rPr>
              <w:t>ов на выравнивание бюджетной обеспеченности</w:t>
            </w:r>
          </w:p>
        </w:tc>
        <w:tc>
          <w:tcPr>
            <w:tcW w:w="1134" w:type="dxa"/>
            <w:shd w:val="clear" w:color="auto" w:fill="auto"/>
            <w:vAlign w:val="center"/>
          </w:tcPr>
          <w:p w:rsidR="000150C9" w:rsidRPr="00030ADD" w:rsidRDefault="000150C9" w:rsidP="00430ECE">
            <w:pPr>
              <w:ind w:left="-108" w:right="-15"/>
              <w:jc w:val="center"/>
              <w:rPr>
                <w:bCs/>
                <w:sz w:val="22"/>
                <w:szCs w:val="22"/>
              </w:rPr>
            </w:pPr>
            <w:r>
              <w:rPr>
                <w:bCs/>
                <w:sz w:val="22"/>
                <w:szCs w:val="22"/>
              </w:rPr>
              <w:t>68 090,4</w:t>
            </w:r>
          </w:p>
        </w:tc>
        <w:tc>
          <w:tcPr>
            <w:tcW w:w="1134" w:type="dxa"/>
            <w:shd w:val="clear" w:color="auto" w:fill="auto"/>
            <w:vAlign w:val="center"/>
          </w:tcPr>
          <w:p w:rsidR="000150C9" w:rsidRPr="00030ADD" w:rsidRDefault="000150C9" w:rsidP="00430ECE">
            <w:pPr>
              <w:ind w:left="-201" w:right="-102"/>
              <w:jc w:val="center"/>
              <w:rPr>
                <w:sz w:val="22"/>
                <w:szCs w:val="22"/>
              </w:rPr>
            </w:pPr>
            <w:r>
              <w:rPr>
                <w:sz w:val="22"/>
                <w:szCs w:val="22"/>
              </w:rPr>
              <w:t>57 341,7</w:t>
            </w:r>
          </w:p>
        </w:tc>
        <w:tc>
          <w:tcPr>
            <w:tcW w:w="1134" w:type="dxa"/>
            <w:tcBorders>
              <w:bottom w:val="single" w:sz="4" w:space="0" w:color="auto"/>
            </w:tcBorders>
          </w:tcPr>
          <w:p w:rsidR="000150C9" w:rsidRDefault="000150C9" w:rsidP="00430ECE">
            <w:pPr>
              <w:ind w:left="-201" w:right="-102"/>
              <w:jc w:val="center"/>
              <w:rPr>
                <w:sz w:val="22"/>
                <w:szCs w:val="22"/>
              </w:rPr>
            </w:pPr>
          </w:p>
          <w:p w:rsidR="000150C9" w:rsidRPr="00030ADD" w:rsidRDefault="000150C9" w:rsidP="00430ECE">
            <w:pPr>
              <w:ind w:left="-201" w:right="-102"/>
              <w:jc w:val="center"/>
              <w:rPr>
                <w:sz w:val="22"/>
                <w:szCs w:val="22"/>
              </w:rPr>
            </w:pPr>
            <w:r>
              <w:rPr>
                <w:sz w:val="22"/>
                <w:szCs w:val="22"/>
              </w:rPr>
              <w:t>84,2</w:t>
            </w:r>
          </w:p>
        </w:tc>
        <w:tc>
          <w:tcPr>
            <w:tcW w:w="1134" w:type="dxa"/>
          </w:tcPr>
          <w:p w:rsidR="000150C9" w:rsidRDefault="000150C9" w:rsidP="00430ECE">
            <w:pPr>
              <w:ind w:left="-201" w:right="-102"/>
              <w:jc w:val="center"/>
              <w:rPr>
                <w:sz w:val="22"/>
                <w:szCs w:val="22"/>
              </w:rPr>
            </w:pPr>
          </w:p>
          <w:p w:rsidR="000150C9" w:rsidRDefault="000150C9" w:rsidP="00430ECE">
            <w:pPr>
              <w:ind w:left="-201" w:right="-102"/>
              <w:jc w:val="center"/>
              <w:rPr>
                <w:sz w:val="22"/>
                <w:szCs w:val="22"/>
              </w:rPr>
            </w:pPr>
            <w:r>
              <w:rPr>
                <w:sz w:val="22"/>
                <w:szCs w:val="22"/>
              </w:rPr>
              <w:t>28 611,2</w:t>
            </w:r>
          </w:p>
          <w:p w:rsidR="000150C9" w:rsidRPr="00030ADD" w:rsidRDefault="000150C9" w:rsidP="00430ECE">
            <w:pPr>
              <w:ind w:left="-201" w:right="-102"/>
              <w:jc w:val="center"/>
              <w:rPr>
                <w:sz w:val="22"/>
                <w:szCs w:val="22"/>
              </w:rPr>
            </w:pPr>
          </w:p>
        </w:tc>
        <w:tc>
          <w:tcPr>
            <w:tcW w:w="1276" w:type="dxa"/>
          </w:tcPr>
          <w:p w:rsidR="000150C9" w:rsidRDefault="000150C9" w:rsidP="00430ECE">
            <w:pPr>
              <w:ind w:left="-201" w:right="-102"/>
              <w:jc w:val="center"/>
              <w:rPr>
                <w:sz w:val="22"/>
                <w:szCs w:val="22"/>
              </w:rPr>
            </w:pPr>
          </w:p>
          <w:p w:rsidR="000150C9" w:rsidRPr="00030ADD" w:rsidRDefault="000150C9" w:rsidP="00430ECE">
            <w:pPr>
              <w:ind w:left="-201" w:right="-102"/>
              <w:jc w:val="center"/>
              <w:rPr>
                <w:sz w:val="22"/>
                <w:szCs w:val="22"/>
              </w:rPr>
            </w:pPr>
            <w:r>
              <w:rPr>
                <w:sz w:val="22"/>
                <w:szCs w:val="22"/>
              </w:rPr>
              <w:t>18 602,3</w:t>
            </w:r>
          </w:p>
        </w:tc>
      </w:tr>
      <w:tr w:rsidR="000150C9" w:rsidRPr="00AF3016" w:rsidTr="00430ECE">
        <w:trPr>
          <w:trHeight w:val="1191"/>
        </w:trPr>
        <w:tc>
          <w:tcPr>
            <w:tcW w:w="3554" w:type="dxa"/>
            <w:shd w:val="clear" w:color="auto" w:fill="auto"/>
            <w:vAlign w:val="center"/>
          </w:tcPr>
          <w:p w:rsidR="000150C9" w:rsidRPr="00F356C7" w:rsidRDefault="000150C9" w:rsidP="00430ECE">
            <w:pPr>
              <w:rPr>
                <w:sz w:val="18"/>
                <w:szCs w:val="18"/>
              </w:rPr>
            </w:pPr>
            <w:r w:rsidRPr="00AF3016">
              <w:rPr>
                <w:sz w:val="20"/>
                <w:szCs w:val="20"/>
              </w:rPr>
              <w:t xml:space="preserve">Дотации бюджетам муниципальных </w:t>
            </w:r>
            <w:r>
              <w:rPr>
                <w:sz w:val="20"/>
                <w:szCs w:val="20"/>
              </w:rPr>
              <w:t>округов на поддержку мер по обеспечению сбалансированности бюджетов</w:t>
            </w:r>
          </w:p>
        </w:tc>
        <w:tc>
          <w:tcPr>
            <w:tcW w:w="1134" w:type="dxa"/>
            <w:shd w:val="clear" w:color="auto" w:fill="auto"/>
            <w:vAlign w:val="center"/>
          </w:tcPr>
          <w:p w:rsidR="000150C9" w:rsidRPr="00B67890" w:rsidRDefault="000150C9" w:rsidP="00430ECE">
            <w:pPr>
              <w:rPr>
                <w:sz w:val="22"/>
                <w:szCs w:val="22"/>
              </w:rPr>
            </w:pPr>
            <w:r>
              <w:rPr>
                <w:sz w:val="22"/>
                <w:szCs w:val="22"/>
              </w:rPr>
              <w:t>16 090,3</w:t>
            </w:r>
          </w:p>
        </w:tc>
        <w:tc>
          <w:tcPr>
            <w:tcW w:w="1134" w:type="dxa"/>
            <w:shd w:val="clear" w:color="auto" w:fill="auto"/>
            <w:vAlign w:val="center"/>
          </w:tcPr>
          <w:p w:rsidR="000150C9" w:rsidRPr="00030ADD" w:rsidRDefault="000150C9" w:rsidP="00430ECE">
            <w:pPr>
              <w:jc w:val="center"/>
            </w:pPr>
            <w:r>
              <w:t>0,0</w:t>
            </w:r>
          </w:p>
        </w:tc>
        <w:tc>
          <w:tcPr>
            <w:tcW w:w="1134" w:type="dxa"/>
            <w:tcBorders>
              <w:bottom w:val="single" w:sz="4" w:space="0" w:color="auto"/>
            </w:tcBorders>
          </w:tcPr>
          <w:p w:rsidR="000150C9" w:rsidRDefault="000150C9" w:rsidP="00430ECE">
            <w:pPr>
              <w:jc w:val="center"/>
            </w:pPr>
          </w:p>
          <w:p w:rsidR="000150C9" w:rsidRDefault="000150C9" w:rsidP="00430ECE">
            <w:pPr>
              <w:jc w:val="center"/>
            </w:pPr>
          </w:p>
          <w:p w:rsidR="000150C9" w:rsidRPr="00030ADD" w:rsidRDefault="000150C9" w:rsidP="00430ECE">
            <w:pPr>
              <w:jc w:val="center"/>
            </w:pPr>
            <w:r>
              <w:t>0</w:t>
            </w:r>
          </w:p>
        </w:tc>
        <w:tc>
          <w:tcPr>
            <w:tcW w:w="1134" w:type="dxa"/>
          </w:tcPr>
          <w:p w:rsidR="000150C9" w:rsidRDefault="000150C9" w:rsidP="00430ECE">
            <w:pPr>
              <w:jc w:val="center"/>
            </w:pPr>
          </w:p>
          <w:p w:rsidR="000150C9" w:rsidRDefault="000150C9" w:rsidP="00430ECE">
            <w:pPr>
              <w:jc w:val="center"/>
            </w:pPr>
          </w:p>
          <w:p w:rsidR="000150C9" w:rsidRPr="00030ADD" w:rsidRDefault="000150C9" w:rsidP="00430ECE">
            <w:pPr>
              <w:jc w:val="center"/>
            </w:pPr>
            <w:r>
              <w:t>10 768,1</w:t>
            </w:r>
          </w:p>
        </w:tc>
        <w:tc>
          <w:tcPr>
            <w:tcW w:w="1276" w:type="dxa"/>
          </w:tcPr>
          <w:p w:rsidR="000150C9" w:rsidRDefault="000150C9" w:rsidP="00430ECE">
            <w:pPr>
              <w:jc w:val="center"/>
            </w:pPr>
          </w:p>
          <w:p w:rsidR="000150C9" w:rsidRDefault="000150C9" w:rsidP="00430ECE">
            <w:pPr>
              <w:jc w:val="center"/>
            </w:pPr>
          </w:p>
          <w:p w:rsidR="000150C9" w:rsidRPr="00030ADD" w:rsidRDefault="000150C9" w:rsidP="00430ECE">
            <w:pPr>
              <w:jc w:val="center"/>
            </w:pPr>
            <w:r>
              <w:t>8 920,9</w:t>
            </w:r>
          </w:p>
        </w:tc>
      </w:tr>
      <w:tr w:rsidR="000150C9" w:rsidRPr="00AF3016" w:rsidTr="00430ECE">
        <w:trPr>
          <w:trHeight w:val="738"/>
        </w:trPr>
        <w:tc>
          <w:tcPr>
            <w:tcW w:w="3554" w:type="dxa"/>
            <w:shd w:val="clear" w:color="auto" w:fill="auto"/>
            <w:vAlign w:val="center"/>
          </w:tcPr>
          <w:p w:rsidR="000150C9" w:rsidRPr="00AF3016" w:rsidRDefault="000150C9" w:rsidP="00430ECE">
            <w:pPr>
              <w:rPr>
                <w:sz w:val="20"/>
                <w:szCs w:val="20"/>
              </w:rPr>
            </w:pPr>
            <w:r>
              <w:rPr>
                <w:sz w:val="20"/>
                <w:szCs w:val="20"/>
              </w:rPr>
              <w:t>Дотации бюджетам муниципальных округов на компенсацию  дополнительных расходов на повышение оплаты труда работников бюджетной сферы и иные цели</w:t>
            </w:r>
          </w:p>
        </w:tc>
        <w:tc>
          <w:tcPr>
            <w:tcW w:w="1134" w:type="dxa"/>
            <w:shd w:val="clear" w:color="auto" w:fill="auto"/>
            <w:vAlign w:val="center"/>
          </w:tcPr>
          <w:p w:rsidR="000150C9" w:rsidRDefault="000150C9" w:rsidP="00430ECE">
            <w:pPr>
              <w:jc w:val="center"/>
              <w:rPr>
                <w:bCs/>
                <w:sz w:val="22"/>
                <w:szCs w:val="22"/>
              </w:rPr>
            </w:pPr>
            <w:r>
              <w:rPr>
                <w:bCs/>
                <w:sz w:val="22"/>
                <w:szCs w:val="22"/>
              </w:rPr>
              <w:t>80 284,3</w:t>
            </w:r>
          </w:p>
        </w:tc>
        <w:tc>
          <w:tcPr>
            <w:tcW w:w="1134" w:type="dxa"/>
            <w:shd w:val="clear" w:color="auto" w:fill="auto"/>
            <w:vAlign w:val="center"/>
          </w:tcPr>
          <w:p w:rsidR="000150C9" w:rsidRDefault="000150C9" w:rsidP="00430ECE">
            <w:pPr>
              <w:ind w:left="-201" w:right="-102"/>
              <w:jc w:val="center"/>
              <w:rPr>
                <w:sz w:val="22"/>
                <w:szCs w:val="22"/>
              </w:rPr>
            </w:pPr>
            <w:r>
              <w:rPr>
                <w:sz w:val="22"/>
                <w:szCs w:val="22"/>
              </w:rPr>
              <w:t>93 669,5</w:t>
            </w:r>
          </w:p>
        </w:tc>
        <w:tc>
          <w:tcPr>
            <w:tcW w:w="1134" w:type="dxa"/>
            <w:tcBorders>
              <w:top w:val="single" w:sz="4" w:space="0" w:color="auto"/>
            </w:tcBorders>
          </w:tcPr>
          <w:p w:rsidR="000150C9" w:rsidRDefault="000150C9" w:rsidP="00430ECE">
            <w:pPr>
              <w:ind w:left="-201" w:right="-102"/>
              <w:jc w:val="center"/>
              <w:rPr>
                <w:sz w:val="22"/>
                <w:szCs w:val="22"/>
              </w:rPr>
            </w:pPr>
          </w:p>
          <w:p w:rsidR="000150C9" w:rsidRDefault="000150C9" w:rsidP="00430ECE">
            <w:pPr>
              <w:ind w:left="-201" w:right="-102"/>
              <w:jc w:val="center"/>
              <w:rPr>
                <w:sz w:val="22"/>
                <w:szCs w:val="22"/>
              </w:rPr>
            </w:pPr>
          </w:p>
          <w:p w:rsidR="000150C9" w:rsidRPr="00030ADD" w:rsidRDefault="000150C9" w:rsidP="00430ECE">
            <w:pPr>
              <w:ind w:left="-201" w:right="-102"/>
              <w:jc w:val="center"/>
              <w:rPr>
                <w:sz w:val="22"/>
                <w:szCs w:val="22"/>
              </w:rPr>
            </w:pPr>
            <w:r>
              <w:rPr>
                <w:sz w:val="22"/>
                <w:szCs w:val="22"/>
              </w:rPr>
              <w:t>116,7</w:t>
            </w:r>
          </w:p>
        </w:tc>
        <w:tc>
          <w:tcPr>
            <w:tcW w:w="1134" w:type="dxa"/>
          </w:tcPr>
          <w:p w:rsidR="000150C9" w:rsidRDefault="000150C9" w:rsidP="00430ECE">
            <w:pPr>
              <w:ind w:left="-201" w:right="-102"/>
              <w:jc w:val="center"/>
              <w:rPr>
                <w:sz w:val="22"/>
                <w:szCs w:val="22"/>
              </w:rPr>
            </w:pPr>
          </w:p>
          <w:p w:rsidR="000150C9" w:rsidRDefault="000150C9" w:rsidP="00430ECE">
            <w:pPr>
              <w:ind w:left="-201" w:right="-102"/>
              <w:jc w:val="center"/>
              <w:rPr>
                <w:sz w:val="22"/>
                <w:szCs w:val="22"/>
              </w:rPr>
            </w:pPr>
          </w:p>
          <w:p w:rsidR="000150C9" w:rsidRPr="00030ADD" w:rsidRDefault="000150C9" w:rsidP="00430ECE">
            <w:pPr>
              <w:ind w:left="-201" w:right="-102"/>
              <w:jc w:val="center"/>
              <w:rPr>
                <w:sz w:val="22"/>
                <w:szCs w:val="22"/>
              </w:rPr>
            </w:pPr>
            <w:r>
              <w:rPr>
                <w:sz w:val="22"/>
                <w:szCs w:val="22"/>
              </w:rPr>
              <w:t>97 882,4</w:t>
            </w:r>
          </w:p>
        </w:tc>
        <w:tc>
          <w:tcPr>
            <w:tcW w:w="1276" w:type="dxa"/>
          </w:tcPr>
          <w:p w:rsidR="000150C9" w:rsidRDefault="000150C9" w:rsidP="00430ECE">
            <w:pPr>
              <w:spacing w:after="240"/>
              <w:ind w:left="-201" w:right="-102"/>
              <w:jc w:val="center"/>
              <w:rPr>
                <w:sz w:val="22"/>
                <w:szCs w:val="22"/>
              </w:rPr>
            </w:pPr>
          </w:p>
          <w:p w:rsidR="000150C9" w:rsidRDefault="000150C9" w:rsidP="00430ECE">
            <w:pPr>
              <w:spacing w:after="240"/>
              <w:ind w:left="-201" w:right="-102"/>
              <w:jc w:val="center"/>
              <w:rPr>
                <w:sz w:val="22"/>
                <w:szCs w:val="22"/>
              </w:rPr>
            </w:pPr>
            <w:r>
              <w:rPr>
                <w:sz w:val="22"/>
                <w:szCs w:val="22"/>
              </w:rPr>
              <w:t>101 861,1</w:t>
            </w:r>
          </w:p>
          <w:p w:rsidR="000150C9" w:rsidRPr="00030ADD" w:rsidRDefault="000150C9" w:rsidP="00430ECE">
            <w:pPr>
              <w:spacing w:after="240"/>
              <w:ind w:left="-201" w:right="-102"/>
              <w:rPr>
                <w:sz w:val="22"/>
                <w:szCs w:val="22"/>
              </w:rPr>
            </w:pPr>
          </w:p>
        </w:tc>
      </w:tr>
      <w:tr w:rsidR="000150C9" w:rsidRPr="00AF3016" w:rsidTr="00430ECE">
        <w:trPr>
          <w:trHeight w:val="552"/>
        </w:trPr>
        <w:tc>
          <w:tcPr>
            <w:tcW w:w="3554" w:type="dxa"/>
            <w:shd w:val="clear" w:color="auto" w:fill="auto"/>
            <w:vAlign w:val="center"/>
          </w:tcPr>
          <w:p w:rsidR="000150C9" w:rsidRPr="00AF3016" w:rsidRDefault="000150C9" w:rsidP="00430ECE">
            <w:pPr>
              <w:rPr>
                <w:sz w:val="20"/>
                <w:szCs w:val="20"/>
              </w:rPr>
            </w:pPr>
            <w:r>
              <w:rPr>
                <w:sz w:val="20"/>
                <w:szCs w:val="20"/>
              </w:rPr>
              <w:t>Субсидии бюджетам муниципальных образований</w:t>
            </w:r>
          </w:p>
        </w:tc>
        <w:tc>
          <w:tcPr>
            <w:tcW w:w="1134" w:type="dxa"/>
            <w:shd w:val="clear" w:color="auto" w:fill="auto"/>
            <w:vAlign w:val="center"/>
          </w:tcPr>
          <w:p w:rsidR="000150C9" w:rsidRPr="00030ADD" w:rsidRDefault="000150C9" w:rsidP="00430ECE">
            <w:pPr>
              <w:ind w:left="-108" w:right="-15"/>
              <w:jc w:val="center"/>
              <w:rPr>
                <w:bCs/>
                <w:sz w:val="22"/>
                <w:szCs w:val="22"/>
              </w:rPr>
            </w:pPr>
            <w:r>
              <w:rPr>
                <w:bCs/>
                <w:sz w:val="22"/>
                <w:szCs w:val="22"/>
              </w:rPr>
              <w:t>472 375,8</w:t>
            </w:r>
          </w:p>
        </w:tc>
        <w:tc>
          <w:tcPr>
            <w:tcW w:w="1134" w:type="dxa"/>
            <w:shd w:val="clear" w:color="auto" w:fill="auto"/>
            <w:vAlign w:val="center"/>
          </w:tcPr>
          <w:p w:rsidR="000150C9" w:rsidRPr="00030ADD" w:rsidRDefault="000150C9" w:rsidP="00430ECE">
            <w:pPr>
              <w:ind w:left="-201" w:right="-102"/>
              <w:jc w:val="center"/>
              <w:rPr>
                <w:sz w:val="22"/>
                <w:szCs w:val="22"/>
              </w:rPr>
            </w:pPr>
            <w:r>
              <w:rPr>
                <w:sz w:val="22"/>
                <w:szCs w:val="22"/>
              </w:rPr>
              <w:t>253 496,9</w:t>
            </w:r>
          </w:p>
        </w:tc>
        <w:tc>
          <w:tcPr>
            <w:tcW w:w="1134" w:type="dxa"/>
          </w:tcPr>
          <w:p w:rsidR="000150C9" w:rsidRPr="00030ADD" w:rsidRDefault="000150C9" w:rsidP="00430ECE">
            <w:pPr>
              <w:ind w:left="-201" w:right="-102"/>
              <w:jc w:val="center"/>
              <w:rPr>
                <w:sz w:val="22"/>
                <w:szCs w:val="22"/>
              </w:rPr>
            </w:pPr>
            <w:r>
              <w:rPr>
                <w:sz w:val="22"/>
                <w:szCs w:val="22"/>
              </w:rPr>
              <w:t>53,7</w:t>
            </w:r>
          </w:p>
        </w:tc>
        <w:tc>
          <w:tcPr>
            <w:tcW w:w="1134" w:type="dxa"/>
          </w:tcPr>
          <w:p w:rsidR="000150C9" w:rsidRPr="00030ADD" w:rsidRDefault="000150C9" w:rsidP="00430ECE">
            <w:pPr>
              <w:jc w:val="center"/>
              <w:rPr>
                <w:sz w:val="22"/>
                <w:szCs w:val="22"/>
              </w:rPr>
            </w:pPr>
            <w:r>
              <w:rPr>
                <w:sz w:val="22"/>
                <w:szCs w:val="22"/>
              </w:rPr>
              <w:t>20 514,3</w:t>
            </w:r>
          </w:p>
        </w:tc>
        <w:tc>
          <w:tcPr>
            <w:tcW w:w="1276" w:type="dxa"/>
          </w:tcPr>
          <w:p w:rsidR="000150C9" w:rsidRPr="00030ADD" w:rsidRDefault="000150C9" w:rsidP="00430ECE">
            <w:pPr>
              <w:ind w:left="-201" w:right="-102"/>
              <w:jc w:val="center"/>
              <w:rPr>
                <w:sz w:val="22"/>
                <w:szCs w:val="22"/>
              </w:rPr>
            </w:pPr>
            <w:r>
              <w:rPr>
                <w:sz w:val="22"/>
                <w:szCs w:val="22"/>
              </w:rPr>
              <w:t>20 334,3</w:t>
            </w:r>
          </w:p>
        </w:tc>
      </w:tr>
      <w:tr w:rsidR="000150C9" w:rsidRPr="00AF3016" w:rsidTr="00430ECE">
        <w:trPr>
          <w:trHeight w:val="704"/>
        </w:trPr>
        <w:tc>
          <w:tcPr>
            <w:tcW w:w="3554" w:type="dxa"/>
            <w:shd w:val="clear" w:color="auto" w:fill="auto"/>
            <w:vAlign w:val="center"/>
          </w:tcPr>
          <w:p w:rsidR="000150C9" w:rsidRPr="00AF3016" w:rsidRDefault="000150C9" w:rsidP="00430ECE">
            <w:pPr>
              <w:ind w:right="-108"/>
              <w:rPr>
                <w:sz w:val="20"/>
                <w:szCs w:val="20"/>
              </w:rPr>
            </w:pPr>
            <w:r w:rsidRPr="00AF3016">
              <w:rPr>
                <w:sz w:val="20"/>
                <w:szCs w:val="20"/>
              </w:rPr>
              <w:t>Субвенции бюджетам субъектов Российской Федерации и муниципальных образований</w:t>
            </w:r>
          </w:p>
        </w:tc>
        <w:tc>
          <w:tcPr>
            <w:tcW w:w="1134" w:type="dxa"/>
            <w:shd w:val="clear" w:color="auto" w:fill="auto"/>
            <w:vAlign w:val="center"/>
          </w:tcPr>
          <w:p w:rsidR="000150C9" w:rsidRPr="00030ADD" w:rsidRDefault="000150C9" w:rsidP="00430ECE">
            <w:pPr>
              <w:ind w:left="-108" w:right="-15"/>
              <w:jc w:val="center"/>
              <w:rPr>
                <w:bCs/>
                <w:sz w:val="22"/>
                <w:szCs w:val="22"/>
              </w:rPr>
            </w:pPr>
            <w:r>
              <w:rPr>
                <w:bCs/>
                <w:sz w:val="22"/>
                <w:szCs w:val="22"/>
              </w:rPr>
              <w:t>137 314,0</w:t>
            </w:r>
          </w:p>
        </w:tc>
        <w:tc>
          <w:tcPr>
            <w:tcW w:w="1134" w:type="dxa"/>
            <w:shd w:val="clear" w:color="auto" w:fill="auto"/>
            <w:vAlign w:val="center"/>
          </w:tcPr>
          <w:p w:rsidR="000150C9" w:rsidRPr="00030ADD" w:rsidRDefault="000150C9" w:rsidP="00430ECE">
            <w:pPr>
              <w:ind w:left="-201" w:right="-102"/>
              <w:jc w:val="center"/>
              <w:rPr>
                <w:sz w:val="22"/>
                <w:szCs w:val="22"/>
              </w:rPr>
            </w:pPr>
            <w:r>
              <w:rPr>
                <w:sz w:val="22"/>
                <w:szCs w:val="22"/>
              </w:rPr>
              <w:t>150 488,6</w:t>
            </w:r>
          </w:p>
        </w:tc>
        <w:tc>
          <w:tcPr>
            <w:tcW w:w="1134" w:type="dxa"/>
          </w:tcPr>
          <w:p w:rsidR="000150C9" w:rsidRPr="00030ADD" w:rsidRDefault="000150C9" w:rsidP="00430ECE">
            <w:pPr>
              <w:ind w:left="-201" w:right="-102"/>
              <w:jc w:val="center"/>
              <w:rPr>
                <w:sz w:val="22"/>
                <w:szCs w:val="22"/>
              </w:rPr>
            </w:pPr>
            <w:r>
              <w:rPr>
                <w:sz w:val="22"/>
                <w:szCs w:val="22"/>
              </w:rPr>
              <w:t>109,6</w:t>
            </w:r>
          </w:p>
        </w:tc>
        <w:tc>
          <w:tcPr>
            <w:tcW w:w="1134" w:type="dxa"/>
          </w:tcPr>
          <w:p w:rsidR="000150C9" w:rsidRPr="00030ADD" w:rsidRDefault="000150C9" w:rsidP="00430ECE">
            <w:pPr>
              <w:jc w:val="center"/>
              <w:rPr>
                <w:sz w:val="22"/>
                <w:szCs w:val="22"/>
              </w:rPr>
            </w:pPr>
            <w:r>
              <w:rPr>
                <w:sz w:val="22"/>
                <w:szCs w:val="22"/>
              </w:rPr>
              <w:t>154 761,1</w:t>
            </w:r>
          </w:p>
        </w:tc>
        <w:tc>
          <w:tcPr>
            <w:tcW w:w="1276" w:type="dxa"/>
          </w:tcPr>
          <w:p w:rsidR="000150C9" w:rsidRPr="00030ADD" w:rsidRDefault="000150C9" w:rsidP="00430ECE">
            <w:pPr>
              <w:ind w:left="-201" w:right="-102"/>
              <w:jc w:val="center"/>
              <w:rPr>
                <w:sz w:val="22"/>
                <w:szCs w:val="22"/>
              </w:rPr>
            </w:pPr>
            <w:r>
              <w:rPr>
                <w:sz w:val="22"/>
                <w:szCs w:val="22"/>
              </w:rPr>
              <w:t>165 351,3</w:t>
            </w:r>
          </w:p>
        </w:tc>
      </w:tr>
      <w:tr w:rsidR="000150C9" w:rsidRPr="00AF3016" w:rsidTr="00430ECE">
        <w:trPr>
          <w:trHeight w:val="559"/>
        </w:trPr>
        <w:tc>
          <w:tcPr>
            <w:tcW w:w="3554" w:type="dxa"/>
            <w:shd w:val="clear" w:color="auto" w:fill="auto"/>
            <w:vAlign w:val="center"/>
          </w:tcPr>
          <w:p w:rsidR="000150C9" w:rsidRPr="00AF3016" w:rsidRDefault="000150C9" w:rsidP="00430ECE">
            <w:pPr>
              <w:rPr>
                <w:sz w:val="20"/>
                <w:szCs w:val="20"/>
              </w:rPr>
            </w:pPr>
            <w:r w:rsidRPr="00AF3016">
              <w:rPr>
                <w:sz w:val="20"/>
                <w:szCs w:val="20"/>
              </w:rPr>
              <w:t>Иные межбюджетные трансферты</w:t>
            </w:r>
          </w:p>
        </w:tc>
        <w:tc>
          <w:tcPr>
            <w:tcW w:w="1134" w:type="dxa"/>
            <w:shd w:val="clear" w:color="auto" w:fill="auto"/>
            <w:vAlign w:val="center"/>
          </w:tcPr>
          <w:p w:rsidR="000150C9" w:rsidRPr="00030ADD" w:rsidRDefault="000150C9" w:rsidP="00430ECE">
            <w:pPr>
              <w:ind w:left="-108" w:right="-15"/>
              <w:jc w:val="center"/>
              <w:rPr>
                <w:bCs/>
                <w:sz w:val="22"/>
                <w:szCs w:val="22"/>
              </w:rPr>
            </w:pPr>
            <w:r>
              <w:rPr>
                <w:bCs/>
                <w:sz w:val="22"/>
                <w:szCs w:val="22"/>
              </w:rPr>
              <w:t>104,2</w:t>
            </w:r>
          </w:p>
        </w:tc>
        <w:tc>
          <w:tcPr>
            <w:tcW w:w="1134" w:type="dxa"/>
            <w:shd w:val="clear" w:color="auto" w:fill="auto"/>
            <w:vAlign w:val="center"/>
          </w:tcPr>
          <w:p w:rsidR="000150C9" w:rsidRPr="00030ADD" w:rsidRDefault="000150C9" w:rsidP="00430ECE">
            <w:pPr>
              <w:ind w:left="-201" w:right="-102"/>
              <w:jc w:val="center"/>
              <w:rPr>
                <w:bCs/>
                <w:sz w:val="22"/>
                <w:szCs w:val="22"/>
              </w:rPr>
            </w:pPr>
            <w:r>
              <w:rPr>
                <w:bCs/>
                <w:sz w:val="22"/>
                <w:szCs w:val="22"/>
              </w:rPr>
              <w:t>0,0</w:t>
            </w:r>
          </w:p>
        </w:tc>
        <w:tc>
          <w:tcPr>
            <w:tcW w:w="1134" w:type="dxa"/>
          </w:tcPr>
          <w:p w:rsidR="000150C9" w:rsidRPr="00030ADD" w:rsidRDefault="000150C9" w:rsidP="00430ECE">
            <w:pPr>
              <w:ind w:left="-201" w:right="-102"/>
              <w:jc w:val="center"/>
              <w:rPr>
                <w:bCs/>
                <w:sz w:val="22"/>
                <w:szCs w:val="22"/>
              </w:rPr>
            </w:pPr>
            <w:r>
              <w:rPr>
                <w:bCs/>
                <w:sz w:val="22"/>
                <w:szCs w:val="22"/>
              </w:rPr>
              <w:t>0</w:t>
            </w:r>
          </w:p>
        </w:tc>
        <w:tc>
          <w:tcPr>
            <w:tcW w:w="1134" w:type="dxa"/>
          </w:tcPr>
          <w:p w:rsidR="000150C9" w:rsidRPr="00030ADD" w:rsidRDefault="000150C9" w:rsidP="00430ECE">
            <w:pPr>
              <w:ind w:left="-201" w:right="-102"/>
              <w:jc w:val="center"/>
              <w:rPr>
                <w:bCs/>
                <w:sz w:val="22"/>
                <w:szCs w:val="22"/>
              </w:rPr>
            </w:pPr>
            <w:r>
              <w:rPr>
                <w:bCs/>
                <w:sz w:val="22"/>
                <w:szCs w:val="22"/>
              </w:rPr>
              <w:t>0,0</w:t>
            </w:r>
          </w:p>
        </w:tc>
        <w:tc>
          <w:tcPr>
            <w:tcW w:w="1276" w:type="dxa"/>
          </w:tcPr>
          <w:p w:rsidR="000150C9" w:rsidRPr="00030ADD" w:rsidRDefault="000150C9" w:rsidP="00430ECE">
            <w:pPr>
              <w:ind w:left="-201" w:right="-102"/>
              <w:jc w:val="center"/>
              <w:rPr>
                <w:bCs/>
                <w:sz w:val="22"/>
                <w:szCs w:val="22"/>
              </w:rPr>
            </w:pPr>
            <w:r>
              <w:rPr>
                <w:bCs/>
                <w:sz w:val="22"/>
                <w:szCs w:val="22"/>
              </w:rPr>
              <w:t>0,0</w:t>
            </w:r>
          </w:p>
        </w:tc>
      </w:tr>
      <w:tr w:rsidR="000150C9" w:rsidRPr="00AF3016" w:rsidTr="00430ECE">
        <w:trPr>
          <w:trHeight w:val="559"/>
        </w:trPr>
        <w:tc>
          <w:tcPr>
            <w:tcW w:w="3554" w:type="dxa"/>
            <w:shd w:val="clear" w:color="auto" w:fill="auto"/>
            <w:vAlign w:val="center"/>
          </w:tcPr>
          <w:p w:rsidR="000150C9" w:rsidRPr="00F1698D" w:rsidRDefault="000150C9" w:rsidP="00430ECE">
            <w:pPr>
              <w:spacing w:before="60" w:after="60"/>
              <w:rPr>
                <w:sz w:val="20"/>
                <w:szCs w:val="20"/>
              </w:rPr>
            </w:pPr>
            <w:r w:rsidRPr="00F1698D">
              <w:rPr>
                <w:sz w:val="20"/>
                <w:szCs w:val="20"/>
              </w:rPr>
              <w:t>Прочие безвозмездные перечисления</w:t>
            </w:r>
          </w:p>
        </w:tc>
        <w:tc>
          <w:tcPr>
            <w:tcW w:w="1134" w:type="dxa"/>
            <w:shd w:val="clear" w:color="auto" w:fill="auto"/>
            <w:vAlign w:val="center"/>
          </w:tcPr>
          <w:p w:rsidR="000150C9" w:rsidRDefault="000150C9" w:rsidP="00430ECE">
            <w:pPr>
              <w:ind w:left="-108" w:right="-15"/>
              <w:jc w:val="center"/>
              <w:rPr>
                <w:bCs/>
                <w:sz w:val="22"/>
                <w:szCs w:val="22"/>
              </w:rPr>
            </w:pPr>
            <w:r>
              <w:rPr>
                <w:bCs/>
                <w:sz w:val="22"/>
                <w:szCs w:val="22"/>
              </w:rPr>
              <w:t>900,1</w:t>
            </w:r>
          </w:p>
        </w:tc>
        <w:tc>
          <w:tcPr>
            <w:tcW w:w="1134" w:type="dxa"/>
            <w:shd w:val="clear" w:color="auto" w:fill="auto"/>
            <w:vAlign w:val="center"/>
          </w:tcPr>
          <w:p w:rsidR="000150C9" w:rsidRPr="00030ADD" w:rsidRDefault="000150C9" w:rsidP="00430ECE">
            <w:pPr>
              <w:ind w:left="-201" w:right="-102"/>
              <w:jc w:val="center"/>
              <w:rPr>
                <w:bCs/>
                <w:sz w:val="22"/>
                <w:szCs w:val="22"/>
              </w:rPr>
            </w:pPr>
            <w:r>
              <w:rPr>
                <w:bCs/>
                <w:sz w:val="22"/>
                <w:szCs w:val="22"/>
              </w:rPr>
              <w:t>1 225,7</w:t>
            </w:r>
          </w:p>
        </w:tc>
        <w:tc>
          <w:tcPr>
            <w:tcW w:w="1134" w:type="dxa"/>
          </w:tcPr>
          <w:p w:rsidR="000150C9" w:rsidRPr="00030ADD" w:rsidRDefault="000150C9" w:rsidP="00430ECE">
            <w:pPr>
              <w:ind w:left="-201" w:right="-102"/>
              <w:jc w:val="center"/>
              <w:rPr>
                <w:bCs/>
                <w:sz w:val="22"/>
                <w:szCs w:val="22"/>
              </w:rPr>
            </w:pPr>
            <w:r>
              <w:rPr>
                <w:bCs/>
                <w:sz w:val="22"/>
                <w:szCs w:val="22"/>
              </w:rPr>
              <w:t>136,2</w:t>
            </w:r>
          </w:p>
        </w:tc>
        <w:tc>
          <w:tcPr>
            <w:tcW w:w="1134" w:type="dxa"/>
          </w:tcPr>
          <w:p w:rsidR="000150C9" w:rsidRPr="004E34AE" w:rsidRDefault="000150C9" w:rsidP="00430ECE">
            <w:pPr>
              <w:ind w:left="-201" w:right="-102"/>
              <w:jc w:val="center"/>
              <w:rPr>
                <w:bCs/>
                <w:sz w:val="22"/>
                <w:szCs w:val="22"/>
              </w:rPr>
            </w:pPr>
            <w:r>
              <w:rPr>
                <w:bCs/>
                <w:sz w:val="22"/>
                <w:szCs w:val="22"/>
              </w:rPr>
              <w:t>0,0</w:t>
            </w:r>
          </w:p>
        </w:tc>
        <w:tc>
          <w:tcPr>
            <w:tcW w:w="1276" w:type="dxa"/>
          </w:tcPr>
          <w:p w:rsidR="000150C9" w:rsidRPr="00030ADD" w:rsidRDefault="000150C9" w:rsidP="00430ECE">
            <w:pPr>
              <w:ind w:left="-201" w:right="-102"/>
              <w:jc w:val="center"/>
              <w:rPr>
                <w:bCs/>
                <w:sz w:val="22"/>
                <w:szCs w:val="22"/>
              </w:rPr>
            </w:pPr>
            <w:r>
              <w:rPr>
                <w:bCs/>
                <w:sz w:val="22"/>
                <w:szCs w:val="22"/>
              </w:rPr>
              <w:t>0,0</w:t>
            </w:r>
          </w:p>
        </w:tc>
      </w:tr>
    </w:tbl>
    <w:p w:rsidR="000150C9" w:rsidRPr="003219AF" w:rsidRDefault="000150C9" w:rsidP="000150C9">
      <w:pPr>
        <w:ind w:firstLine="709"/>
        <w:jc w:val="both"/>
        <w:rPr>
          <w:bCs/>
          <w:sz w:val="18"/>
          <w:szCs w:val="18"/>
        </w:rPr>
      </w:pPr>
    </w:p>
    <w:p w:rsidR="000150C9" w:rsidRPr="0084630F" w:rsidRDefault="000150C9" w:rsidP="000150C9">
      <w:pPr>
        <w:ind w:firstLine="709"/>
        <w:jc w:val="both"/>
        <w:rPr>
          <w:bCs/>
          <w:sz w:val="28"/>
          <w:szCs w:val="28"/>
        </w:rPr>
      </w:pPr>
      <w:r w:rsidRPr="0084630F">
        <w:rPr>
          <w:bCs/>
          <w:sz w:val="28"/>
          <w:szCs w:val="28"/>
        </w:rPr>
        <w:t xml:space="preserve">Анализ поступления объемов межбюджетных трансфертов из федерального и областного бюджетов показывает, что безвозмездные поступления в </w:t>
      </w:r>
      <w:r>
        <w:rPr>
          <w:bCs/>
          <w:sz w:val="28"/>
          <w:szCs w:val="28"/>
        </w:rPr>
        <w:t>местный</w:t>
      </w:r>
      <w:r w:rsidRPr="0084630F">
        <w:rPr>
          <w:bCs/>
          <w:sz w:val="28"/>
          <w:szCs w:val="28"/>
        </w:rPr>
        <w:t xml:space="preserve"> бюджет </w:t>
      </w:r>
      <w:r>
        <w:rPr>
          <w:bCs/>
          <w:sz w:val="28"/>
          <w:szCs w:val="28"/>
        </w:rPr>
        <w:t>уменьшатся</w:t>
      </w:r>
      <w:r w:rsidRPr="0084630F">
        <w:rPr>
          <w:bCs/>
          <w:sz w:val="28"/>
          <w:szCs w:val="28"/>
        </w:rPr>
        <w:t xml:space="preserve"> на </w:t>
      </w:r>
      <w:r>
        <w:rPr>
          <w:bCs/>
          <w:sz w:val="28"/>
          <w:szCs w:val="28"/>
        </w:rPr>
        <w:t xml:space="preserve">218 936,7 </w:t>
      </w:r>
      <w:r w:rsidRPr="0084630F">
        <w:rPr>
          <w:bCs/>
          <w:sz w:val="28"/>
          <w:szCs w:val="28"/>
        </w:rPr>
        <w:t xml:space="preserve">тыс. рублей или на </w:t>
      </w:r>
      <w:r>
        <w:rPr>
          <w:bCs/>
          <w:sz w:val="28"/>
          <w:szCs w:val="28"/>
        </w:rPr>
        <w:t>28,2</w:t>
      </w:r>
      <w:r w:rsidRPr="0084630F">
        <w:rPr>
          <w:bCs/>
          <w:sz w:val="28"/>
          <w:szCs w:val="28"/>
        </w:rPr>
        <w:t xml:space="preserve"> процент</w:t>
      </w:r>
      <w:r>
        <w:rPr>
          <w:bCs/>
          <w:sz w:val="28"/>
          <w:szCs w:val="28"/>
        </w:rPr>
        <w:t>ов</w:t>
      </w:r>
      <w:r w:rsidRPr="0084630F">
        <w:rPr>
          <w:bCs/>
          <w:sz w:val="28"/>
          <w:szCs w:val="28"/>
        </w:rPr>
        <w:t xml:space="preserve">. </w:t>
      </w:r>
    </w:p>
    <w:p w:rsidR="000150C9" w:rsidRPr="0084630F" w:rsidRDefault="000150C9" w:rsidP="000150C9">
      <w:pPr>
        <w:ind w:firstLine="709"/>
        <w:jc w:val="both"/>
        <w:rPr>
          <w:sz w:val="28"/>
          <w:szCs w:val="28"/>
        </w:rPr>
      </w:pPr>
      <w:r w:rsidRPr="0084630F">
        <w:rPr>
          <w:bCs/>
          <w:sz w:val="28"/>
          <w:szCs w:val="28"/>
        </w:rPr>
        <w:t xml:space="preserve">Удельный вес безвозмездных поступлений </w:t>
      </w:r>
      <w:r w:rsidRPr="0084630F">
        <w:rPr>
          <w:sz w:val="28"/>
          <w:szCs w:val="28"/>
        </w:rPr>
        <w:t>в</w:t>
      </w:r>
      <w:r w:rsidRPr="0084630F">
        <w:rPr>
          <w:bCs/>
          <w:sz w:val="28"/>
          <w:szCs w:val="28"/>
        </w:rPr>
        <w:t xml:space="preserve"> доходах</w:t>
      </w:r>
      <w:r w:rsidRPr="0084630F">
        <w:rPr>
          <w:sz w:val="28"/>
          <w:szCs w:val="28"/>
        </w:rPr>
        <w:t xml:space="preserve"> </w:t>
      </w:r>
      <w:r>
        <w:rPr>
          <w:sz w:val="28"/>
          <w:szCs w:val="28"/>
        </w:rPr>
        <w:t>местного</w:t>
      </w:r>
      <w:r w:rsidRPr="0084630F">
        <w:rPr>
          <w:sz w:val="28"/>
          <w:szCs w:val="28"/>
        </w:rPr>
        <w:t xml:space="preserve"> бюджета в </w:t>
      </w:r>
      <w:r>
        <w:rPr>
          <w:bCs/>
          <w:sz w:val="28"/>
          <w:szCs w:val="28"/>
        </w:rPr>
        <w:t>2024</w:t>
      </w:r>
      <w:r w:rsidRPr="0084630F">
        <w:rPr>
          <w:bCs/>
          <w:sz w:val="28"/>
          <w:szCs w:val="28"/>
        </w:rPr>
        <w:t xml:space="preserve"> году </w:t>
      </w:r>
      <w:r w:rsidRPr="0084630F">
        <w:rPr>
          <w:sz w:val="28"/>
          <w:szCs w:val="28"/>
        </w:rPr>
        <w:t xml:space="preserve">составит </w:t>
      </w:r>
      <w:r>
        <w:rPr>
          <w:sz w:val="28"/>
          <w:szCs w:val="28"/>
        </w:rPr>
        <w:t xml:space="preserve">71,8 </w:t>
      </w:r>
      <w:r w:rsidRPr="0084630F">
        <w:rPr>
          <w:sz w:val="28"/>
          <w:szCs w:val="28"/>
        </w:rPr>
        <w:t>процента (в 20</w:t>
      </w:r>
      <w:r>
        <w:rPr>
          <w:sz w:val="28"/>
          <w:szCs w:val="28"/>
        </w:rPr>
        <w:t>23</w:t>
      </w:r>
      <w:r w:rsidRPr="0084630F">
        <w:rPr>
          <w:sz w:val="28"/>
          <w:szCs w:val="28"/>
        </w:rPr>
        <w:t xml:space="preserve"> году-</w:t>
      </w:r>
      <w:r w:rsidRPr="00D94237">
        <w:rPr>
          <w:sz w:val="28"/>
          <w:szCs w:val="28"/>
        </w:rPr>
        <w:t xml:space="preserve">79,6 </w:t>
      </w:r>
      <w:r w:rsidRPr="0084630F">
        <w:rPr>
          <w:sz w:val="28"/>
          <w:szCs w:val="28"/>
        </w:rPr>
        <w:t xml:space="preserve">% (к оценке ожидаемого поступления). </w:t>
      </w:r>
    </w:p>
    <w:p w:rsidR="000150C9" w:rsidRPr="000F70FF" w:rsidRDefault="000150C9" w:rsidP="000150C9">
      <w:pPr>
        <w:ind w:firstLine="709"/>
        <w:jc w:val="both"/>
        <w:rPr>
          <w:b/>
          <w:sz w:val="28"/>
          <w:szCs w:val="28"/>
        </w:rPr>
      </w:pPr>
      <w:r w:rsidRPr="00BA2DF8">
        <w:rPr>
          <w:sz w:val="28"/>
          <w:szCs w:val="28"/>
        </w:rPr>
        <w:t xml:space="preserve"> Безвозмездные поступления будут иметь в 202</w:t>
      </w:r>
      <w:r>
        <w:rPr>
          <w:sz w:val="28"/>
          <w:szCs w:val="28"/>
        </w:rPr>
        <w:t>4</w:t>
      </w:r>
      <w:r w:rsidRPr="00BA2DF8">
        <w:rPr>
          <w:sz w:val="28"/>
          <w:szCs w:val="28"/>
        </w:rPr>
        <w:t xml:space="preserve"> году следующую структуру:</w:t>
      </w:r>
      <w:r w:rsidRPr="000F70FF">
        <w:rPr>
          <w:b/>
          <w:sz w:val="28"/>
          <w:szCs w:val="28"/>
        </w:rPr>
        <w:t xml:space="preserve"> </w:t>
      </w:r>
      <w:r w:rsidRPr="00BA2DF8">
        <w:rPr>
          <w:sz w:val="28"/>
          <w:szCs w:val="28"/>
        </w:rPr>
        <w:t xml:space="preserve">субвенции – </w:t>
      </w:r>
      <w:r>
        <w:rPr>
          <w:sz w:val="28"/>
          <w:szCs w:val="28"/>
        </w:rPr>
        <w:t>27,1</w:t>
      </w:r>
      <w:r w:rsidRPr="00BA2DF8">
        <w:rPr>
          <w:sz w:val="28"/>
          <w:szCs w:val="28"/>
        </w:rPr>
        <w:t xml:space="preserve"> процента, субсидии – </w:t>
      </w:r>
      <w:r>
        <w:rPr>
          <w:sz w:val="28"/>
          <w:szCs w:val="28"/>
        </w:rPr>
        <w:t>45,6</w:t>
      </w:r>
      <w:r w:rsidRPr="00BA2DF8">
        <w:rPr>
          <w:sz w:val="28"/>
          <w:szCs w:val="28"/>
        </w:rPr>
        <w:t xml:space="preserve"> процента, дотации – </w:t>
      </w:r>
      <w:r>
        <w:rPr>
          <w:sz w:val="28"/>
          <w:szCs w:val="28"/>
        </w:rPr>
        <w:t>27,1</w:t>
      </w:r>
      <w:r w:rsidRPr="00BA2DF8">
        <w:rPr>
          <w:sz w:val="28"/>
          <w:szCs w:val="28"/>
        </w:rPr>
        <w:t xml:space="preserve"> процента, </w:t>
      </w:r>
      <w:r>
        <w:rPr>
          <w:sz w:val="28"/>
          <w:szCs w:val="28"/>
        </w:rPr>
        <w:t>прочие безвозмездные поступления</w:t>
      </w:r>
      <w:r w:rsidRPr="00BA2DF8">
        <w:rPr>
          <w:sz w:val="28"/>
          <w:szCs w:val="28"/>
        </w:rPr>
        <w:t xml:space="preserve"> – </w:t>
      </w:r>
      <w:r>
        <w:rPr>
          <w:sz w:val="28"/>
          <w:szCs w:val="28"/>
        </w:rPr>
        <w:t>0,2</w:t>
      </w:r>
      <w:r w:rsidRPr="00BA2DF8">
        <w:rPr>
          <w:sz w:val="28"/>
          <w:szCs w:val="28"/>
        </w:rPr>
        <w:t xml:space="preserve"> процента (в 202</w:t>
      </w:r>
      <w:r>
        <w:rPr>
          <w:sz w:val="28"/>
          <w:szCs w:val="28"/>
        </w:rPr>
        <w:t>3</w:t>
      </w:r>
      <w:r w:rsidRPr="00BA2DF8">
        <w:rPr>
          <w:sz w:val="28"/>
          <w:szCs w:val="28"/>
        </w:rPr>
        <w:t xml:space="preserve"> году дотации – </w:t>
      </w:r>
      <w:r>
        <w:rPr>
          <w:sz w:val="28"/>
          <w:szCs w:val="28"/>
        </w:rPr>
        <w:t>23,0</w:t>
      </w:r>
      <w:r w:rsidRPr="00BA2DF8">
        <w:rPr>
          <w:sz w:val="28"/>
          <w:szCs w:val="28"/>
        </w:rPr>
        <w:t xml:space="preserve"> процента, субсидии – </w:t>
      </w:r>
      <w:r>
        <w:rPr>
          <w:sz w:val="28"/>
          <w:szCs w:val="28"/>
        </w:rPr>
        <w:t>55,3</w:t>
      </w:r>
      <w:r w:rsidRPr="00BA2DF8">
        <w:rPr>
          <w:sz w:val="28"/>
          <w:szCs w:val="28"/>
        </w:rPr>
        <w:t xml:space="preserve"> процента, субвенции – </w:t>
      </w:r>
      <w:r>
        <w:rPr>
          <w:sz w:val="28"/>
          <w:szCs w:val="28"/>
        </w:rPr>
        <w:t>21,5</w:t>
      </w:r>
      <w:r w:rsidRPr="00BA2DF8">
        <w:rPr>
          <w:sz w:val="28"/>
          <w:szCs w:val="28"/>
        </w:rPr>
        <w:t xml:space="preserve"> процента, иные межбюджетные трансферты – </w:t>
      </w:r>
      <w:r>
        <w:rPr>
          <w:sz w:val="28"/>
          <w:szCs w:val="28"/>
        </w:rPr>
        <w:t>0,1</w:t>
      </w:r>
      <w:r w:rsidRPr="00BA2DF8">
        <w:rPr>
          <w:sz w:val="28"/>
          <w:szCs w:val="28"/>
        </w:rPr>
        <w:t xml:space="preserve"> процента).</w:t>
      </w:r>
    </w:p>
    <w:p w:rsidR="000150C9" w:rsidRPr="0084630F" w:rsidRDefault="000150C9" w:rsidP="000150C9">
      <w:pPr>
        <w:ind w:firstLine="709"/>
        <w:jc w:val="both"/>
        <w:rPr>
          <w:sz w:val="28"/>
          <w:szCs w:val="28"/>
        </w:rPr>
      </w:pPr>
      <w:r w:rsidRPr="0084630F">
        <w:rPr>
          <w:sz w:val="28"/>
          <w:szCs w:val="28"/>
        </w:rPr>
        <w:t>Объем субвенций, передаваемых на обеспечение выполнения переданных отдельных государственных полномочий, планируется в 20</w:t>
      </w:r>
      <w:r>
        <w:rPr>
          <w:sz w:val="28"/>
          <w:szCs w:val="28"/>
        </w:rPr>
        <w:t>24</w:t>
      </w:r>
      <w:r w:rsidRPr="0084630F">
        <w:rPr>
          <w:sz w:val="28"/>
          <w:szCs w:val="28"/>
        </w:rPr>
        <w:t xml:space="preserve"> году в сумме </w:t>
      </w:r>
      <w:r>
        <w:rPr>
          <w:sz w:val="28"/>
          <w:szCs w:val="28"/>
        </w:rPr>
        <w:t>150 488,6</w:t>
      </w:r>
      <w:r w:rsidRPr="0084630F">
        <w:rPr>
          <w:sz w:val="28"/>
          <w:szCs w:val="28"/>
        </w:rPr>
        <w:t xml:space="preserve"> тыс. рублей, что составляет </w:t>
      </w:r>
      <w:r>
        <w:rPr>
          <w:sz w:val="28"/>
          <w:szCs w:val="28"/>
        </w:rPr>
        <w:t xml:space="preserve">109,6 </w:t>
      </w:r>
      <w:r w:rsidRPr="0084630F">
        <w:rPr>
          <w:sz w:val="28"/>
          <w:szCs w:val="28"/>
        </w:rPr>
        <w:t>процент</w:t>
      </w:r>
      <w:r>
        <w:rPr>
          <w:sz w:val="28"/>
          <w:szCs w:val="28"/>
        </w:rPr>
        <w:t>а</w:t>
      </w:r>
      <w:r w:rsidRPr="0084630F">
        <w:rPr>
          <w:sz w:val="28"/>
          <w:szCs w:val="28"/>
        </w:rPr>
        <w:t xml:space="preserve"> к уровню 20</w:t>
      </w:r>
      <w:r>
        <w:rPr>
          <w:sz w:val="28"/>
          <w:szCs w:val="28"/>
        </w:rPr>
        <w:t>23</w:t>
      </w:r>
      <w:r w:rsidRPr="0084630F">
        <w:rPr>
          <w:sz w:val="28"/>
          <w:szCs w:val="28"/>
        </w:rPr>
        <w:t xml:space="preserve"> года. </w:t>
      </w:r>
    </w:p>
    <w:p w:rsidR="000150C9" w:rsidRPr="00157769" w:rsidRDefault="000150C9" w:rsidP="000150C9">
      <w:pPr>
        <w:ind w:firstLine="709"/>
        <w:jc w:val="both"/>
        <w:rPr>
          <w:sz w:val="28"/>
          <w:szCs w:val="28"/>
        </w:rPr>
      </w:pPr>
      <w:r w:rsidRPr="00157769">
        <w:rPr>
          <w:sz w:val="28"/>
          <w:szCs w:val="28"/>
        </w:rPr>
        <w:t xml:space="preserve">В проекте бюджета планируется </w:t>
      </w:r>
      <w:r>
        <w:rPr>
          <w:sz w:val="28"/>
          <w:szCs w:val="28"/>
        </w:rPr>
        <w:t>7</w:t>
      </w:r>
      <w:r w:rsidRPr="00157769">
        <w:rPr>
          <w:sz w:val="28"/>
          <w:szCs w:val="28"/>
        </w:rPr>
        <w:t xml:space="preserve"> видов субвенций.</w:t>
      </w:r>
    </w:p>
    <w:p w:rsidR="000150C9" w:rsidRPr="00157769" w:rsidRDefault="000150C9" w:rsidP="000150C9">
      <w:pPr>
        <w:ind w:firstLine="709"/>
        <w:jc w:val="both"/>
        <w:rPr>
          <w:sz w:val="28"/>
          <w:szCs w:val="28"/>
        </w:rPr>
      </w:pPr>
      <w:r w:rsidRPr="00157769">
        <w:rPr>
          <w:sz w:val="28"/>
          <w:szCs w:val="28"/>
        </w:rPr>
        <w:t xml:space="preserve">В </w:t>
      </w:r>
      <w:r w:rsidR="004B2F8D">
        <w:rPr>
          <w:sz w:val="28"/>
          <w:szCs w:val="28"/>
        </w:rPr>
        <w:t>решении о</w:t>
      </w:r>
      <w:r w:rsidRPr="00157769">
        <w:rPr>
          <w:sz w:val="28"/>
          <w:szCs w:val="28"/>
        </w:rPr>
        <w:t xml:space="preserve"> бюджет</w:t>
      </w:r>
      <w:r w:rsidR="004B2F8D">
        <w:rPr>
          <w:sz w:val="28"/>
          <w:szCs w:val="28"/>
        </w:rPr>
        <w:t>е</w:t>
      </w:r>
      <w:r w:rsidRPr="00157769">
        <w:rPr>
          <w:sz w:val="28"/>
          <w:szCs w:val="28"/>
        </w:rPr>
        <w:t xml:space="preserve"> на 202</w:t>
      </w:r>
      <w:r>
        <w:rPr>
          <w:sz w:val="28"/>
          <w:szCs w:val="28"/>
        </w:rPr>
        <w:t>4</w:t>
      </w:r>
      <w:r w:rsidRPr="00157769">
        <w:rPr>
          <w:sz w:val="28"/>
          <w:szCs w:val="28"/>
        </w:rPr>
        <w:t xml:space="preserve"> год предусмотрены субсидии в сумме </w:t>
      </w:r>
      <w:r>
        <w:rPr>
          <w:sz w:val="28"/>
          <w:szCs w:val="28"/>
        </w:rPr>
        <w:t xml:space="preserve">253 496,9 </w:t>
      </w:r>
      <w:r w:rsidRPr="00157769">
        <w:rPr>
          <w:sz w:val="28"/>
          <w:szCs w:val="28"/>
        </w:rPr>
        <w:t>тыс.</w:t>
      </w:r>
      <w:r>
        <w:rPr>
          <w:sz w:val="28"/>
          <w:szCs w:val="28"/>
        </w:rPr>
        <w:t xml:space="preserve"> </w:t>
      </w:r>
      <w:r w:rsidRPr="00157769">
        <w:rPr>
          <w:sz w:val="28"/>
          <w:szCs w:val="28"/>
        </w:rPr>
        <w:t>рублей и плановый период 202</w:t>
      </w:r>
      <w:r>
        <w:rPr>
          <w:sz w:val="28"/>
          <w:szCs w:val="28"/>
        </w:rPr>
        <w:t>5</w:t>
      </w:r>
      <w:r w:rsidRPr="00157769">
        <w:rPr>
          <w:sz w:val="28"/>
          <w:szCs w:val="28"/>
        </w:rPr>
        <w:t xml:space="preserve"> год –</w:t>
      </w:r>
      <w:r>
        <w:rPr>
          <w:sz w:val="28"/>
          <w:szCs w:val="28"/>
        </w:rPr>
        <w:t xml:space="preserve"> 20 514,3 </w:t>
      </w:r>
      <w:r w:rsidRPr="00157769">
        <w:rPr>
          <w:sz w:val="28"/>
          <w:szCs w:val="28"/>
        </w:rPr>
        <w:t>тыс.</w:t>
      </w:r>
      <w:r>
        <w:rPr>
          <w:sz w:val="28"/>
          <w:szCs w:val="28"/>
        </w:rPr>
        <w:t xml:space="preserve"> </w:t>
      </w:r>
      <w:r w:rsidRPr="00157769">
        <w:rPr>
          <w:sz w:val="28"/>
          <w:szCs w:val="28"/>
        </w:rPr>
        <w:t>рублей и 202</w:t>
      </w:r>
      <w:r>
        <w:rPr>
          <w:sz w:val="28"/>
          <w:szCs w:val="28"/>
        </w:rPr>
        <w:t>6</w:t>
      </w:r>
      <w:r w:rsidRPr="00157769">
        <w:rPr>
          <w:sz w:val="28"/>
          <w:szCs w:val="28"/>
        </w:rPr>
        <w:t xml:space="preserve"> год –</w:t>
      </w:r>
      <w:r>
        <w:rPr>
          <w:sz w:val="28"/>
          <w:szCs w:val="28"/>
        </w:rPr>
        <w:t xml:space="preserve"> 20 334,3 </w:t>
      </w:r>
      <w:r w:rsidRPr="00157769">
        <w:rPr>
          <w:sz w:val="28"/>
          <w:szCs w:val="28"/>
        </w:rPr>
        <w:t>тыс.</w:t>
      </w:r>
      <w:r>
        <w:rPr>
          <w:sz w:val="28"/>
          <w:szCs w:val="28"/>
        </w:rPr>
        <w:t xml:space="preserve"> </w:t>
      </w:r>
      <w:r w:rsidRPr="00157769">
        <w:rPr>
          <w:sz w:val="28"/>
          <w:szCs w:val="28"/>
        </w:rPr>
        <w:t>рублей.</w:t>
      </w:r>
    </w:p>
    <w:p w:rsidR="000150C9" w:rsidRPr="0084630F" w:rsidRDefault="000150C9" w:rsidP="000150C9">
      <w:pPr>
        <w:ind w:firstLine="709"/>
        <w:jc w:val="both"/>
        <w:rPr>
          <w:sz w:val="28"/>
          <w:szCs w:val="28"/>
        </w:rPr>
      </w:pPr>
      <w:r>
        <w:rPr>
          <w:sz w:val="28"/>
          <w:szCs w:val="28"/>
        </w:rPr>
        <w:t>В 2024 году будет предоставлено 10 субсидий.</w:t>
      </w:r>
    </w:p>
    <w:p w:rsidR="0022653B" w:rsidRPr="00545F0F" w:rsidRDefault="0022653B" w:rsidP="00AF3016">
      <w:pPr>
        <w:ind w:firstLine="709"/>
        <w:jc w:val="both"/>
        <w:rPr>
          <w:sz w:val="18"/>
          <w:szCs w:val="18"/>
        </w:rPr>
      </w:pPr>
    </w:p>
    <w:p w:rsidR="00AF3016" w:rsidRPr="0084630F" w:rsidRDefault="007B6F98" w:rsidP="00AF3016">
      <w:pPr>
        <w:autoSpaceDE w:val="0"/>
        <w:autoSpaceDN w:val="0"/>
        <w:adjustRightInd w:val="0"/>
        <w:ind w:firstLine="540"/>
        <w:jc w:val="center"/>
        <w:rPr>
          <w:b/>
          <w:sz w:val="28"/>
          <w:szCs w:val="28"/>
        </w:rPr>
      </w:pPr>
      <w:r>
        <w:rPr>
          <w:b/>
          <w:sz w:val="28"/>
          <w:szCs w:val="28"/>
        </w:rPr>
        <w:t>3</w:t>
      </w:r>
      <w:r w:rsidR="00AF3016" w:rsidRPr="0084630F">
        <w:rPr>
          <w:b/>
          <w:sz w:val="28"/>
          <w:szCs w:val="28"/>
        </w:rPr>
        <w:t xml:space="preserve">. </w:t>
      </w:r>
      <w:r w:rsidR="00AF3016" w:rsidRPr="0084630F">
        <w:rPr>
          <w:b/>
          <w:caps/>
          <w:sz w:val="28"/>
          <w:szCs w:val="28"/>
        </w:rPr>
        <w:t>Р</w:t>
      </w:r>
      <w:r w:rsidR="00AF3016" w:rsidRPr="0084630F">
        <w:rPr>
          <w:b/>
          <w:sz w:val="28"/>
          <w:szCs w:val="28"/>
        </w:rPr>
        <w:t xml:space="preserve">асходы </w:t>
      </w:r>
      <w:r w:rsidR="007E69C6">
        <w:rPr>
          <w:b/>
          <w:sz w:val="28"/>
          <w:szCs w:val="28"/>
        </w:rPr>
        <w:t>местного</w:t>
      </w:r>
      <w:r w:rsidR="00AF3016" w:rsidRPr="0084630F">
        <w:rPr>
          <w:b/>
          <w:sz w:val="28"/>
          <w:szCs w:val="28"/>
        </w:rPr>
        <w:t xml:space="preserve"> бюджета.</w:t>
      </w:r>
    </w:p>
    <w:p w:rsidR="00AF3016" w:rsidRPr="0084630F" w:rsidRDefault="00AF3016" w:rsidP="00AF3016">
      <w:pPr>
        <w:rPr>
          <w:sz w:val="18"/>
          <w:szCs w:val="18"/>
        </w:rPr>
      </w:pPr>
    </w:p>
    <w:p w:rsidR="00AF3016" w:rsidRDefault="007B6F98" w:rsidP="00982744">
      <w:pPr>
        <w:jc w:val="center"/>
        <w:rPr>
          <w:b/>
          <w:sz w:val="28"/>
          <w:szCs w:val="28"/>
        </w:rPr>
      </w:pPr>
      <w:r>
        <w:rPr>
          <w:b/>
          <w:sz w:val="28"/>
          <w:szCs w:val="28"/>
        </w:rPr>
        <w:t>3</w:t>
      </w:r>
      <w:r w:rsidR="00AF3016" w:rsidRPr="0084630F">
        <w:rPr>
          <w:b/>
          <w:sz w:val="28"/>
          <w:szCs w:val="28"/>
        </w:rPr>
        <w:t xml:space="preserve">.1. Общая характеристика расходной части </w:t>
      </w:r>
      <w:r w:rsidR="007E69C6">
        <w:rPr>
          <w:b/>
          <w:sz w:val="28"/>
          <w:szCs w:val="28"/>
        </w:rPr>
        <w:t>местного</w:t>
      </w:r>
      <w:r w:rsidR="00AF3016" w:rsidRPr="0084630F">
        <w:rPr>
          <w:b/>
          <w:sz w:val="28"/>
          <w:szCs w:val="28"/>
        </w:rPr>
        <w:t xml:space="preserve"> бюджета.</w:t>
      </w:r>
    </w:p>
    <w:p w:rsidR="0084630F" w:rsidRPr="0084630F" w:rsidRDefault="0084630F" w:rsidP="00982744">
      <w:pPr>
        <w:jc w:val="center"/>
        <w:rPr>
          <w:b/>
          <w:sz w:val="18"/>
          <w:szCs w:val="18"/>
        </w:rPr>
      </w:pPr>
    </w:p>
    <w:p w:rsidR="00AF3016" w:rsidRPr="0084630F" w:rsidRDefault="00AF3016" w:rsidP="00AF3016">
      <w:pPr>
        <w:ind w:firstLine="709"/>
        <w:jc w:val="both"/>
        <w:rPr>
          <w:sz w:val="28"/>
          <w:szCs w:val="28"/>
        </w:rPr>
      </w:pPr>
      <w:r w:rsidRPr="0084630F">
        <w:rPr>
          <w:sz w:val="28"/>
          <w:szCs w:val="28"/>
        </w:rPr>
        <w:t xml:space="preserve">Расходы </w:t>
      </w:r>
      <w:r w:rsidR="007E69C6">
        <w:rPr>
          <w:sz w:val="28"/>
          <w:szCs w:val="28"/>
        </w:rPr>
        <w:t>местного</w:t>
      </w:r>
      <w:r w:rsidRPr="0084630F">
        <w:rPr>
          <w:sz w:val="28"/>
          <w:szCs w:val="28"/>
        </w:rPr>
        <w:t xml:space="preserve"> бюджета на 20</w:t>
      </w:r>
      <w:r w:rsidR="00092EEA">
        <w:rPr>
          <w:sz w:val="28"/>
          <w:szCs w:val="28"/>
        </w:rPr>
        <w:t>2</w:t>
      </w:r>
      <w:r w:rsidR="00997603">
        <w:rPr>
          <w:sz w:val="28"/>
          <w:szCs w:val="28"/>
        </w:rPr>
        <w:t>4</w:t>
      </w:r>
      <w:r w:rsidRPr="0084630F">
        <w:rPr>
          <w:sz w:val="28"/>
          <w:szCs w:val="28"/>
        </w:rPr>
        <w:t xml:space="preserve"> год спрогнозированы в объеме </w:t>
      </w:r>
      <w:r w:rsidR="001D37C3" w:rsidRPr="00E57B97">
        <w:rPr>
          <w:sz w:val="28"/>
          <w:szCs w:val="28"/>
        </w:rPr>
        <w:t>806 381,2</w:t>
      </w:r>
      <w:r w:rsidR="00CF6F00">
        <w:rPr>
          <w:sz w:val="28"/>
          <w:szCs w:val="28"/>
        </w:rPr>
        <w:t xml:space="preserve"> </w:t>
      </w:r>
      <w:r w:rsidRPr="0084630F">
        <w:rPr>
          <w:sz w:val="28"/>
          <w:szCs w:val="28"/>
        </w:rPr>
        <w:t xml:space="preserve">тыс. рублей. В пояснительной записке представлен анализ расходов </w:t>
      </w:r>
      <w:r w:rsidR="007E69C6">
        <w:rPr>
          <w:sz w:val="28"/>
          <w:szCs w:val="28"/>
        </w:rPr>
        <w:t>местного</w:t>
      </w:r>
      <w:r w:rsidRPr="0084630F">
        <w:rPr>
          <w:sz w:val="28"/>
          <w:szCs w:val="28"/>
        </w:rPr>
        <w:t xml:space="preserve"> бюджета в разрезе разделов и подразделов классификации расходов. </w:t>
      </w:r>
    </w:p>
    <w:p w:rsidR="00AF3016" w:rsidRPr="0084630F" w:rsidRDefault="00AF3016" w:rsidP="00AF3016">
      <w:pPr>
        <w:ind w:firstLine="708"/>
        <w:jc w:val="both"/>
        <w:rPr>
          <w:sz w:val="28"/>
          <w:szCs w:val="28"/>
        </w:rPr>
      </w:pPr>
      <w:r w:rsidRPr="0084630F">
        <w:rPr>
          <w:sz w:val="28"/>
          <w:szCs w:val="28"/>
        </w:rPr>
        <w:t xml:space="preserve">Анализ расходов </w:t>
      </w:r>
      <w:r w:rsidR="007E69C6">
        <w:rPr>
          <w:sz w:val="28"/>
          <w:szCs w:val="28"/>
        </w:rPr>
        <w:t>местного</w:t>
      </w:r>
      <w:r w:rsidRPr="0084630F">
        <w:rPr>
          <w:sz w:val="28"/>
          <w:szCs w:val="28"/>
        </w:rPr>
        <w:t xml:space="preserve"> бюджета по проекту показывает, что в целом расходы в 20</w:t>
      </w:r>
      <w:r w:rsidR="00092EEA">
        <w:rPr>
          <w:sz w:val="28"/>
          <w:szCs w:val="28"/>
        </w:rPr>
        <w:t>2</w:t>
      </w:r>
      <w:r w:rsidR="001D37C3">
        <w:rPr>
          <w:sz w:val="28"/>
          <w:szCs w:val="28"/>
        </w:rPr>
        <w:t>4</w:t>
      </w:r>
      <w:r w:rsidRPr="0084630F">
        <w:rPr>
          <w:sz w:val="28"/>
          <w:szCs w:val="28"/>
        </w:rPr>
        <w:t xml:space="preserve"> году </w:t>
      </w:r>
      <w:r w:rsidR="00F34CA2">
        <w:rPr>
          <w:sz w:val="28"/>
          <w:szCs w:val="28"/>
        </w:rPr>
        <w:t>снизят</w:t>
      </w:r>
      <w:r w:rsidRPr="0084630F">
        <w:rPr>
          <w:sz w:val="28"/>
          <w:szCs w:val="28"/>
        </w:rPr>
        <w:t xml:space="preserve">ся по сравнению с </w:t>
      </w:r>
      <w:r w:rsidR="00092EEA">
        <w:rPr>
          <w:sz w:val="28"/>
          <w:szCs w:val="28"/>
        </w:rPr>
        <w:t xml:space="preserve">ожидаемым исполнением </w:t>
      </w:r>
      <w:r w:rsidR="00CF6F00">
        <w:rPr>
          <w:sz w:val="28"/>
          <w:szCs w:val="28"/>
        </w:rPr>
        <w:t>202</w:t>
      </w:r>
      <w:r w:rsidR="001D37C3">
        <w:rPr>
          <w:sz w:val="28"/>
          <w:szCs w:val="28"/>
        </w:rPr>
        <w:t>3</w:t>
      </w:r>
      <w:r w:rsidRPr="0084630F">
        <w:rPr>
          <w:sz w:val="28"/>
          <w:szCs w:val="28"/>
        </w:rPr>
        <w:t xml:space="preserve"> год</w:t>
      </w:r>
      <w:r w:rsidR="00092EEA">
        <w:rPr>
          <w:sz w:val="28"/>
          <w:szCs w:val="28"/>
        </w:rPr>
        <w:t xml:space="preserve">а </w:t>
      </w:r>
      <w:r w:rsidRPr="0084630F">
        <w:rPr>
          <w:sz w:val="28"/>
          <w:szCs w:val="28"/>
        </w:rPr>
        <w:t xml:space="preserve">на </w:t>
      </w:r>
      <w:r w:rsidR="00F34CA2">
        <w:rPr>
          <w:sz w:val="28"/>
          <w:szCs w:val="28"/>
        </w:rPr>
        <w:t>189 799,1</w:t>
      </w:r>
      <w:r w:rsidR="006A3E3D">
        <w:rPr>
          <w:sz w:val="28"/>
          <w:szCs w:val="28"/>
        </w:rPr>
        <w:t xml:space="preserve"> </w:t>
      </w:r>
      <w:r w:rsidR="00E074FA" w:rsidRPr="0084630F">
        <w:rPr>
          <w:sz w:val="28"/>
          <w:szCs w:val="28"/>
        </w:rPr>
        <w:t>тыс</w:t>
      </w:r>
      <w:r w:rsidR="001F7D5F" w:rsidRPr="0084630F">
        <w:rPr>
          <w:sz w:val="28"/>
          <w:szCs w:val="28"/>
        </w:rPr>
        <w:t>.</w:t>
      </w:r>
      <w:r w:rsidRPr="0084630F">
        <w:rPr>
          <w:sz w:val="28"/>
          <w:szCs w:val="28"/>
        </w:rPr>
        <w:t xml:space="preserve">рублей или </w:t>
      </w:r>
      <w:r w:rsidR="00F34CA2">
        <w:rPr>
          <w:sz w:val="28"/>
          <w:szCs w:val="28"/>
        </w:rPr>
        <w:t xml:space="preserve">80,9 </w:t>
      </w:r>
      <w:r w:rsidRPr="0084630F">
        <w:rPr>
          <w:sz w:val="28"/>
          <w:szCs w:val="28"/>
        </w:rPr>
        <w:t>процент</w:t>
      </w:r>
      <w:r w:rsidR="00506084">
        <w:rPr>
          <w:sz w:val="28"/>
          <w:szCs w:val="28"/>
        </w:rPr>
        <w:t>ов</w:t>
      </w:r>
      <w:r w:rsidRPr="0084630F">
        <w:rPr>
          <w:sz w:val="28"/>
          <w:szCs w:val="28"/>
        </w:rPr>
        <w:t>.</w:t>
      </w:r>
    </w:p>
    <w:p w:rsidR="00782464" w:rsidRPr="0084630F" w:rsidRDefault="00782464" w:rsidP="00782464">
      <w:pPr>
        <w:ind w:firstLine="708"/>
        <w:jc w:val="both"/>
        <w:rPr>
          <w:sz w:val="28"/>
          <w:szCs w:val="28"/>
        </w:rPr>
      </w:pPr>
      <w:r w:rsidRPr="0084630F">
        <w:rPr>
          <w:sz w:val="28"/>
          <w:szCs w:val="28"/>
        </w:rPr>
        <w:t xml:space="preserve">По </w:t>
      </w:r>
      <w:r w:rsidR="0041130D">
        <w:rPr>
          <w:sz w:val="28"/>
          <w:szCs w:val="28"/>
        </w:rPr>
        <w:t>четырем</w:t>
      </w:r>
      <w:r w:rsidR="00DF3F55">
        <w:rPr>
          <w:sz w:val="28"/>
          <w:szCs w:val="28"/>
        </w:rPr>
        <w:t xml:space="preserve"> </w:t>
      </w:r>
      <w:r w:rsidRPr="0084630F">
        <w:rPr>
          <w:sz w:val="28"/>
          <w:szCs w:val="28"/>
        </w:rPr>
        <w:t xml:space="preserve">разделам проекта </w:t>
      </w:r>
      <w:r w:rsidR="007E69C6">
        <w:rPr>
          <w:sz w:val="28"/>
          <w:szCs w:val="28"/>
        </w:rPr>
        <w:t>местного</w:t>
      </w:r>
      <w:r w:rsidRPr="0084630F">
        <w:rPr>
          <w:sz w:val="28"/>
          <w:szCs w:val="28"/>
        </w:rPr>
        <w:t xml:space="preserve"> бюджета на 20</w:t>
      </w:r>
      <w:r w:rsidR="00092EEA">
        <w:rPr>
          <w:sz w:val="28"/>
          <w:szCs w:val="28"/>
        </w:rPr>
        <w:t>2</w:t>
      </w:r>
      <w:r w:rsidR="00F34CA2">
        <w:rPr>
          <w:sz w:val="28"/>
          <w:szCs w:val="28"/>
        </w:rPr>
        <w:t>4</w:t>
      </w:r>
      <w:r w:rsidRPr="0084630F">
        <w:rPr>
          <w:sz w:val="28"/>
          <w:szCs w:val="28"/>
        </w:rPr>
        <w:t xml:space="preserve"> год по сравнению с 20</w:t>
      </w:r>
      <w:r w:rsidR="007038A3">
        <w:rPr>
          <w:sz w:val="28"/>
          <w:szCs w:val="28"/>
        </w:rPr>
        <w:t>2</w:t>
      </w:r>
      <w:r w:rsidR="00F34CA2">
        <w:rPr>
          <w:sz w:val="28"/>
          <w:szCs w:val="28"/>
        </w:rPr>
        <w:t>3</w:t>
      </w:r>
      <w:r w:rsidRPr="0084630F">
        <w:rPr>
          <w:sz w:val="28"/>
          <w:szCs w:val="28"/>
        </w:rPr>
        <w:t xml:space="preserve"> годом планируется увеличить расходы в целом на </w:t>
      </w:r>
      <w:r w:rsidR="0041130D" w:rsidRPr="0041130D">
        <w:rPr>
          <w:sz w:val="28"/>
          <w:szCs w:val="28"/>
        </w:rPr>
        <w:t>20 254,7</w:t>
      </w:r>
      <w:r w:rsidR="009F56EF">
        <w:rPr>
          <w:b/>
          <w:sz w:val="28"/>
          <w:szCs w:val="28"/>
        </w:rPr>
        <w:t xml:space="preserve"> </w:t>
      </w:r>
      <w:r w:rsidRPr="0084630F">
        <w:rPr>
          <w:sz w:val="28"/>
          <w:szCs w:val="28"/>
        </w:rPr>
        <w:t>тыс. рублей, в том числе:</w:t>
      </w:r>
    </w:p>
    <w:p w:rsidR="00101BE0" w:rsidRDefault="00101BE0" w:rsidP="00506084">
      <w:pPr>
        <w:ind w:firstLine="708"/>
        <w:jc w:val="both"/>
        <w:rPr>
          <w:sz w:val="28"/>
          <w:szCs w:val="28"/>
        </w:rPr>
      </w:pPr>
      <w:r w:rsidRPr="00101BE0">
        <w:rPr>
          <w:sz w:val="28"/>
          <w:szCs w:val="28"/>
        </w:rPr>
        <w:t>- национальная безопасность и правоохранительная деятельность</w:t>
      </w:r>
      <w:r>
        <w:rPr>
          <w:sz w:val="28"/>
          <w:szCs w:val="28"/>
        </w:rPr>
        <w:t xml:space="preserve"> </w:t>
      </w:r>
      <w:r w:rsidRPr="00101BE0">
        <w:rPr>
          <w:sz w:val="28"/>
          <w:szCs w:val="28"/>
        </w:rPr>
        <w:t xml:space="preserve">- на </w:t>
      </w:r>
      <w:r w:rsidR="00C02C1D">
        <w:rPr>
          <w:sz w:val="28"/>
          <w:szCs w:val="28"/>
        </w:rPr>
        <w:t>883,5</w:t>
      </w:r>
      <w:r w:rsidRPr="00101BE0">
        <w:rPr>
          <w:sz w:val="28"/>
          <w:szCs w:val="28"/>
        </w:rPr>
        <w:t xml:space="preserve"> тыс.рублей или </w:t>
      </w:r>
      <w:r w:rsidR="00C02C1D">
        <w:rPr>
          <w:sz w:val="28"/>
          <w:szCs w:val="28"/>
        </w:rPr>
        <w:t>110,0</w:t>
      </w:r>
      <w:r w:rsidRPr="00101BE0">
        <w:rPr>
          <w:sz w:val="28"/>
          <w:szCs w:val="28"/>
        </w:rPr>
        <w:t xml:space="preserve"> %;</w:t>
      </w:r>
    </w:p>
    <w:p w:rsidR="0097763A" w:rsidRDefault="0097763A" w:rsidP="00506084">
      <w:pPr>
        <w:ind w:firstLine="708"/>
        <w:jc w:val="both"/>
        <w:rPr>
          <w:sz w:val="28"/>
          <w:szCs w:val="28"/>
        </w:rPr>
      </w:pPr>
      <w:r w:rsidRPr="0097763A">
        <w:rPr>
          <w:sz w:val="28"/>
          <w:szCs w:val="28"/>
        </w:rPr>
        <w:t xml:space="preserve">- охрана окружающей среды – на </w:t>
      </w:r>
      <w:r>
        <w:rPr>
          <w:sz w:val="28"/>
          <w:szCs w:val="28"/>
        </w:rPr>
        <w:t>163,1</w:t>
      </w:r>
      <w:r w:rsidRPr="0097763A">
        <w:rPr>
          <w:sz w:val="28"/>
          <w:szCs w:val="28"/>
        </w:rPr>
        <w:t xml:space="preserve"> тыс. рублей или на </w:t>
      </w:r>
      <w:r>
        <w:rPr>
          <w:sz w:val="28"/>
          <w:szCs w:val="28"/>
        </w:rPr>
        <w:t>8,9</w:t>
      </w:r>
      <w:r w:rsidRPr="0097763A">
        <w:rPr>
          <w:sz w:val="28"/>
          <w:szCs w:val="28"/>
        </w:rPr>
        <w:t xml:space="preserve"> процента;</w:t>
      </w:r>
    </w:p>
    <w:p w:rsidR="00101BE0" w:rsidRDefault="00101BE0" w:rsidP="00506084">
      <w:pPr>
        <w:ind w:firstLine="708"/>
        <w:jc w:val="both"/>
        <w:rPr>
          <w:sz w:val="28"/>
          <w:szCs w:val="28"/>
        </w:rPr>
      </w:pPr>
      <w:r w:rsidRPr="00101BE0">
        <w:rPr>
          <w:sz w:val="28"/>
          <w:szCs w:val="28"/>
        </w:rPr>
        <w:t xml:space="preserve">- образование – на </w:t>
      </w:r>
      <w:r w:rsidR="00105413">
        <w:rPr>
          <w:sz w:val="28"/>
          <w:szCs w:val="28"/>
        </w:rPr>
        <w:t xml:space="preserve">19 133,7 </w:t>
      </w:r>
      <w:r w:rsidRPr="00101BE0">
        <w:rPr>
          <w:sz w:val="28"/>
          <w:szCs w:val="28"/>
        </w:rPr>
        <w:t xml:space="preserve">тыс. рублей или на </w:t>
      </w:r>
      <w:r w:rsidR="00105413">
        <w:rPr>
          <w:sz w:val="28"/>
          <w:szCs w:val="28"/>
        </w:rPr>
        <w:t>7,7</w:t>
      </w:r>
      <w:r w:rsidRPr="00101BE0">
        <w:rPr>
          <w:sz w:val="28"/>
          <w:szCs w:val="28"/>
        </w:rPr>
        <w:t xml:space="preserve"> процента;</w:t>
      </w:r>
    </w:p>
    <w:p w:rsidR="00E96674" w:rsidRDefault="00101BE0" w:rsidP="00C55239">
      <w:pPr>
        <w:ind w:firstLine="708"/>
        <w:jc w:val="both"/>
        <w:rPr>
          <w:sz w:val="28"/>
          <w:szCs w:val="28"/>
        </w:rPr>
      </w:pPr>
      <w:r>
        <w:rPr>
          <w:sz w:val="28"/>
          <w:szCs w:val="28"/>
        </w:rPr>
        <w:t xml:space="preserve">- здравоохранение – на </w:t>
      </w:r>
      <w:r w:rsidR="008154E3">
        <w:rPr>
          <w:sz w:val="28"/>
          <w:szCs w:val="28"/>
        </w:rPr>
        <w:t>74,4</w:t>
      </w:r>
      <w:r>
        <w:rPr>
          <w:sz w:val="28"/>
          <w:szCs w:val="28"/>
        </w:rPr>
        <w:t xml:space="preserve"> тыс.рублей или </w:t>
      </w:r>
      <w:r w:rsidR="008154E3">
        <w:rPr>
          <w:sz w:val="28"/>
          <w:szCs w:val="28"/>
        </w:rPr>
        <w:t>150</w:t>
      </w:r>
      <w:r>
        <w:rPr>
          <w:sz w:val="28"/>
          <w:szCs w:val="28"/>
        </w:rPr>
        <w:t xml:space="preserve"> %</w:t>
      </w:r>
      <w:r w:rsidR="0041130D">
        <w:rPr>
          <w:sz w:val="28"/>
          <w:szCs w:val="28"/>
        </w:rPr>
        <w:t>.</w:t>
      </w:r>
    </w:p>
    <w:p w:rsidR="00782464" w:rsidRDefault="00782464" w:rsidP="00782464">
      <w:pPr>
        <w:ind w:firstLine="720"/>
        <w:jc w:val="both"/>
        <w:rPr>
          <w:sz w:val="28"/>
          <w:szCs w:val="28"/>
        </w:rPr>
      </w:pPr>
      <w:r w:rsidRPr="0084630F">
        <w:rPr>
          <w:sz w:val="28"/>
          <w:szCs w:val="28"/>
        </w:rPr>
        <w:t xml:space="preserve">По </w:t>
      </w:r>
      <w:r w:rsidR="0041130D">
        <w:rPr>
          <w:sz w:val="28"/>
          <w:szCs w:val="28"/>
        </w:rPr>
        <w:t>семи</w:t>
      </w:r>
      <w:r w:rsidRPr="0084630F">
        <w:rPr>
          <w:b/>
          <w:sz w:val="28"/>
          <w:szCs w:val="28"/>
        </w:rPr>
        <w:t xml:space="preserve"> </w:t>
      </w:r>
      <w:r w:rsidRPr="0084630F">
        <w:rPr>
          <w:sz w:val="28"/>
          <w:szCs w:val="28"/>
        </w:rPr>
        <w:t>разделам п</w:t>
      </w:r>
      <w:r w:rsidR="00DF3F55">
        <w:rPr>
          <w:sz w:val="28"/>
          <w:szCs w:val="28"/>
        </w:rPr>
        <w:t xml:space="preserve">роекта </w:t>
      </w:r>
      <w:r w:rsidR="007E69C6">
        <w:rPr>
          <w:sz w:val="28"/>
          <w:szCs w:val="28"/>
        </w:rPr>
        <w:t>местного</w:t>
      </w:r>
      <w:r w:rsidR="00DF3F55">
        <w:rPr>
          <w:sz w:val="28"/>
          <w:szCs w:val="28"/>
        </w:rPr>
        <w:t xml:space="preserve"> бюджета на 20</w:t>
      </w:r>
      <w:r w:rsidR="009F56EF">
        <w:rPr>
          <w:sz w:val="28"/>
          <w:szCs w:val="28"/>
        </w:rPr>
        <w:t>2</w:t>
      </w:r>
      <w:r w:rsidR="00F34CA2">
        <w:rPr>
          <w:sz w:val="28"/>
          <w:szCs w:val="28"/>
        </w:rPr>
        <w:t>4</w:t>
      </w:r>
      <w:r w:rsidRPr="0084630F">
        <w:rPr>
          <w:sz w:val="28"/>
          <w:szCs w:val="28"/>
        </w:rPr>
        <w:t xml:space="preserve"> год по сравнению с </w:t>
      </w:r>
      <w:r w:rsidR="00DB767F">
        <w:rPr>
          <w:sz w:val="28"/>
          <w:szCs w:val="28"/>
        </w:rPr>
        <w:t>ожидаемым исполнением</w:t>
      </w:r>
      <w:r w:rsidRPr="0084630F">
        <w:rPr>
          <w:sz w:val="28"/>
          <w:szCs w:val="28"/>
        </w:rPr>
        <w:t xml:space="preserve"> 20</w:t>
      </w:r>
      <w:r w:rsidR="009F56EF">
        <w:rPr>
          <w:sz w:val="28"/>
          <w:szCs w:val="28"/>
        </w:rPr>
        <w:t>2</w:t>
      </w:r>
      <w:r w:rsidR="00F34CA2">
        <w:rPr>
          <w:sz w:val="28"/>
          <w:szCs w:val="28"/>
        </w:rPr>
        <w:t>3</w:t>
      </w:r>
      <w:r w:rsidRPr="0084630F">
        <w:rPr>
          <w:sz w:val="28"/>
          <w:szCs w:val="28"/>
        </w:rPr>
        <w:t xml:space="preserve"> год в целом планируется уменьшить расходы на </w:t>
      </w:r>
      <w:r w:rsidR="00D82C7F" w:rsidRPr="00D82C7F">
        <w:rPr>
          <w:sz w:val="28"/>
          <w:szCs w:val="28"/>
        </w:rPr>
        <w:t>210 053,8</w:t>
      </w:r>
      <w:r w:rsidR="00D82C7F">
        <w:rPr>
          <w:b/>
          <w:sz w:val="28"/>
          <w:szCs w:val="28"/>
        </w:rPr>
        <w:t xml:space="preserve"> </w:t>
      </w:r>
      <w:r w:rsidRPr="0084630F">
        <w:rPr>
          <w:sz w:val="28"/>
          <w:szCs w:val="28"/>
        </w:rPr>
        <w:t>тыс. рублей, в том числе:</w:t>
      </w:r>
    </w:p>
    <w:p w:rsidR="00F34CA2" w:rsidRDefault="00F34CA2" w:rsidP="00F34CA2">
      <w:pPr>
        <w:ind w:firstLine="708"/>
        <w:jc w:val="both"/>
        <w:rPr>
          <w:sz w:val="28"/>
          <w:szCs w:val="28"/>
        </w:rPr>
      </w:pPr>
      <w:r w:rsidRPr="00F34CA2">
        <w:rPr>
          <w:sz w:val="28"/>
          <w:szCs w:val="28"/>
        </w:rPr>
        <w:t xml:space="preserve">- общегосударственные расходы – на </w:t>
      </w:r>
      <w:r>
        <w:rPr>
          <w:sz w:val="28"/>
          <w:szCs w:val="28"/>
        </w:rPr>
        <w:t>3 261,5</w:t>
      </w:r>
      <w:r w:rsidRPr="00F34CA2">
        <w:rPr>
          <w:sz w:val="28"/>
          <w:szCs w:val="28"/>
        </w:rPr>
        <w:t xml:space="preserve"> тыс.рублей или </w:t>
      </w:r>
      <w:r>
        <w:rPr>
          <w:sz w:val="28"/>
          <w:szCs w:val="28"/>
        </w:rPr>
        <w:t>97,6</w:t>
      </w:r>
      <w:r w:rsidRPr="00F34CA2">
        <w:rPr>
          <w:sz w:val="28"/>
          <w:szCs w:val="28"/>
        </w:rPr>
        <w:t xml:space="preserve"> процентов; </w:t>
      </w:r>
    </w:p>
    <w:p w:rsidR="00F34CA2" w:rsidRDefault="00F34CA2" w:rsidP="00F34CA2">
      <w:pPr>
        <w:ind w:firstLine="708"/>
        <w:jc w:val="both"/>
        <w:rPr>
          <w:sz w:val="28"/>
          <w:szCs w:val="28"/>
        </w:rPr>
      </w:pPr>
      <w:r>
        <w:rPr>
          <w:sz w:val="28"/>
          <w:szCs w:val="28"/>
        </w:rPr>
        <w:t>- национальная оборона – на  665,0 тыс.рублей или 100 процентов;</w:t>
      </w:r>
    </w:p>
    <w:p w:rsidR="00F34CA2" w:rsidRDefault="00134756" w:rsidP="00782464">
      <w:pPr>
        <w:ind w:firstLine="720"/>
        <w:jc w:val="both"/>
        <w:rPr>
          <w:sz w:val="28"/>
          <w:szCs w:val="28"/>
        </w:rPr>
      </w:pPr>
      <w:r w:rsidRPr="00134756">
        <w:rPr>
          <w:sz w:val="28"/>
          <w:szCs w:val="28"/>
        </w:rPr>
        <w:t xml:space="preserve">- национальную экономику – на </w:t>
      </w:r>
      <w:r>
        <w:rPr>
          <w:sz w:val="28"/>
          <w:szCs w:val="28"/>
        </w:rPr>
        <w:t>50 735,3</w:t>
      </w:r>
      <w:r w:rsidRPr="00134756">
        <w:rPr>
          <w:sz w:val="28"/>
          <w:szCs w:val="28"/>
        </w:rPr>
        <w:t xml:space="preserve"> тыс. рублей или на </w:t>
      </w:r>
      <w:r>
        <w:rPr>
          <w:sz w:val="28"/>
          <w:szCs w:val="28"/>
        </w:rPr>
        <w:t>57,3</w:t>
      </w:r>
      <w:r w:rsidRPr="00134756">
        <w:rPr>
          <w:sz w:val="28"/>
          <w:szCs w:val="28"/>
        </w:rPr>
        <w:t xml:space="preserve"> процента;</w:t>
      </w:r>
    </w:p>
    <w:p w:rsidR="00105413" w:rsidRDefault="00101BE0" w:rsidP="00105413">
      <w:pPr>
        <w:ind w:firstLine="708"/>
        <w:jc w:val="both"/>
        <w:rPr>
          <w:sz w:val="28"/>
          <w:szCs w:val="28"/>
        </w:rPr>
      </w:pPr>
      <w:r w:rsidRPr="00101BE0">
        <w:rPr>
          <w:sz w:val="28"/>
          <w:szCs w:val="28"/>
        </w:rPr>
        <w:t xml:space="preserve">- жилищно-коммунальное хозяйство – на </w:t>
      </w:r>
      <w:r w:rsidR="00134756">
        <w:rPr>
          <w:sz w:val="28"/>
          <w:szCs w:val="28"/>
        </w:rPr>
        <w:t>71 633,0</w:t>
      </w:r>
      <w:r w:rsidRPr="00101BE0">
        <w:rPr>
          <w:sz w:val="28"/>
          <w:szCs w:val="28"/>
        </w:rPr>
        <w:t xml:space="preserve"> тыс.рублей или </w:t>
      </w:r>
      <w:r>
        <w:rPr>
          <w:sz w:val="28"/>
          <w:szCs w:val="28"/>
        </w:rPr>
        <w:t xml:space="preserve">на </w:t>
      </w:r>
      <w:r w:rsidR="00134756">
        <w:rPr>
          <w:sz w:val="28"/>
          <w:szCs w:val="28"/>
        </w:rPr>
        <w:t>21,9</w:t>
      </w:r>
      <w:r>
        <w:rPr>
          <w:sz w:val="28"/>
          <w:szCs w:val="28"/>
        </w:rPr>
        <w:t xml:space="preserve"> %</w:t>
      </w:r>
      <w:r w:rsidRPr="00101BE0">
        <w:rPr>
          <w:sz w:val="28"/>
          <w:szCs w:val="28"/>
        </w:rPr>
        <w:t xml:space="preserve">; </w:t>
      </w:r>
    </w:p>
    <w:p w:rsidR="00105413" w:rsidRDefault="00105413" w:rsidP="00105413">
      <w:pPr>
        <w:ind w:firstLine="708"/>
        <w:jc w:val="both"/>
        <w:rPr>
          <w:sz w:val="28"/>
          <w:szCs w:val="28"/>
        </w:rPr>
      </w:pPr>
      <w:r w:rsidRPr="0084630F">
        <w:rPr>
          <w:sz w:val="28"/>
          <w:szCs w:val="28"/>
        </w:rPr>
        <w:t xml:space="preserve">- культура и кинематография - на </w:t>
      </w:r>
      <w:r>
        <w:rPr>
          <w:sz w:val="28"/>
          <w:szCs w:val="28"/>
        </w:rPr>
        <w:t>14 136,8</w:t>
      </w:r>
      <w:r w:rsidRPr="0084630F">
        <w:rPr>
          <w:sz w:val="28"/>
          <w:szCs w:val="28"/>
        </w:rPr>
        <w:t xml:space="preserve"> тыс. рублей или на </w:t>
      </w:r>
      <w:r>
        <w:rPr>
          <w:sz w:val="28"/>
          <w:szCs w:val="28"/>
        </w:rPr>
        <w:t>16,7</w:t>
      </w:r>
      <w:r w:rsidRPr="0084630F">
        <w:rPr>
          <w:sz w:val="28"/>
          <w:szCs w:val="28"/>
        </w:rPr>
        <w:t xml:space="preserve"> процент</w:t>
      </w:r>
      <w:r>
        <w:rPr>
          <w:sz w:val="28"/>
          <w:szCs w:val="28"/>
        </w:rPr>
        <w:t>а</w:t>
      </w:r>
      <w:r w:rsidRPr="0084630F">
        <w:rPr>
          <w:sz w:val="28"/>
          <w:szCs w:val="28"/>
        </w:rPr>
        <w:t>;</w:t>
      </w:r>
    </w:p>
    <w:p w:rsidR="008154E3" w:rsidRDefault="008154E3" w:rsidP="00105413">
      <w:pPr>
        <w:ind w:firstLine="708"/>
        <w:jc w:val="both"/>
        <w:rPr>
          <w:sz w:val="28"/>
          <w:szCs w:val="28"/>
        </w:rPr>
      </w:pPr>
      <w:r w:rsidRPr="008154E3">
        <w:rPr>
          <w:sz w:val="28"/>
          <w:szCs w:val="28"/>
        </w:rPr>
        <w:t xml:space="preserve">- социальную политику – на </w:t>
      </w:r>
      <w:r>
        <w:rPr>
          <w:sz w:val="28"/>
          <w:szCs w:val="28"/>
        </w:rPr>
        <w:t>871,3</w:t>
      </w:r>
      <w:r w:rsidRPr="008154E3">
        <w:rPr>
          <w:sz w:val="28"/>
          <w:szCs w:val="28"/>
        </w:rPr>
        <w:t xml:space="preserve"> тыс. рублей или </w:t>
      </w:r>
      <w:r>
        <w:rPr>
          <w:sz w:val="28"/>
          <w:szCs w:val="28"/>
        </w:rPr>
        <w:t>на 41</w:t>
      </w:r>
      <w:r w:rsidRPr="008154E3">
        <w:rPr>
          <w:sz w:val="28"/>
          <w:szCs w:val="28"/>
        </w:rPr>
        <w:t xml:space="preserve"> процента;</w:t>
      </w:r>
    </w:p>
    <w:p w:rsidR="0041130D" w:rsidRPr="0084630F" w:rsidRDefault="0041130D" w:rsidP="0041130D">
      <w:pPr>
        <w:ind w:firstLine="708"/>
        <w:jc w:val="both"/>
        <w:rPr>
          <w:sz w:val="28"/>
          <w:szCs w:val="28"/>
        </w:rPr>
      </w:pPr>
      <w:r w:rsidRPr="00E96674">
        <w:rPr>
          <w:sz w:val="28"/>
          <w:szCs w:val="28"/>
        </w:rPr>
        <w:t xml:space="preserve">- физкультура и спорт на </w:t>
      </w:r>
      <w:r>
        <w:rPr>
          <w:sz w:val="28"/>
          <w:szCs w:val="28"/>
        </w:rPr>
        <w:t>68 750,9</w:t>
      </w:r>
      <w:r w:rsidRPr="00E96674">
        <w:rPr>
          <w:sz w:val="28"/>
          <w:szCs w:val="28"/>
        </w:rPr>
        <w:t xml:space="preserve"> тыс. рублей или </w:t>
      </w:r>
      <w:r>
        <w:rPr>
          <w:sz w:val="28"/>
          <w:szCs w:val="28"/>
        </w:rPr>
        <w:t>86,9%</w:t>
      </w:r>
      <w:r w:rsidRPr="00E96674">
        <w:rPr>
          <w:sz w:val="28"/>
          <w:szCs w:val="28"/>
        </w:rPr>
        <w:t xml:space="preserve"> </w:t>
      </w:r>
      <w:r w:rsidRPr="0084630F">
        <w:rPr>
          <w:sz w:val="28"/>
          <w:szCs w:val="28"/>
        </w:rPr>
        <w:t xml:space="preserve">от </w:t>
      </w:r>
      <w:r>
        <w:rPr>
          <w:sz w:val="28"/>
          <w:szCs w:val="28"/>
        </w:rPr>
        <w:t>ожидаемого исполнения з</w:t>
      </w:r>
      <w:r w:rsidRPr="0084630F">
        <w:rPr>
          <w:sz w:val="28"/>
          <w:szCs w:val="28"/>
        </w:rPr>
        <w:t>а 20</w:t>
      </w:r>
      <w:r>
        <w:rPr>
          <w:sz w:val="28"/>
          <w:szCs w:val="28"/>
        </w:rPr>
        <w:t>23 год.</w:t>
      </w:r>
    </w:p>
    <w:p w:rsidR="00101BE0" w:rsidRDefault="00101BE0" w:rsidP="00A61388">
      <w:pPr>
        <w:ind w:firstLine="708"/>
        <w:jc w:val="both"/>
        <w:rPr>
          <w:sz w:val="28"/>
          <w:szCs w:val="28"/>
        </w:rPr>
      </w:pPr>
    </w:p>
    <w:p w:rsidR="00C55239" w:rsidRPr="0084630F" w:rsidRDefault="00C55239" w:rsidP="00C55239">
      <w:pPr>
        <w:ind w:firstLine="708"/>
        <w:jc w:val="both"/>
        <w:rPr>
          <w:sz w:val="28"/>
          <w:szCs w:val="28"/>
        </w:rPr>
      </w:pPr>
      <w:r w:rsidRPr="0084630F">
        <w:rPr>
          <w:sz w:val="28"/>
          <w:szCs w:val="28"/>
        </w:rPr>
        <w:t xml:space="preserve">Расходы </w:t>
      </w:r>
      <w:r w:rsidR="007E69C6">
        <w:rPr>
          <w:sz w:val="28"/>
          <w:szCs w:val="28"/>
        </w:rPr>
        <w:t>местного</w:t>
      </w:r>
      <w:r w:rsidRPr="0084630F">
        <w:rPr>
          <w:sz w:val="28"/>
          <w:szCs w:val="28"/>
        </w:rPr>
        <w:t xml:space="preserve"> бюджета на 20</w:t>
      </w:r>
      <w:r w:rsidR="002329CE">
        <w:rPr>
          <w:sz w:val="28"/>
          <w:szCs w:val="28"/>
        </w:rPr>
        <w:t>2</w:t>
      </w:r>
      <w:r w:rsidR="00E3057A">
        <w:rPr>
          <w:sz w:val="28"/>
          <w:szCs w:val="28"/>
        </w:rPr>
        <w:t>5</w:t>
      </w:r>
      <w:r w:rsidRPr="0084630F">
        <w:rPr>
          <w:sz w:val="28"/>
          <w:szCs w:val="28"/>
        </w:rPr>
        <w:t xml:space="preserve"> год (</w:t>
      </w:r>
      <w:r w:rsidR="00D63F47">
        <w:rPr>
          <w:sz w:val="28"/>
          <w:szCs w:val="28"/>
        </w:rPr>
        <w:t>без</w:t>
      </w:r>
      <w:r w:rsidRPr="0084630F">
        <w:rPr>
          <w:sz w:val="28"/>
          <w:szCs w:val="28"/>
        </w:rPr>
        <w:t xml:space="preserve"> учет</w:t>
      </w:r>
      <w:r w:rsidR="00D63F47">
        <w:rPr>
          <w:sz w:val="28"/>
          <w:szCs w:val="28"/>
        </w:rPr>
        <w:t>а</w:t>
      </w:r>
      <w:r w:rsidRPr="0084630F">
        <w:rPr>
          <w:sz w:val="28"/>
          <w:szCs w:val="28"/>
        </w:rPr>
        <w:t xml:space="preserve"> условно утверждаемых расходов) по сравнению с 20</w:t>
      </w:r>
      <w:r w:rsidR="00755B88">
        <w:rPr>
          <w:sz w:val="28"/>
          <w:szCs w:val="28"/>
        </w:rPr>
        <w:t>2</w:t>
      </w:r>
      <w:r w:rsidR="00E50378">
        <w:rPr>
          <w:sz w:val="28"/>
          <w:szCs w:val="28"/>
        </w:rPr>
        <w:t>4</w:t>
      </w:r>
      <w:r w:rsidRPr="0084630F">
        <w:rPr>
          <w:sz w:val="28"/>
          <w:szCs w:val="28"/>
        </w:rPr>
        <w:t xml:space="preserve"> годом в целом сокращаются на </w:t>
      </w:r>
      <w:r w:rsidR="00D63F47">
        <w:rPr>
          <w:sz w:val="28"/>
          <w:szCs w:val="28"/>
        </w:rPr>
        <w:t>268 813,6</w:t>
      </w:r>
      <w:r w:rsidR="002F4B25">
        <w:rPr>
          <w:sz w:val="28"/>
          <w:szCs w:val="28"/>
        </w:rPr>
        <w:t xml:space="preserve"> </w:t>
      </w:r>
      <w:r w:rsidRPr="0084630F">
        <w:rPr>
          <w:sz w:val="28"/>
          <w:szCs w:val="28"/>
        </w:rPr>
        <w:t xml:space="preserve">тыс. рублей или </w:t>
      </w:r>
      <w:r w:rsidR="00E50378">
        <w:rPr>
          <w:sz w:val="28"/>
          <w:szCs w:val="28"/>
        </w:rPr>
        <w:t xml:space="preserve">на </w:t>
      </w:r>
      <w:r w:rsidR="004F66E5">
        <w:rPr>
          <w:sz w:val="28"/>
          <w:szCs w:val="28"/>
        </w:rPr>
        <w:t>32,2</w:t>
      </w:r>
      <w:r w:rsidR="00A25A3E" w:rsidRPr="0084630F">
        <w:rPr>
          <w:sz w:val="28"/>
          <w:szCs w:val="28"/>
        </w:rPr>
        <w:t xml:space="preserve"> процент</w:t>
      </w:r>
      <w:r w:rsidR="004F66E5">
        <w:rPr>
          <w:sz w:val="28"/>
          <w:szCs w:val="28"/>
        </w:rPr>
        <w:t>а</w:t>
      </w:r>
      <w:r w:rsidRPr="0084630F">
        <w:rPr>
          <w:sz w:val="28"/>
          <w:szCs w:val="28"/>
        </w:rPr>
        <w:t xml:space="preserve">. По </w:t>
      </w:r>
      <w:r w:rsidR="004F66E5" w:rsidRPr="004F66E5">
        <w:rPr>
          <w:sz w:val="28"/>
          <w:szCs w:val="28"/>
        </w:rPr>
        <w:t>сем</w:t>
      </w:r>
      <w:r w:rsidR="00C04E3F" w:rsidRPr="004F66E5">
        <w:rPr>
          <w:sz w:val="28"/>
          <w:szCs w:val="28"/>
        </w:rPr>
        <w:t>и</w:t>
      </w:r>
      <w:r w:rsidRPr="0084630F">
        <w:rPr>
          <w:sz w:val="28"/>
          <w:szCs w:val="28"/>
        </w:rPr>
        <w:t xml:space="preserve"> разделам проекта </w:t>
      </w:r>
      <w:r w:rsidR="007E69C6">
        <w:rPr>
          <w:sz w:val="28"/>
          <w:szCs w:val="28"/>
        </w:rPr>
        <w:t>местного</w:t>
      </w:r>
      <w:r w:rsidRPr="0084630F">
        <w:rPr>
          <w:sz w:val="28"/>
          <w:szCs w:val="28"/>
        </w:rPr>
        <w:t xml:space="preserve"> бюджета на 20</w:t>
      </w:r>
      <w:r w:rsidR="002329CE">
        <w:rPr>
          <w:sz w:val="28"/>
          <w:szCs w:val="28"/>
        </w:rPr>
        <w:t>2</w:t>
      </w:r>
      <w:r w:rsidR="00E50378">
        <w:rPr>
          <w:sz w:val="28"/>
          <w:szCs w:val="28"/>
        </w:rPr>
        <w:t xml:space="preserve">5 </w:t>
      </w:r>
      <w:r w:rsidRPr="0084630F">
        <w:rPr>
          <w:sz w:val="28"/>
          <w:szCs w:val="28"/>
        </w:rPr>
        <w:t>год по сравнению с 20</w:t>
      </w:r>
      <w:r w:rsidR="00755B88">
        <w:rPr>
          <w:sz w:val="28"/>
          <w:szCs w:val="28"/>
        </w:rPr>
        <w:t>2</w:t>
      </w:r>
      <w:r w:rsidR="00E50378">
        <w:rPr>
          <w:sz w:val="28"/>
          <w:szCs w:val="28"/>
        </w:rPr>
        <w:t>4</w:t>
      </w:r>
      <w:r w:rsidRPr="0084630F">
        <w:rPr>
          <w:sz w:val="28"/>
          <w:szCs w:val="28"/>
        </w:rPr>
        <w:t xml:space="preserve"> годом планируется уменьшить расходы в целом на </w:t>
      </w:r>
      <w:r w:rsidR="004F66E5">
        <w:rPr>
          <w:sz w:val="28"/>
          <w:szCs w:val="28"/>
        </w:rPr>
        <w:t>272 46</w:t>
      </w:r>
      <w:r w:rsidR="00D63F47">
        <w:rPr>
          <w:sz w:val="28"/>
          <w:szCs w:val="28"/>
        </w:rPr>
        <w:t>8</w:t>
      </w:r>
      <w:r w:rsidR="004F66E5">
        <w:rPr>
          <w:sz w:val="28"/>
          <w:szCs w:val="28"/>
        </w:rPr>
        <w:t>,</w:t>
      </w:r>
      <w:r w:rsidR="00D63F47">
        <w:rPr>
          <w:sz w:val="28"/>
          <w:szCs w:val="28"/>
        </w:rPr>
        <w:t>7</w:t>
      </w:r>
      <w:r w:rsidR="004F66E5">
        <w:rPr>
          <w:sz w:val="28"/>
          <w:szCs w:val="28"/>
        </w:rPr>
        <w:t xml:space="preserve"> </w:t>
      </w:r>
      <w:r w:rsidRPr="0084630F">
        <w:rPr>
          <w:sz w:val="28"/>
          <w:szCs w:val="28"/>
        </w:rPr>
        <w:t xml:space="preserve">тыс. рублей, по </w:t>
      </w:r>
      <w:r w:rsidR="00D63F47">
        <w:rPr>
          <w:sz w:val="28"/>
          <w:szCs w:val="28"/>
        </w:rPr>
        <w:t>двум</w:t>
      </w:r>
      <w:r w:rsidRPr="0084630F">
        <w:rPr>
          <w:sz w:val="28"/>
          <w:szCs w:val="28"/>
        </w:rPr>
        <w:t xml:space="preserve"> раздел</w:t>
      </w:r>
      <w:r w:rsidR="00D63F47">
        <w:rPr>
          <w:sz w:val="28"/>
          <w:szCs w:val="28"/>
        </w:rPr>
        <w:t>ам</w:t>
      </w:r>
      <w:r w:rsidRPr="0084630F">
        <w:rPr>
          <w:sz w:val="28"/>
          <w:szCs w:val="28"/>
        </w:rPr>
        <w:t xml:space="preserve"> решения увеличить расходы на </w:t>
      </w:r>
      <w:r w:rsidR="00D63F47">
        <w:rPr>
          <w:sz w:val="28"/>
          <w:szCs w:val="28"/>
        </w:rPr>
        <w:t>3 655,1</w:t>
      </w:r>
      <w:r w:rsidRPr="0084630F">
        <w:rPr>
          <w:sz w:val="28"/>
          <w:szCs w:val="28"/>
        </w:rPr>
        <w:t xml:space="preserve"> тыс. рублей. </w:t>
      </w:r>
      <w:r w:rsidR="00C22A9A">
        <w:rPr>
          <w:sz w:val="28"/>
          <w:szCs w:val="28"/>
        </w:rPr>
        <w:t>Только по</w:t>
      </w:r>
      <w:r w:rsidRPr="0084630F">
        <w:rPr>
          <w:sz w:val="28"/>
          <w:szCs w:val="28"/>
        </w:rPr>
        <w:t xml:space="preserve"> раздел</w:t>
      </w:r>
      <w:r w:rsidR="0025181B">
        <w:rPr>
          <w:sz w:val="28"/>
          <w:szCs w:val="28"/>
        </w:rPr>
        <w:t>ам</w:t>
      </w:r>
      <w:r w:rsidR="00C22A9A">
        <w:rPr>
          <w:sz w:val="28"/>
          <w:szCs w:val="28"/>
        </w:rPr>
        <w:t xml:space="preserve"> </w:t>
      </w:r>
      <w:r w:rsidR="0025181B">
        <w:rPr>
          <w:sz w:val="28"/>
          <w:szCs w:val="28"/>
        </w:rPr>
        <w:t>«Охрана окружающей среды»</w:t>
      </w:r>
      <w:r w:rsidR="00C04E3F">
        <w:rPr>
          <w:sz w:val="28"/>
          <w:szCs w:val="28"/>
        </w:rPr>
        <w:t>, «Здравоохранение»</w:t>
      </w:r>
      <w:r w:rsidRPr="0084630F">
        <w:rPr>
          <w:sz w:val="28"/>
          <w:szCs w:val="28"/>
        </w:rPr>
        <w:t xml:space="preserve"> проекта </w:t>
      </w:r>
      <w:r w:rsidR="007E69C6">
        <w:rPr>
          <w:sz w:val="28"/>
          <w:szCs w:val="28"/>
        </w:rPr>
        <w:t>местного</w:t>
      </w:r>
      <w:r w:rsidRPr="0084630F">
        <w:rPr>
          <w:sz w:val="28"/>
          <w:szCs w:val="28"/>
        </w:rPr>
        <w:t xml:space="preserve"> бюджета расходы запланированы на уровне 20</w:t>
      </w:r>
      <w:r w:rsidR="00C408F7">
        <w:rPr>
          <w:sz w:val="28"/>
          <w:szCs w:val="28"/>
        </w:rPr>
        <w:t>2</w:t>
      </w:r>
      <w:r w:rsidR="004F66E5">
        <w:rPr>
          <w:sz w:val="28"/>
          <w:szCs w:val="28"/>
        </w:rPr>
        <w:t>4</w:t>
      </w:r>
      <w:r w:rsidRPr="0084630F">
        <w:rPr>
          <w:sz w:val="28"/>
          <w:szCs w:val="28"/>
        </w:rPr>
        <w:t xml:space="preserve"> года.</w:t>
      </w:r>
    </w:p>
    <w:p w:rsidR="00C55239" w:rsidRPr="00FF16C5" w:rsidRDefault="00C55239" w:rsidP="00C55239">
      <w:pPr>
        <w:ind w:firstLine="708"/>
        <w:jc w:val="both"/>
        <w:rPr>
          <w:sz w:val="28"/>
          <w:szCs w:val="28"/>
        </w:rPr>
      </w:pPr>
      <w:r w:rsidRPr="0015694E">
        <w:rPr>
          <w:sz w:val="28"/>
          <w:szCs w:val="28"/>
        </w:rPr>
        <w:t xml:space="preserve">Расходы </w:t>
      </w:r>
      <w:r w:rsidR="007E69C6" w:rsidRPr="0015694E">
        <w:rPr>
          <w:sz w:val="28"/>
          <w:szCs w:val="28"/>
        </w:rPr>
        <w:t>местного</w:t>
      </w:r>
      <w:r w:rsidRPr="0015694E">
        <w:rPr>
          <w:sz w:val="28"/>
          <w:szCs w:val="28"/>
        </w:rPr>
        <w:t xml:space="preserve"> бюджета на 202</w:t>
      </w:r>
      <w:r w:rsidR="00E50378" w:rsidRPr="0015694E">
        <w:rPr>
          <w:sz w:val="28"/>
          <w:szCs w:val="28"/>
        </w:rPr>
        <w:t>6</w:t>
      </w:r>
      <w:r w:rsidRPr="0015694E">
        <w:rPr>
          <w:sz w:val="28"/>
          <w:szCs w:val="28"/>
        </w:rPr>
        <w:t xml:space="preserve"> год (</w:t>
      </w:r>
      <w:r w:rsidR="00F62EA1" w:rsidRPr="0015694E">
        <w:rPr>
          <w:sz w:val="28"/>
          <w:szCs w:val="28"/>
        </w:rPr>
        <w:t>без</w:t>
      </w:r>
      <w:r w:rsidRPr="0015694E">
        <w:rPr>
          <w:sz w:val="28"/>
          <w:szCs w:val="28"/>
        </w:rPr>
        <w:t xml:space="preserve"> учет</w:t>
      </w:r>
      <w:r w:rsidR="00F62EA1" w:rsidRPr="0015694E">
        <w:rPr>
          <w:sz w:val="28"/>
          <w:szCs w:val="28"/>
        </w:rPr>
        <w:t>а</w:t>
      </w:r>
      <w:r w:rsidRPr="0015694E">
        <w:rPr>
          <w:sz w:val="28"/>
          <w:szCs w:val="28"/>
        </w:rPr>
        <w:t xml:space="preserve"> условно утверждае</w:t>
      </w:r>
      <w:r w:rsidR="00C22A9A" w:rsidRPr="0015694E">
        <w:rPr>
          <w:sz w:val="28"/>
          <w:szCs w:val="28"/>
        </w:rPr>
        <w:t>мых расходов)</w:t>
      </w:r>
      <w:r w:rsidR="00C22A9A" w:rsidRPr="00956BFC">
        <w:rPr>
          <w:b/>
          <w:sz w:val="28"/>
          <w:szCs w:val="28"/>
        </w:rPr>
        <w:t xml:space="preserve"> </w:t>
      </w:r>
      <w:r w:rsidR="00C22A9A" w:rsidRPr="0015694E">
        <w:rPr>
          <w:sz w:val="28"/>
          <w:szCs w:val="28"/>
        </w:rPr>
        <w:t>по сравнению с 202</w:t>
      </w:r>
      <w:r w:rsidR="00E50378" w:rsidRPr="0015694E">
        <w:rPr>
          <w:sz w:val="28"/>
          <w:szCs w:val="28"/>
        </w:rPr>
        <w:t>5</w:t>
      </w:r>
      <w:r w:rsidRPr="0015694E">
        <w:rPr>
          <w:sz w:val="28"/>
          <w:szCs w:val="28"/>
        </w:rPr>
        <w:t xml:space="preserve"> годом в целом </w:t>
      </w:r>
      <w:r w:rsidR="00F62EA1" w:rsidRPr="0015694E">
        <w:rPr>
          <w:sz w:val="28"/>
          <w:szCs w:val="28"/>
        </w:rPr>
        <w:t>увеличиваю</w:t>
      </w:r>
      <w:r w:rsidRPr="0015694E">
        <w:rPr>
          <w:sz w:val="28"/>
          <w:szCs w:val="28"/>
        </w:rPr>
        <w:t xml:space="preserve">тся </w:t>
      </w:r>
      <w:r w:rsidRPr="00FF16C5">
        <w:rPr>
          <w:sz w:val="28"/>
          <w:szCs w:val="28"/>
        </w:rPr>
        <w:t xml:space="preserve">на </w:t>
      </w:r>
      <w:r w:rsidR="00F62EA1" w:rsidRPr="00FF16C5">
        <w:rPr>
          <w:sz w:val="28"/>
          <w:szCs w:val="28"/>
        </w:rPr>
        <w:t>7 751,2</w:t>
      </w:r>
      <w:r w:rsidRPr="00FF16C5">
        <w:rPr>
          <w:sz w:val="28"/>
          <w:szCs w:val="28"/>
        </w:rPr>
        <w:t xml:space="preserve"> тыс. рублей или </w:t>
      </w:r>
      <w:r w:rsidR="00F62EA1" w:rsidRPr="00FF16C5">
        <w:rPr>
          <w:sz w:val="28"/>
          <w:szCs w:val="28"/>
        </w:rPr>
        <w:t>101,4</w:t>
      </w:r>
      <w:r w:rsidRPr="00FF16C5">
        <w:rPr>
          <w:sz w:val="28"/>
          <w:szCs w:val="28"/>
        </w:rPr>
        <w:t xml:space="preserve"> процента.</w:t>
      </w:r>
      <w:r w:rsidRPr="00956BFC">
        <w:rPr>
          <w:b/>
          <w:sz w:val="28"/>
          <w:szCs w:val="28"/>
        </w:rPr>
        <w:t xml:space="preserve"> </w:t>
      </w:r>
      <w:r w:rsidRPr="00FF16C5">
        <w:rPr>
          <w:sz w:val="28"/>
          <w:szCs w:val="28"/>
        </w:rPr>
        <w:t xml:space="preserve">По </w:t>
      </w:r>
      <w:r w:rsidR="00FF16C5" w:rsidRPr="00FF16C5">
        <w:rPr>
          <w:sz w:val="28"/>
          <w:szCs w:val="28"/>
        </w:rPr>
        <w:t>дву</w:t>
      </w:r>
      <w:r w:rsidR="00AC54B6" w:rsidRPr="00FF16C5">
        <w:rPr>
          <w:sz w:val="28"/>
          <w:szCs w:val="28"/>
        </w:rPr>
        <w:t xml:space="preserve">м </w:t>
      </w:r>
      <w:r w:rsidRPr="00FF16C5">
        <w:rPr>
          <w:sz w:val="28"/>
          <w:szCs w:val="28"/>
        </w:rPr>
        <w:t>раздел</w:t>
      </w:r>
      <w:r w:rsidR="00A25A3E" w:rsidRPr="00FF16C5">
        <w:rPr>
          <w:sz w:val="28"/>
          <w:szCs w:val="28"/>
        </w:rPr>
        <w:t>ам</w:t>
      </w:r>
      <w:r w:rsidRPr="00FF16C5">
        <w:rPr>
          <w:sz w:val="28"/>
          <w:szCs w:val="28"/>
        </w:rPr>
        <w:t xml:space="preserve"> проекта </w:t>
      </w:r>
      <w:r w:rsidR="007E69C6" w:rsidRPr="00FF16C5">
        <w:rPr>
          <w:sz w:val="28"/>
          <w:szCs w:val="28"/>
        </w:rPr>
        <w:t>местного</w:t>
      </w:r>
      <w:r w:rsidRPr="00FF16C5">
        <w:rPr>
          <w:sz w:val="28"/>
          <w:szCs w:val="28"/>
        </w:rPr>
        <w:t xml:space="preserve"> бюджета на 202</w:t>
      </w:r>
      <w:r w:rsidR="00FF16C5" w:rsidRPr="00FF16C5">
        <w:rPr>
          <w:sz w:val="28"/>
          <w:szCs w:val="28"/>
        </w:rPr>
        <w:t>6</w:t>
      </w:r>
      <w:r w:rsidRPr="00FF16C5">
        <w:rPr>
          <w:sz w:val="28"/>
          <w:szCs w:val="28"/>
        </w:rPr>
        <w:t xml:space="preserve"> год по сравнению с 20</w:t>
      </w:r>
      <w:r w:rsidR="00EC13FF" w:rsidRPr="00FF16C5">
        <w:rPr>
          <w:sz w:val="28"/>
          <w:szCs w:val="28"/>
        </w:rPr>
        <w:t>2</w:t>
      </w:r>
      <w:r w:rsidR="00FF16C5" w:rsidRPr="00FF16C5">
        <w:rPr>
          <w:sz w:val="28"/>
          <w:szCs w:val="28"/>
        </w:rPr>
        <w:t>5</w:t>
      </w:r>
      <w:r w:rsidRPr="00FF16C5">
        <w:rPr>
          <w:sz w:val="28"/>
          <w:szCs w:val="28"/>
        </w:rPr>
        <w:t xml:space="preserve"> годом планируется уменьшить расходы на </w:t>
      </w:r>
      <w:r w:rsidR="00FF16C5" w:rsidRPr="00FF16C5">
        <w:rPr>
          <w:sz w:val="28"/>
          <w:szCs w:val="28"/>
        </w:rPr>
        <w:t>3 479,0</w:t>
      </w:r>
      <w:r w:rsidRPr="00FF16C5">
        <w:rPr>
          <w:sz w:val="28"/>
          <w:szCs w:val="28"/>
        </w:rPr>
        <w:t xml:space="preserve"> тыс. рублей,</w:t>
      </w:r>
      <w:r w:rsidRPr="00956BFC">
        <w:rPr>
          <w:b/>
          <w:sz w:val="28"/>
          <w:szCs w:val="28"/>
        </w:rPr>
        <w:t xml:space="preserve"> </w:t>
      </w:r>
      <w:r w:rsidRPr="00FF16C5">
        <w:rPr>
          <w:sz w:val="28"/>
          <w:szCs w:val="28"/>
        </w:rPr>
        <w:t xml:space="preserve">по </w:t>
      </w:r>
      <w:r w:rsidR="00FF16C5" w:rsidRPr="00FF16C5">
        <w:rPr>
          <w:sz w:val="28"/>
          <w:szCs w:val="28"/>
        </w:rPr>
        <w:t>тре</w:t>
      </w:r>
      <w:r w:rsidR="00785CAB" w:rsidRPr="00FF16C5">
        <w:rPr>
          <w:sz w:val="28"/>
          <w:szCs w:val="28"/>
        </w:rPr>
        <w:t>м</w:t>
      </w:r>
      <w:r w:rsidRPr="00FF16C5">
        <w:rPr>
          <w:sz w:val="28"/>
          <w:szCs w:val="28"/>
        </w:rPr>
        <w:t xml:space="preserve"> разделам решения - увеличить </w:t>
      </w:r>
      <w:r w:rsidRPr="00FF16C5">
        <w:rPr>
          <w:sz w:val="28"/>
          <w:szCs w:val="28"/>
        </w:rPr>
        <w:lastRenderedPageBreak/>
        <w:t xml:space="preserve">расходы в целом на </w:t>
      </w:r>
      <w:r w:rsidR="00FF16C5" w:rsidRPr="00FF16C5">
        <w:rPr>
          <w:sz w:val="28"/>
          <w:szCs w:val="28"/>
        </w:rPr>
        <w:t>11 230,2</w:t>
      </w:r>
      <w:r w:rsidRPr="00FF16C5">
        <w:rPr>
          <w:sz w:val="28"/>
          <w:szCs w:val="28"/>
        </w:rPr>
        <w:t xml:space="preserve"> тыс. рублей, по </w:t>
      </w:r>
      <w:r w:rsidR="00FF16C5" w:rsidRPr="00FF16C5">
        <w:rPr>
          <w:sz w:val="28"/>
          <w:szCs w:val="28"/>
        </w:rPr>
        <w:t>четыре</w:t>
      </w:r>
      <w:r w:rsidR="00A25A3E" w:rsidRPr="00FF16C5">
        <w:rPr>
          <w:sz w:val="28"/>
          <w:szCs w:val="28"/>
        </w:rPr>
        <w:t>м</w:t>
      </w:r>
      <w:r w:rsidRPr="00FF16C5">
        <w:rPr>
          <w:sz w:val="28"/>
          <w:szCs w:val="28"/>
        </w:rPr>
        <w:t xml:space="preserve"> разделам расходы остаются на уровне 20</w:t>
      </w:r>
      <w:r w:rsidR="00D80E07" w:rsidRPr="00FF16C5">
        <w:rPr>
          <w:sz w:val="28"/>
          <w:szCs w:val="28"/>
        </w:rPr>
        <w:t>2</w:t>
      </w:r>
      <w:r w:rsidR="00FF16C5" w:rsidRPr="00FF16C5">
        <w:rPr>
          <w:sz w:val="28"/>
          <w:szCs w:val="28"/>
        </w:rPr>
        <w:t>5</w:t>
      </w:r>
      <w:r w:rsidRPr="00FF16C5">
        <w:rPr>
          <w:sz w:val="28"/>
          <w:szCs w:val="28"/>
        </w:rPr>
        <w:t xml:space="preserve"> года.</w:t>
      </w:r>
    </w:p>
    <w:p w:rsidR="00C55239" w:rsidRPr="0084630F" w:rsidRDefault="00C55239" w:rsidP="00C55239">
      <w:pPr>
        <w:ind w:firstLine="708"/>
        <w:jc w:val="both"/>
        <w:rPr>
          <w:sz w:val="28"/>
          <w:szCs w:val="28"/>
        </w:rPr>
      </w:pPr>
      <w:r w:rsidRPr="0084630F">
        <w:rPr>
          <w:sz w:val="28"/>
          <w:szCs w:val="28"/>
        </w:rPr>
        <w:t>Частью 3 статьи 184.1 Бюджетного кодекса Российской Федерации определено, что общий объем условно утверждаемых расходов в случае утверждения бюджета на</w:t>
      </w:r>
      <w:r w:rsidR="00A25A3E" w:rsidRPr="0084630F">
        <w:rPr>
          <w:sz w:val="28"/>
          <w:szCs w:val="28"/>
        </w:rPr>
        <w:t xml:space="preserve"> </w:t>
      </w:r>
      <w:r w:rsidRPr="0084630F">
        <w:rPr>
          <w:sz w:val="28"/>
          <w:szCs w:val="28"/>
        </w:rPr>
        <w:t xml:space="preserve">очередной финансовый год и на плановый период, на первый год планового периода устанавливается в объеме не менее 2,5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процентов. Условно утверждаемые расходы </w:t>
      </w:r>
      <w:r w:rsidR="007E69C6">
        <w:rPr>
          <w:sz w:val="28"/>
          <w:szCs w:val="28"/>
        </w:rPr>
        <w:t>местного</w:t>
      </w:r>
      <w:r w:rsidRPr="0084630F">
        <w:rPr>
          <w:sz w:val="28"/>
          <w:szCs w:val="28"/>
        </w:rPr>
        <w:t xml:space="preserve"> бюджета предусматриваются на 20</w:t>
      </w:r>
      <w:r w:rsidR="000C1293">
        <w:rPr>
          <w:sz w:val="28"/>
          <w:szCs w:val="28"/>
        </w:rPr>
        <w:t>2</w:t>
      </w:r>
      <w:r w:rsidR="00311A3E">
        <w:rPr>
          <w:sz w:val="28"/>
          <w:szCs w:val="28"/>
        </w:rPr>
        <w:t>5</w:t>
      </w:r>
      <w:r w:rsidRPr="0084630F">
        <w:rPr>
          <w:sz w:val="28"/>
          <w:szCs w:val="28"/>
        </w:rPr>
        <w:t xml:space="preserve"> год в сумме </w:t>
      </w:r>
      <w:r w:rsidR="00311A3E">
        <w:rPr>
          <w:sz w:val="28"/>
          <w:szCs w:val="28"/>
        </w:rPr>
        <w:t>9 289,5</w:t>
      </w:r>
      <w:r w:rsidRPr="0084630F">
        <w:rPr>
          <w:sz w:val="28"/>
          <w:szCs w:val="28"/>
        </w:rPr>
        <w:t xml:space="preserve"> тыс. рублей, </w:t>
      </w:r>
      <w:r w:rsidRPr="00C523F9">
        <w:rPr>
          <w:sz w:val="28"/>
          <w:szCs w:val="28"/>
        </w:rPr>
        <w:t xml:space="preserve">или </w:t>
      </w:r>
      <w:r w:rsidR="00C523F9" w:rsidRPr="00C523F9">
        <w:rPr>
          <w:sz w:val="28"/>
          <w:szCs w:val="28"/>
        </w:rPr>
        <w:t>2,5</w:t>
      </w:r>
      <w:r w:rsidRPr="00C523F9">
        <w:rPr>
          <w:sz w:val="28"/>
          <w:szCs w:val="28"/>
        </w:rPr>
        <w:t xml:space="preserve"> процента, на 202</w:t>
      </w:r>
      <w:r w:rsidR="00311A3E" w:rsidRPr="00C523F9">
        <w:rPr>
          <w:sz w:val="28"/>
          <w:szCs w:val="28"/>
        </w:rPr>
        <w:t>6</w:t>
      </w:r>
      <w:r w:rsidRPr="00C523F9">
        <w:rPr>
          <w:sz w:val="28"/>
          <w:szCs w:val="28"/>
        </w:rPr>
        <w:t xml:space="preserve"> год – </w:t>
      </w:r>
      <w:r w:rsidR="00311A3E" w:rsidRPr="00C523F9">
        <w:rPr>
          <w:sz w:val="28"/>
          <w:szCs w:val="28"/>
        </w:rPr>
        <w:t>18 928,1</w:t>
      </w:r>
      <w:r w:rsidR="001112E9" w:rsidRPr="00C523F9">
        <w:rPr>
          <w:sz w:val="28"/>
          <w:szCs w:val="28"/>
        </w:rPr>
        <w:t xml:space="preserve"> </w:t>
      </w:r>
      <w:r w:rsidRPr="00C523F9">
        <w:rPr>
          <w:sz w:val="28"/>
          <w:szCs w:val="28"/>
        </w:rPr>
        <w:t xml:space="preserve">тыс. рублей, или </w:t>
      </w:r>
      <w:r w:rsidR="00C523F9" w:rsidRPr="00C523F9">
        <w:rPr>
          <w:sz w:val="28"/>
          <w:szCs w:val="28"/>
        </w:rPr>
        <w:t>5,0</w:t>
      </w:r>
      <w:r w:rsidRPr="00C523F9">
        <w:rPr>
          <w:sz w:val="28"/>
          <w:szCs w:val="28"/>
        </w:rPr>
        <w:t xml:space="preserve"> процент</w:t>
      </w:r>
      <w:r w:rsidR="00C523F9" w:rsidRPr="00C523F9">
        <w:rPr>
          <w:sz w:val="28"/>
          <w:szCs w:val="28"/>
        </w:rPr>
        <w:t>ов</w:t>
      </w:r>
      <w:r w:rsidRPr="00C523F9">
        <w:rPr>
          <w:sz w:val="28"/>
          <w:szCs w:val="28"/>
        </w:rPr>
        <w:t xml:space="preserve"> общей</w:t>
      </w:r>
      <w:r w:rsidRPr="0084630F">
        <w:rPr>
          <w:sz w:val="28"/>
          <w:szCs w:val="28"/>
        </w:rPr>
        <w:t xml:space="preserve"> суммы расходов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что соответствует нормам Бюджетного кодекса РФ.</w:t>
      </w:r>
    </w:p>
    <w:p w:rsidR="00C55239" w:rsidRPr="0084630F" w:rsidRDefault="00C55239" w:rsidP="00C55239">
      <w:pPr>
        <w:ind w:firstLine="708"/>
        <w:jc w:val="both"/>
        <w:rPr>
          <w:sz w:val="28"/>
          <w:szCs w:val="28"/>
        </w:rPr>
      </w:pPr>
      <w:r w:rsidRPr="0084630F">
        <w:rPr>
          <w:sz w:val="28"/>
          <w:szCs w:val="28"/>
        </w:rPr>
        <w:t>Задачи бюджетной политики в области расходов обозначены в Основных направлениях бюд</w:t>
      </w:r>
      <w:r w:rsidR="00142F7A">
        <w:rPr>
          <w:sz w:val="28"/>
          <w:szCs w:val="28"/>
        </w:rPr>
        <w:t>жетной и налоговой политики Вожего</w:t>
      </w:r>
      <w:r w:rsidRPr="0084630F">
        <w:rPr>
          <w:sz w:val="28"/>
          <w:szCs w:val="28"/>
        </w:rPr>
        <w:t xml:space="preserve">дского муниципального </w:t>
      </w:r>
      <w:r w:rsidR="00582235">
        <w:rPr>
          <w:sz w:val="28"/>
          <w:szCs w:val="28"/>
        </w:rPr>
        <w:t>округа</w:t>
      </w:r>
      <w:r w:rsidRPr="0084630F">
        <w:rPr>
          <w:sz w:val="28"/>
          <w:szCs w:val="28"/>
        </w:rPr>
        <w:t xml:space="preserve"> </w:t>
      </w:r>
      <w:r w:rsidR="007C5668">
        <w:rPr>
          <w:sz w:val="28"/>
          <w:szCs w:val="28"/>
        </w:rPr>
        <w:t>на 202</w:t>
      </w:r>
      <w:r w:rsidR="00B77C6B">
        <w:rPr>
          <w:sz w:val="28"/>
          <w:szCs w:val="28"/>
        </w:rPr>
        <w:t>4 год и плановый период 2025</w:t>
      </w:r>
      <w:r w:rsidR="007C5668">
        <w:rPr>
          <w:sz w:val="28"/>
          <w:szCs w:val="28"/>
        </w:rPr>
        <w:t xml:space="preserve"> и 2026 годов</w:t>
      </w:r>
      <w:r w:rsidRPr="0084630F">
        <w:rPr>
          <w:sz w:val="28"/>
          <w:szCs w:val="28"/>
        </w:rPr>
        <w:t xml:space="preserve">, утвержденных постановлением </w:t>
      </w:r>
      <w:r w:rsidR="00B77C6B">
        <w:rPr>
          <w:sz w:val="28"/>
          <w:szCs w:val="28"/>
        </w:rPr>
        <w:t>администрации</w:t>
      </w:r>
      <w:r w:rsidRPr="0084630F">
        <w:rPr>
          <w:sz w:val="28"/>
          <w:szCs w:val="28"/>
        </w:rPr>
        <w:t xml:space="preserve"> Во</w:t>
      </w:r>
      <w:r w:rsidR="00D619BE" w:rsidRPr="0084630F">
        <w:rPr>
          <w:sz w:val="28"/>
          <w:szCs w:val="28"/>
        </w:rPr>
        <w:t>же</w:t>
      </w:r>
      <w:r w:rsidRPr="0084630F">
        <w:rPr>
          <w:sz w:val="28"/>
          <w:szCs w:val="28"/>
        </w:rPr>
        <w:t>год</w:t>
      </w:r>
      <w:r w:rsidR="00D619BE" w:rsidRPr="0084630F">
        <w:rPr>
          <w:sz w:val="28"/>
          <w:szCs w:val="28"/>
        </w:rPr>
        <w:t xml:space="preserve">ского муниципального </w:t>
      </w:r>
      <w:r w:rsidR="00582235">
        <w:rPr>
          <w:sz w:val="28"/>
          <w:szCs w:val="28"/>
        </w:rPr>
        <w:t>округа</w:t>
      </w:r>
      <w:r w:rsidR="00D619BE" w:rsidRPr="0084630F">
        <w:rPr>
          <w:sz w:val="28"/>
          <w:szCs w:val="28"/>
        </w:rPr>
        <w:t xml:space="preserve"> от </w:t>
      </w:r>
      <w:r w:rsidR="00B77C6B">
        <w:rPr>
          <w:sz w:val="28"/>
          <w:szCs w:val="28"/>
        </w:rPr>
        <w:t>10</w:t>
      </w:r>
      <w:r w:rsidRPr="0084630F">
        <w:rPr>
          <w:sz w:val="28"/>
          <w:szCs w:val="28"/>
        </w:rPr>
        <w:t>.1</w:t>
      </w:r>
      <w:r w:rsidR="00126082">
        <w:rPr>
          <w:sz w:val="28"/>
          <w:szCs w:val="28"/>
        </w:rPr>
        <w:t>1</w:t>
      </w:r>
      <w:r w:rsidRPr="0084630F">
        <w:rPr>
          <w:sz w:val="28"/>
          <w:szCs w:val="28"/>
        </w:rPr>
        <w:t>.20</w:t>
      </w:r>
      <w:r w:rsidR="00BA7C7D">
        <w:rPr>
          <w:sz w:val="28"/>
          <w:szCs w:val="28"/>
        </w:rPr>
        <w:t>2</w:t>
      </w:r>
      <w:r w:rsidR="00B77C6B">
        <w:rPr>
          <w:sz w:val="28"/>
          <w:szCs w:val="28"/>
        </w:rPr>
        <w:t>3</w:t>
      </w:r>
      <w:r w:rsidR="00142F7A">
        <w:rPr>
          <w:sz w:val="28"/>
          <w:szCs w:val="28"/>
        </w:rPr>
        <w:t>г.</w:t>
      </w:r>
      <w:r w:rsidRPr="0084630F">
        <w:rPr>
          <w:sz w:val="28"/>
          <w:szCs w:val="28"/>
        </w:rPr>
        <w:t xml:space="preserve"> №</w:t>
      </w:r>
      <w:r w:rsidR="0084630F">
        <w:rPr>
          <w:sz w:val="28"/>
          <w:szCs w:val="28"/>
        </w:rPr>
        <w:t xml:space="preserve"> </w:t>
      </w:r>
      <w:r w:rsidR="00B77C6B">
        <w:rPr>
          <w:sz w:val="28"/>
          <w:szCs w:val="28"/>
        </w:rPr>
        <w:t>1026</w:t>
      </w:r>
      <w:r w:rsidRPr="0084630F">
        <w:rPr>
          <w:sz w:val="28"/>
          <w:szCs w:val="28"/>
        </w:rPr>
        <w:t>.</w:t>
      </w:r>
    </w:p>
    <w:p w:rsidR="00C55239" w:rsidRPr="0084630F" w:rsidRDefault="00C55239" w:rsidP="00C55239">
      <w:pPr>
        <w:ind w:firstLine="708"/>
        <w:jc w:val="both"/>
        <w:rPr>
          <w:sz w:val="28"/>
          <w:szCs w:val="28"/>
        </w:rPr>
      </w:pPr>
      <w:r w:rsidRPr="0084630F">
        <w:rPr>
          <w:sz w:val="28"/>
          <w:szCs w:val="28"/>
        </w:rPr>
        <w:t xml:space="preserve">Целью бюджетной политики </w:t>
      </w:r>
      <w:r w:rsidR="007C5668">
        <w:rPr>
          <w:sz w:val="28"/>
          <w:szCs w:val="28"/>
        </w:rPr>
        <w:t>на 2024 год и плановый период 2025 и 2026 годов</w:t>
      </w:r>
      <w:r w:rsidRPr="0084630F">
        <w:rPr>
          <w:sz w:val="28"/>
          <w:szCs w:val="28"/>
        </w:rPr>
        <w:t xml:space="preserve"> является обеспечение устойчивости </w:t>
      </w:r>
      <w:r w:rsidR="007E69C6">
        <w:rPr>
          <w:sz w:val="28"/>
          <w:szCs w:val="28"/>
        </w:rPr>
        <w:t>местного</w:t>
      </w:r>
      <w:r w:rsidRPr="0084630F">
        <w:rPr>
          <w:sz w:val="28"/>
          <w:szCs w:val="28"/>
        </w:rPr>
        <w:t xml:space="preserve"> бюджета Во</w:t>
      </w:r>
      <w:r w:rsidR="00590443" w:rsidRPr="0084630F">
        <w:rPr>
          <w:sz w:val="28"/>
          <w:szCs w:val="28"/>
        </w:rPr>
        <w:t>же</w:t>
      </w:r>
      <w:r w:rsidRPr="0084630F">
        <w:rPr>
          <w:sz w:val="28"/>
          <w:szCs w:val="28"/>
        </w:rPr>
        <w:t xml:space="preserve">годского </w:t>
      </w:r>
      <w:r w:rsidR="00582235">
        <w:rPr>
          <w:sz w:val="28"/>
          <w:szCs w:val="28"/>
        </w:rPr>
        <w:t>округа</w:t>
      </w:r>
      <w:r w:rsidRPr="0084630F">
        <w:rPr>
          <w:sz w:val="28"/>
          <w:szCs w:val="28"/>
        </w:rPr>
        <w:t xml:space="preserve"> и безусловное исполнение принятых обязательств наиболее эффективным способом.</w:t>
      </w:r>
    </w:p>
    <w:p w:rsidR="00C55239" w:rsidRPr="0084630F" w:rsidRDefault="00C55239" w:rsidP="00C55239">
      <w:pPr>
        <w:ind w:firstLine="708"/>
        <w:jc w:val="both"/>
        <w:rPr>
          <w:sz w:val="28"/>
          <w:szCs w:val="28"/>
        </w:rPr>
      </w:pPr>
      <w:r w:rsidRPr="0084630F">
        <w:rPr>
          <w:sz w:val="28"/>
          <w:szCs w:val="28"/>
        </w:rPr>
        <w:t>Достижение поставленных целей в условиях ограниченности финансовых ресурсов объективно предполагает перераспределение имеющихся средств в пользу приоритетных направлений и проектов, прежде всего обеспечивающих решение поставленных в указах Президента Российской Федерации задач и создающих условия для экономического роста.</w:t>
      </w:r>
    </w:p>
    <w:p w:rsidR="00C55239" w:rsidRPr="0084630F" w:rsidRDefault="00C55239" w:rsidP="00C55239">
      <w:pPr>
        <w:ind w:firstLine="708"/>
        <w:jc w:val="both"/>
        <w:rPr>
          <w:sz w:val="28"/>
          <w:szCs w:val="28"/>
        </w:rPr>
      </w:pPr>
      <w:r w:rsidRPr="0084630F">
        <w:rPr>
          <w:sz w:val="28"/>
          <w:szCs w:val="28"/>
        </w:rPr>
        <w:t>Основными направлениями указанной деятельности в настоящее время являются:</w:t>
      </w:r>
    </w:p>
    <w:p w:rsidR="004B7D7E" w:rsidRDefault="00C55239" w:rsidP="00C55239">
      <w:pPr>
        <w:ind w:firstLine="708"/>
        <w:jc w:val="both"/>
        <w:rPr>
          <w:sz w:val="28"/>
          <w:szCs w:val="28"/>
        </w:rPr>
      </w:pPr>
      <w:r w:rsidRPr="0084630F">
        <w:rPr>
          <w:sz w:val="28"/>
          <w:szCs w:val="28"/>
        </w:rPr>
        <w:t xml:space="preserve">- </w:t>
      </w:r>
      <w:r w:rsidR="004B7D7E">
        <w:rPr>
          <w:sz w:val="28"/>
          <w:szCs w:val="28"/>
        </w:rPr>
        <w:t>осуществление бюджетных расходов с учетом возможностей доходной базы местного бюджета</w:t>
      </w:r>
      <w:r w:rsidR="00006316">
        <w:rPr>
          <w:sz w:val="28"/>
          <w:szCs w:val="28"/>
        </w:rPr>
        <w:t xml:space="preserve"> и источников финансирования дефицита бюджета округа</w:t>
      </w:r>
      <w:r w:rsidR="004B7D7E">
        <w:rPr>
          <w:sz w:val="28"/>
          <w:szCs w:val="28"/>
        </w:rPr>
        <w:t>;</w:t>
      </w:r>
    </w:p>
    <w:p w:rsidR="00C55239" w:rsidRDefault="00C55239" w:rsidP="00C55239">
      <w:pPr>
        <w:ind w:firstLine="708"/>
        <w:jc w:val="both"/>
        <w:rPr>
          <w:sz w:val="28"/>
          <w:szCs w:val="28"/>
        </w:rPr>
      </w:pPr>
      <w:r w:rsidRPr="0084630F">
        <w:rPr>
          <w:sz w:val="28"/>
          <w:szCs w:val="28"/>
        </w:rPr>
        <w:t xml:space="preserve">- привлечение средств </w:t>
      </w:r>
      <w:r w:rsidR="004B7D7E" w:rsidRPr="0084630F">
        <w:rPr>
          <w:sz w:val="28"/>
          <w:szCs w:val="28"/>
        </w:rPr>
        <w:t xml:space="preserve">федерального </w:t>
      </w:r>
      <w:r w:rsidR="004B7D7E">
        <w:rPr>
          <w:sz w:val="28"/>
          <w:szCs w:val="28"/>
        </w:rPr>
        <w:t xml:space="preserve">и </w:t>
      </w:r>
      <w:r w:rsidRPr="0084630F">
        <w:rPr>
          <w:sz w:val="28"/>
          <w:szCs w:val="28"/>
        </w:rPr>
        <w:t xml:space="preserve">областного </w:t>
      </w:r>
      <w:r w:rsidR="004B7D7E">
        <w:rPr>
          <w:sz w:val="28"/>
          <w:szCs w:val="28"/>
        </w:rPr>
        <w:t>бюджета</w:t>
      </w:r>
      <w:r w:rsidRPr="0084630F">
        <w:rPr>
          <w:sz w:val="28"/>
          <w:szCs w:val="28"/>
        </w:rPr>
        <w:t xml:space="preserve"> </w:t>
      </w:r>
      <w:r w:rsidR="004B7D7E">
        <w:rPr>
          <w:sz w:val="28"/>
          <w:szCs w:val="28"/>
        </w:rPr>
        <w:t xml:space="preserve">на территорию Вожегодского муниципального </w:t>
      </w:r>
      <w:r w:rsidR="00582235">
        <w:rPr>
          <w:sz w:val="28"/>
          <w:szCs w:val="28"/>
        </w:rPr>
        <w:t>округа</w:t>
      </w:r>
      <w:r w:rsidR="004B7D7E">
        <w:rPr>
          <w:sz w:val="28"/>
          <w:szCs w:val="28"/>
        </w:rPr>
        <w:t>, с наиболее высокой долей софинансирования</w:t>
      </w:r>
      <w:r w:rsidR="00EE66C1">
        <w:rPr>
          <w:sz w:val="28"/>
          <w:szCs w:val="28"/>
        </w:rPr>
        <w:t xml:space="preserve"> из федерального и областного бюджетов</w:t>
      </w:r>
      <w:r w:rsidRPr="0084630F">
        <w:rPr>
          <w:sz w:val="28"/>
          <w:szCs w:val="28"/>
        </w:rPr>
        <w:t>;</w:t>
      </w:r>
    </w:p>
    <w:p w:rsidR="00EE66C1" w:rsidRPr="0084630F" w:rsidRDefault="00EE66C1" w:rsidP="00C55239">
      <w:pPr>
        <w:ind w:firstLine="708"/>
        <w:jc w:val="both"/>
        <w:rPr>
          <w:sz w:val="28"/>
          <w:szCs w:val="28"/>
        </w:rPr>
      </w:pPr>
      <w:r>
        <w:rPr>
          <w:sz w:val="28"/>
          <w:szCs w:val="28"/>
        </w:rPr>
        <w:t>- сохранение достигнутых соотношений к среднемесячному доходу от трудовой деятельности средней заработной платы отдельных категорий работников бюджетной сферы, поименованных в указах Президента Российской Федерации;</w:t>
      </w:r>
    </w:p>
    <w:p w:rsidR="00C55239" w:rsidRPr="0084630F" w:rsidRDefault="00C55239" w:rsidP="00C55239">
      <w:pPr>
        <w:ind w:firstLine="708"/>
        <w:jc w:val="both"/>
        <w:rPr>
          <w:sz w:val="28"/>
          <w:szCs w:val="28"/>
        </w:rPr>
      </w:pPr>
      <w:r w:rsidRPr="0084630F">
        <w:rPr>
          <w:sz w:val="28"/>
          <w:szCs w:val="28"/>
        </w:rPr>
        <w:t xml:space="preserve">- </w:t>
      </w:r>
      <w:r w:rsidR="001D3DD0">
        <w:rPr>
          <w:sz w:val="28"/>
          <w:szCs w:val="28"/>
        </w:rPr>
        <w:t>недопущение</w:t>
      </w:r>
      <w:r w:rsidRPr="0084630F">
        <w:rPr>
          <w:sz w:val="28"/>
          <w:szCs w:val="28"/>
        </w:rPr>
        <w:t xml:space="preserve"> </w:t>
      </w:r>
      <w:r w:rsidR="00006316">
        <w:rPr>
          <w:sz w:val="28"/>
          <w:szCs w:val="28"/>
        </w:rPr>
        <w:t>образования</w:t>
      </w:r>
      <w:r w:rsidRPr="0084630F">
        <w:rPr>
          <w:sz w:val="28"/>
          <w:szCs w:val="28"/>
        </w:rPr>
        <w:t xml:space="preserve"> </w:t>
      </w:r>
      <w:r w:rsidR="001D3DD0">
        <w:rPr>
          <w:sz w:val="28"/>
          <w:szCs w:val="28"/>
        </w:rPr>
        <w:t>к</w:t>
      </w:r>
      <w:r w:rsidRPr="0084630F">
        <w:rPr>
          <w:sz w:val="28"/>
          <w:szCs w:val="28"/>
        </w:rPr>
        <w:t>редиторской задолженности бюджета</w:t>
      </w:r>
      <w:r w:rsidR="00006316">
        <w:rPr>
          <w:sz w:val="28"/>
          <w:szCs w:val="28"/>
        </w:rPr>
        <w:t xml:space="preserve"> округа</w:t>
      </w:r>
      <w:r w:rsidRPr="0084630F">
        <w:rPr>
          <w:sz w:val="28"/>
          <w:szCs w:val="28"/>
        </w:rPr>
        <w:t>;</w:t>
      </w:r>
    </w:p>
    <w:p w:rsidR="00C55239" w:rsidRPr="0084630F" w:rsidRDefault="00C55239" w:rsidP="00C55239">
      <w:pPr>
        <w:ind w:firstLine="708"/>
        <w:jc w:val="both"/>
        <w:rPr>
          <w:sz w:val="28"/>
          <w:szCs w:val="28"/>
        </w:rPr>
      </w:pPr>
      <w:r w:rsidRPr="0084630F">
        <w:rPr>
          <w:sz w:val="28"/>
          <w:szCs w:val="28"/>
        </w:rPr>
        <w:t xml:space="preserve">- формирование муниципальных программ </w:t>
      </w:r>
      <w:r w:rsidR="00582235">
        <w:rPr>
          <w:sz w:val="28"/>
          <w:szCs w:val="28"/>
        </w:rPr>
        <w:t>округа</w:t>
      </w:r>
      <w:r w:rsidR="00322E9D" w:rsidRPr="0084630F">
        <w:rPr>
          <w:sz w:val="28"/>
          <w:szCs w:val="28"/>
        </w:rPr>
        <w:t>,</w:t>
      </w:r>
      <w:r w:rsidRPr="0084630F">
        <w:rPr>
          <w:sz w:val="28"/>
          <w:szCs w:val="28"/>
        </w:rPr>
        <w:t xml:space="preserve"> исходя из четко определенных долгосрочных целей социально-экономического развития Во</w:t>
      </w:r>
      <w:r w:rsidR="00322E9D" w:rsidRPr="0084630F">
        <w:rPr>
          <w:sz w:val="28"/>
          <w:szCs w:val="28"/>
        </w:rPr>
        <w:t>же</w:t>
      </w:r>
      <w:r w:rsidRPr="0084630F">
        <w:rPr>
          <w:sz w:val="28"/>
          <w:szCs w:val="28"/>
        </w:rPr>
        <w:t xml:space="preserve">годского муниципального </w:t>
      </w:r>
      <w:r w:rsidR="00582235">
        <w:rPr>
          <w:sz w:val="28"/>
          <w:szCs w:val="28"/>
        </w:rPr>
        <w:t>округа</w:t>
      </w:r>
      <w:r w:rsidRPr="0084630F">
        <w:rPr>
          <w:sz w:val="28"/>
          <w:szCs w:val="28"/>
        </w:rPr>
        <w:t>;</w:t>
      </w:r>
    </w:p>
    <w:p w:rsidR="00C55239" w:rsidRPr="0084630F" w:rsidRDefault="001D3DD0" w:rsidP="00D264AB">
      <w:pPr>
        <w:ind w:firstLine="708"/>
        <w:jc w:val="both"/>
        <w:rPr>
          <w:sz w:val="28"/>
          <w:szCs w:val="28"/>
        </w:rPr>
      </w:pPr>
      <w:r>
        <w:rPr>
          <w:sz w:val="28"/>
          <w:szCs w:val="28"/>
        </w:rPr>
        <w:lastRenderedPageBreak/>
        <w:t xml:space="preserve">- </w:t>
      </w:r>
      <w:r w:rsidR="00C55239" w:rsidRPr="0084630F">
        <w:rPr>
          <w:sz w:val="28"/>
          <w:szCs w:val="28"/>
        </w:rPr>
        <w:t>повышение эффективности бюджетных расходов.</w:t>
      </w:r>
    </w:p>
    <w:p w:rsidR="00C55239" w:rsidRPr="0084630F" w:rsidRDefault="00C55239" w:rsidP="00C55239">
      <w:pPr>
        <w:ind w:firstLine="708"/>
        <w:jc w:val="both"/>
        <w:rPr>
          <w:sz w:val="28"/>
          <w:szCs w:val="28"/>
        </w:rPr>
      </w:pPr>
      <w:r w:rsidRPr="0084630F">
        <w:rPr>
          <w:sz w:val="28"/>
          <w:szCs w:val="28"/>
        </w:rPr>
        <w:t xml:space="preserve">В структуре общего объема расходов </w:t>
      </w:r>
      <w:r w:rsidR="007E69C6">
        <w:rPr>
          <w:sz w:val="28"/>
          <w:szCs w:val="28"/>
        </w:rPr>
        <w:t>местного</w:t>
      </w:r>
      <w:r w:rsidRPr="0084630F">
        <w:rPr>
          <w:sz w:val="28"/>
          <w:szCs w:val="28"/>
        </w:rPr>
        <w:t xml:space="preserve"> бюджета в 20</w:t>
      </w:r>
      <w:r w:rsidR="00E1446F">
        <w:rPr>
          <w:sz w:val="28"/>
          <w:szCs w:val="28"/>
        </w:rPr>
        <w:t>2</w:t>
      </w:r>
      <w:r w:rsidR="008E1207">
        <w:rPr>
          <w:sz w:val="28"/>
          <w:szCs w:val="28"/>
        </w:rPr>
        <w:t>4</w:t>
      </w:r>
      <w:r w:rsidRPr="0084630F">
        <w:rPr>
          <w:sz w:val="28"/>
          <w:szCs w:val="28"/>
        </w:rPr>
        <w:t xml:space="preserve"> году первое место занимают расходы, направляемые на социальную сферу – </w:t>
      </w:r>
      <w:r w:rsidR="008E1207">
        <w:rPr>
          <w:sz w:val="28"/>
          <w:szCs w:val="28"/>
        </w:rPr>
        <w:t>45,6</w:t>
      </w:r>
      <w:r w:rsidRPr="0084630F">
        <w:rPr>
          <w:sz w:val="28"/>
          <w:szCs w:val="28"/>
        </w:rPr>
        <w:t xml:space="preserve"> процент</w:t>
      </w:r>
      <w:r w:rsidR="00A903CD">
        <w:rPr>
          <w:sz w:val="28"/>
          <w:szCs w:val="28"/>
        </w:rPr>
        <w:t>ов</w:t>
      </w:r>
      <w:r w:rsidRPr="0084630F">
        <w:rPr>
          <w:sz w:val="28"/>
          <w:szCs w:val="28"/>
        </w:rPr>
        <w:t>, второе место –</w:t>
      </w:r>
      <w:r w:rsidR="00FA28F8">
        <w:rPr>
          <w:sz w:val="28"/>
          <w:szCs w:val="28"/>
        </w:rPr>
        <w:t xml:space="preserve"> </w:t>
      </w:r>
      <w:r w:rsidR="008E1207">
        <w:rPr>
          <w:sz w:val="28"/>
          <w:szCs w:val="28"/>
        </w:rPr>
        <w:t>31,6</w:t>
      </w:r>
      <w:r w:rsidR="00FA28F8">
        <w:rPr>
          <w:sz w:val="28"/>
          <w:szCs w:val="28"/>
        </w:rPr>
        <w:t xml:space="preserve"> процента расходы на жилищно-коммунальное хозяйство</w:t>
      </w:r>
      <w:r w:rsidRPr="0084630F">
        <w:rPr>
          <w:sz w:val="28"/>
          <w:szCs w:val="28"/>
        </w:rPr>
        <w:t xml:space="preserve">, третье место </w:t>
      </w:r>
      <w:r w:rsidR="008E1207">
        <w:rPr>
          <w:sz w:val="28"/>
          <w:szCs w:val="28"/>
        </w:rPr>
        <w:t>16,4</w:t>
      </w:r>
      <w:r w:rsidR="00FA28F8" w:rsidRPr="0084630F">
        <w:rPr>
          <w:sz w:val="28"/>
          <w:szCs w:val="28"/>
        </w:rPr>
        <w:t xml:space="preserve"> </w:t>
      </w:r>
      <w:r w:rsidR="00FA28F8">
        <w:rPr>
          <w:sz w:val="28"/>
          <w:szCs w:val="28"/>
        </w:rPr>
        <w:t>процентов</w:t>
      </w:r>
      <w:r w:rsidR="00FA28F8" w:rsidRPr="0084630F">
        <w:rPr>
          <w:sz w:val="28"/>
          <w:szCs w:val="28"/>
        </w:rPr>
        <w:t xml:space="preserve"> расходы на общегосударственные вопросы</w:t>
      </w:r>
      <w:r w:rsidRPr="0084630F">
        <w:rPr>
          <w:sz w:val="28"/>
          <w:szCs w:val="28"/>
        </w:rPr>
        <w:t>. В 20</w:t>
      </w:r>
      <w:r w:rsidR="00AB3684">
        <w:rPr>
          <w:sz w:val="28"/>
          <w:szCs w:val="28"/>
        </w:rPr>
        <w:t>2</w:t>
      </w:r>
      <w:r w:rsidR="008E1207">
        <w:rPr>
          <w:sz w:val="28"/>
          <w:szCs w:val="28"/>
        </w:rPr>
        <w:t>5</w:t>
      </w:r>
      <w:r w:rsidRPr="0084630F">
        <w:rPr>
          <w:sz w:val="28"/>
          <w:szCs w:val="28"/>
        </w:rPr>
        <w:t xml:space="preserve"> год</w:t>
      </w:r>
      <w:r w:rsidR="00E1446F">
        <w:rPr>
          <w:sz w:val="28"/>
          <w:szCs w:val="28"/>
        </w:rPr>
        <w:t>у</w:t>
      </w:r>
      <w:r w:rsidRPr="0084630F">
        <w:rPr>
          <w:sz w:val="28"/>
          <w:szCs w:val="28"/>
        </w:rPr>
        <w:t xml:space="preserve"> такая тенденция сохраняется: </w:t>
      </w:r>
      <w:r w:rsidR="008E1207">
        <w:rPr>
          <w:sz w:val="28"/>
          <w:szCs w:val="28"/>
        </w:rPr>
        <w:t>65,6</w:t>
      </w:r>
      <w:r w:rsidRPr="0084630F">
        <w:rPr>
          <w:sz w:val="28"/>
          <w:szCs w:val="28"/>
        </w:rPr>
        <w:t xml:space="preserve"> процента, </w:t>
      </w:r>
      <w:r w:rsidR="008E1207">
        <w:rPr>
          <w:sz w:val="28"/>
          <w:szCs w:val="28"/>
        </w:rPr>
        <w:t>24,5</w:t>
      </w:r>
      <w:r w:rsidR="008E1207" w:rsidRPr="0084630F">
        <w:rPr>
          <w:sz w:val="28"/>
          <w:szCs w:val="28"/>
        </w:rPr>
        <w:t xml:space="preserve"> процента</w:t>
      </w:r>
      <w:r w:rsidR="008E1207">
        <w:rPr>
          <w:sz w:val="28"/>
          <w:szCs w:val="28"/>
        </w:rPr>
        <w:t xml:space="preserve"> </w:t>
      </w:r>
      <w:r w:rsidR="008E1207" w:rsidRPr="008E1207">
        <w:rPr>
          <w:sz w:val="28"/>
          <w:szCs w:val="28"/>
        </w:rPr>
        <w:t xml:space="preserve">расходы на общегосударственные вопросы </w:t>
      </w:r>
      <w:r w:rsidR="008E1207" w:rsidRPr="0084630F">
        <w:rPr>
          <w:sz w:val="28"/>
          <w:szCs w:val="28"/>
        </w:rPr>
        <w:t>и</w:t>
      </w:r>
      <w:r w:rsidR="008E1207">
        <w:rPr>
          <w:sz w:val="28"/>
          <w:szCs w:val="28"/>
        </w:rPr>
        <w:t xml:space="preserve"> 3,5</w:t>
      </w:r>
      <w:r w:rsidRPr="0084630F">
        <w:rPr>
          <w:sz w:val="28"/>
          <w:szCs w:val="28"/>
        </w:rPr>
        <w:t xml:space="preserve"> процента</w:t>
      </w:r>
      <w:r w:rsidR="008E1207" w:rsidRPr="008E1207">
        <w:t xml:space="preserve"> </w:t>
      </w:r>
      <w:r w:rsidR="008E1207" w:rsidRPr="008E1207">
        <w:rPr>
          <w:sz w:val="28"/>
          <w:szCs w:val="28"/>
        </w:rPr>
        <w:t>расходы на жилищно-коммунальное хозяйство</w:t>
      </w:r>
      <w:r w:rsidRPr="0084630F">
        <w:rPr>
          <w:sz w:val="28"/>
          <w:szCs w:val="28"/>
        </w:rPr>
        <w:t xml:space="preserve">, </w:t>
      </w:r>
      <w:r w:rsidR="00E1446F">
        <w:rPr>
          <w:sz w:val="28"/>
          <w:szCs w:val="28"/>
        </w:rPr>
        <w:t>в 202</w:t>
      </w:r>
      <w:r w:rsidR="008E1207">
        <w:rPr>
          <w:sz w:val="28"/>
          <w:szCs w:val="28"/>
        </w:rPr>
        <w:t>6</w:t>
      </w:r>
      <w:r w:rsidR="00E1446F" w:rsidRPr="0084630F">
        <w:rPr>
          <w:sz w:val="28"/>
          <w:szCs w:val="28"/>
        </w:rPr>
        <w:t xml:space="preserve"> году</w:t>
      </w:r>
      <w:r w:rsidR="00E1446F">
        <w:rPr>
          <w:sz w:val="28"/>
          <w:szCs w:val="28"/>
        </w:rPr>
        <w:t xml:space="preserve"> наибольший удельный вес </w:t>
      </w:r>
      <w:r w:rsidR="008E1207">
        <w:rPr>
          <w:sz w:val="28"/>
          <w:szCs w:val="28"/>
        </w:rPr>
        <w:t>66,2</w:t>
      </w:r>
      <w:r w:rsidRPr="0084630F">
        <w:rPr>
          <w:sz w:val="28"/>
          <w:szCs w:val="28"/>
        </w:rPr>
        <w:t xml:space="preserve"> процент</w:t>
      </w:r>
      <w:r w:rsidR="00E1446F">
        <w:rPr>
          <w:sz w:val="28"/>
          <w:szCs w:val="28"/>
        </w:rPr>
        <w:t>ов расходов на социальную сферу,</w:t>
      </w:r>
      <w:r w:rsidRPr="0084630F">
        <w:rPr>
          <w:sz w:val="28"/>
          <w:szCs w:val="28"/>
        </w:rPr>
        <w:t xml:space="preserve"> </w:t>
      </w:r>
      <w:r w:rsidR="008E1207">
        <w:rPr>
          <w:sz w:val="28"/>
          <w:szCs w:val="28"/>
        </w:rPr>
        <w:t>24,2</w:t>
      </w:r>
      <w:r w:rsidR="00E1446F">
        <w:rPr>
          <w:sz w:val="28"/>
          <w:szCs w:val="28"/>
        </w:rPr>
        <w:t xml:space="preserve"> </w:t>
      </w:r>
      <w:r w:rsidRPr="0084630F">
        <w:rPr>
          <w:sz w:val="28"/>
          <w:szCs w:val="28"/>
        </w:rPr>
        <w:t>п</w:t>
      </w:r>
      <w:r w:rsidR="00E1446F">
        <w:rPr>
          <w:sz w:val="28"/>
          <w:szCs w:val="28"/>
        </w:rPr>
        <w:t xml:space="preserve">роцентов на общегосударственные расходы и </w:t>
      </w:r>
      <w:r w:rsidR="00D821CF">
        <w:rPr>
          <w:sz w:val="28"/>
          <w:szCs w:val="28"/>
        </w:rPr>
        <w:t>3,</w:t>
      </w:r>
      <w:r w:rsidR="008E1207">
        <w:rPr>
          <w:sz w:val="28"/>
          <w:szCs w:val="28"/>
        </w:rPr>
        <w:t>5</w:t>
      </w:r>
      <w:r w:rsidR="00E1446F">
        <w:rPr>
          <w:sz w:val="28"/>
          <w:szCs w:val="28"/>
        </w:rPr>
        <w:t xml:space="preserve"> процента на</w:t>
      </w:r>
      <w:r w:rsidR="00FA28F8" w:rsidRPr="00FA28F8">
        <w:t xml:space="preserve"> </w:t>
      </w:r>
      <w:r w:rsidR="00FA28F8" w:rsidRPr="00FA28F8">
        <w:rPr>
          <w:sz w:val="28"/>
          <w:szCs w:val="28"/>
        </w:rPr>
        <w:t>жилищно-коммунальное хозяйство</w:t>
      </w:r>
      <w:r w:rsidRPr="0084630F">
        <w:rPr>
          <w:sz w:val="28"/>
          <w:szCs w:val="28"/>
        </w:rPr>
        <w:t>.</w:t>
      </w:r>
    </w:p>
    <w:p w:rsidR="00C55239" w:rsidRPr="0084630F" w:rsidRDefault="00C55239" w:rsidP="00C55239">
      <w:pPr>
        <w:ind w:firstLine="708"/>
        <w:jc w:val="both"/>
        <w:rPr>
          <w:sz w:val="28"/>
          <w:szCs w:val="28"/>
        </w:rPr>
      </w:pPr>
      <w:r w:rsidRPr="0084630F">
        <w:rPr>
          <w:sz w:val="28"/>
          <w:szCs w:val="28"/>
        </w:rPr>
        <w:t xml:space="preserve">Проект </w:t>
      </w:r>
      <w:r w:rsidR="007E69C6">
        <w:rPr>
          <w:sz w:val="28"/>
          <w:szCs w:val="28"/>
        </w:rPr>
        <w:t>местного</w:t>
      </w:r>
      <w:r w:rsidRPr="0084630F">
        <w:rPr>
          <w:sz w:val="28"/>
          <w:szCs w:val="28"/>
        </w:rPr>
        <w:t xml:space="preserve"> бюджета на 20</w:t>
      </w:r>
      <w:r w:rsidR="0025781E">
        <w:rPr>
          <w:sz w:val="28"/>
          <w:szCs w:val="28"/>
        </w:rPr>
        <w:t>2</w:t>
      </w:r>
      <w:r w:rsidR="005F6966">
        <w:rPr>
          <w:sz w:val="28"/>
          <w:szCs w:val="28"/>
        </w:rPr>
        <w:t>4</w:t>
      </w:r>
      <w:r w:rsidRPr="0084630F">
        <w:rPr>
          <w:sz w:val="28"/>
          <w:szCs w:val="28"/>
        </w:rPr>
        <w:t>-202</w:t>
      </w:r>
      <w:r w:rsidR="005F6966">
        <w:rPr>
          <w:sz w:val="28"/>
          <w:szCs w:val="28"/>
        </w:rPr>
        <w:t>6</w:t>
      </w:r>
      <w:r w:rsidRPr="0084630F">
        <w:rPr>
          <w:sz w:val="28"/>
          <w:szCs w:val="28"/>
        </w:rPr>
        <w:t xml:space="preserve"> годы так </w:t>
      </w:r>
      <w:r w:rsidR="00AB3684">
        <w:rPr>
          <w:sz w:val="28"/>
          <w:szCs w:val="28"/>
        </w:rPr>
        <w:t>же, как и уточненный бюджет 20</w:t>
      </w:r>
      <w:r w:rsidR="00DD3AFF">
        <w:rPr>
          <w:sz w:val="28"/>
          <w:szCs w:val="28"/>
        </w:rPr>
        <w:t>2</w:t>
      </w:r>
      <w:r w:rsidR="005F6966">
        <w:rPr>
          <w:sz w:val="28"/>
          <w:szCs w:val="28"/>
        </w:rPr>
        <w:t>3</w:t>
      </w:r>
      <w:r w:rsidRPr="0084630F">
        <w:rPr>
          <w:sz w:val="28"/>
          <w:szCs w:val="28"/>
        </w:rPr>
        <w:t xml:space="preserve"> года сохраняет социальную направленность, что соответствует основным задачам бюджетной политики на 20</w:t>
      </w:r>
      <w:r w:rsidR="0025781E">
        <w:rPr>
          <w:sz w:val="28"/>
          <w:szCs w:val="28"/>
        </w:rPr>
        <w:t>2</w:t>
      </w:r>
      <w:r w:rsidR="005F6966">
        <w:rPr>
          <w:sz w:val="28"/>
          <w:szCs w:val="28"/>
        </w:rPr>
        <w:t>4</w:t>
      </w:r>
      <w:r w:rsidRPr="0084630F">
        <w:rPr>
          <w:sz w:val="28"/>
          <w:szCs w:val="28"/>
        </w:rPr>
        <w:t>-202</w:t>
      </w:r>
      <w:r w:rsidR="005F6966">
        <w:rPr>
          <w:sz w:val="28"/>
          <w:szCs w:val="28"/>
        </w:rPr>
        <w:t>6</w:t>
      </w:r>
      <w:r w:rsidRPr="0084630F">
        <w:rPr>
          <w:sz w:val="28"/>
          <w:szCs w:val="28"/>
        </w:rPr>
        <w:t xml:space="preserve"> годы, определенной Основными направлениями налоговой и бюджетной политики Во</w:t>
      </w:r>
      <w:r w:rsidR="001F4231" w:rsidRPr="0084630F">
        <w:rPr>
          <w:sz w:val="28"/>
          <w:szCs w:val="28"/>
        </w:rPr>
        <w:t>же</w:t>
      </w:r>
      <w:r w:rsidRPr="0084630F">
        <w:rPr>
          <w:sz w:val="28"/>
          <w:szCs w:val="28"/>
        </w:rPr>
        <w:t xml:space="preserve">годского муниципального </w:t>
      </w:r>
      <w:r w:rsidR="00582235">
        <w:rPr>
          <w:sz w:val="28"/>
          <w:szCs w:val="28"/>
        </w:rPr>
        <w:t>округа</w:t>
      </w:r>
      <w:r w:rsidRPr="0084630F">
        <w:rPr>
          <w:sz w:val="28"/>
          <w:szCs w:val="28"/>
        </w:rPr>
        <w:t xml:space="preserve"> </w:t>
      </w:r>
      <w:r w:rsidR="007C5668">
        <w:rPr>
          <w:sz w:val="28"/>
          <w:szCs w:val="28"/>
        </w:rPr>
        <w:t>на 2024 год и плановый период 2025 и 2026 годов</w:t>
      </w:r>
      <w:r w:rsidRPr="0084630F">
        <w:rPr>
          <w:sz w:val="28"/>
          <w:szCs w:val="28"/>
        </w:rPr>
        <w:t>.</w:t>
      </w:r>
    </w:p>
    <w:p w:rsidR="005C750C" w:rsidRDefault="00C55239" w:rsidP="00C55239">
      <w:pPr>
        <w:ind w:firstLine="708"/>
        <w:jc w:val="both"/>
        <w:rPr>
          <w:sz w:val="28"/>
          <w:szCs w:val="28"/>
        </w:rPr>
      </w:pPr>
      <w:r w:rsidRPr="0084630F">
        <w:rPr>
          <w:sz w:val="28"/>
          <w:szCs w:val="28"/>
        </w:rPr>
        <w:t xml:space="preserve">Одной из основных задач бюджетной политики является обеспечение </w:t>
      </w:r>
      <w:r w:rsidR="00E03347">
        <w:rPr>
          <w:sz w:val="28"/>
          <w:szCs w:val="28"/>
        </w:rPr>
        <w:t xml:space="preserve">долгосрочной </w:t>
      </w:r>
      <w:r w:rsidRPr="0084630F">
        <w:rPr>
          <w:sz w:val="28"/>
          <w:szCs w:val="28"/>
        </w:rPr>
        <w:t xml:space="preserve">сбалансированности </w:t>
      </w:r>
      <w:r w:rsidR="00E03347">
        <w:rPr>
          <w:sz w:val="28"/>
          <w:szCs w:val="28"/>
        </w:rPr>
        <w:t>местного бюджета</w:t>
      </w:r>
      <w:r w:rsidRPr="0084630F">
        <w:rPr>
          <w:sz w:val="28"/>
          <w:szCs w:val="28"/>
        </w:rPr>
        <w:t xml:space="preserve">. </w:t>
      </w:r>
    </w:p>
    <w:p w:rsidR="00C55239" w:rsidRPr="005C750C" w:rsidRDefault="00C55239" w:rsidP="00C55239">
      <w:pPr>
        <w:ind w:firstLine="708"/>
        <w:jc w:val="both"/>
        <w:rPr>
          <w:sz w:val="28"/>
          <w:szCs w:val="28"/>
        </w:rPr>
      </w:pPr>
      <w:r w:rsidRPr="0084630F">
        <w:rPr>
          <w:sz w:val="28"/>
          <w:szCs w:val="28"/>
        </w:rPr>
        <w:t xml:space="preserve">Объемы бюджетных ассигнований, направляемых на исполнение публичных нормативных </w:t>
      </w:r>
      <w:r w:rsidRPr="00795AEF">
        <w:rPr>
          <w:sz w:val="28"/>
          <w:szCs w:val="28"/>
        </w:rPr>
        <w:t>расходных обязательств, в 20</w:t>
      </w:r>
      <w:r w:rsidR="00B215DF" w:rsidRPr="00795AEF">
        <w:rPr>
          <w:sz w:val="28"/>
          <w:szCs w:val="28"/>
        </w:rPr>
        <w:t>2</w:t>
      </w:r>
      <w:r w:rsidR="009464FF" w:rsidRPr="00795AEF">
        <w:rPr>
          <w:sz w:val="28"/>
          <w:szCs w:val="28"/>
        </w:rPr>
        <w:t>4</w:t>
      </w:r>
      <w:r w:rsidRPr="00795AEF">
        <w:rPr>
          <w:sz w:val="28"/>
          <w:szCs w:val="28"/>
        </w:rPr>
        <w:t>-202</w:t>
      </w:r>
      <w:r w:rsidR="009464FF" w:rsidRPr="00795AEF">
        <w:rPr>
          <w:sz w:val="28"/>
          <w:szCs w:val="28"/>
        </w:rPr>
        <w:t>6</w:t>
      </w:r>
      <w:r w:rsidRPr="00795AEF">
        <w:rPr>
          <w:sz w:val="28"/>
          <w:szCs w:val="28"/>
        </w:rPr>
        <w:t xml:space="preserve"> годах предусмотрены в разделах расходов </w:t>
      </w:r>
      <w:r w:rsidR="007E69C6" w:rsidRPr="00795AEF">
        <w:rPr>
          <w:sz w:val="28"/>
          <w:szCs w:val="28"/>
        </w:rPr>
        <w:t>местного</w:t>
      </w:r>
      <w:r w:rsidRPr="00795AEF">
        <w:rPr>
          <w:sz w:val="28"/>
          <w:szCs w:val="28"/>
        </w:rPr>
        <w:t xml:space="preserve"> бюджета по отрасли «Социальная политика»</w:t>
      </w:r>
      <w:r w:rsidR="005C750C">
        <w:rPr>
          <w:sz w:val="28"/>
          <w:szCs w:val="28"/>
        </w:rPr>
        <w:t xml:space="preserve"> </w:t>
      </w:r>
      <w:r w:rsidRPr="00795AEF">
        <w:rPr>
          <w:sz w:val="28"/>
          <w:szCs w:val="28"/>
        </w:rPr>
        <w:t xml:space="preserve">на основании принятых решениями Представительного Собрания </w:t>
      </w:r>
      <w:r w:rsidR="00363417" w:rsidRPr="00795AEF">
        <w:rPr>
          <w:sz w:val="28"/>
          <w:szCs w:val="28"/>
        </w:rPr>
        <w:t>округа</w:t>
      </w:r>
      <w:r w:rsidR="00363417" w:rsidRPr="004C6A99">
        <w:rPr>
          <w:b/>
          <w:sz w:val="28"/>
          <w:szCs w:val="28"/>
        </w:rPr>
        <w:t xml:space="preserve"> </w:t>
      </w:r>
      <w:r w:rsidRPr="00795AEF">
        <w:rPr>
          <w:sz w:val="28"/>
          <w:szCs w:val="28"/>
        </w:rPr>
        <w:t>размеров социальных выплат</w:t>
      </w:r>
      <w:r w:rsidR="005C750C">
        <w:rPr>
          <w:sz w:val="28"/>
          <w:szCs w:val="28"/>
        </w:rPr>
        <w:t>. Н</w:t>
      </w:r>
      <w:r w:rsidRPr="00795AEF">
        <w:rPr>
          <w:sz w:val="28"/>
          <w:szCs w:val="28"/>
        </w:rPr>
        <w:t>а 20</w:t>
      </w:r>
      <w:r w:rsidR="00B215DF" w:rsidRPr="00795AEF">
        <w:rPr>
          <w:sz w:val="28"/>
          <w:szCs w:val="28"/>
        </w:rPr>
        <w:t>2</w:t>
      </w:r>
      <w:r w:rsidR="00795AEF" w:rsidRPr="00795AEF">
        <w:rPr>
          <w:sz w:val="28"/>
          <w:szCs w:val="28"/>
        </w:rPr>
        <w:t>4</w:t>
      </w:r>
      <w:r w:rsidR="005C750C">
        <w:rPr>
          <w:sz w:val="28"/>
          <w:szCs w:val="28"/>
        </w:rPr>
        <w:t xml:space="preserve"> год выплаты запланированы в сумме 11 933,7</w:t>
      </w:r>
      <w:r w:rsidRPr="005C750C">
        <w:rPr>
          <w:sz w:val="28"/>
          <w:szCs w:val="28"/>
        </w:rPr>
        <w:t xml:space="preserve"> тыс. рублей</w:t>
      </w:r>
      <w:r w:rsidR="005C750C">
        <w:rPr>
          <w:sz w:val="28"/>
          <w:szCs w:val="28"/>
        </w:rPr>
        <w:t>, на 2025 год- 3 195,2 тыс.рублей и на 2026 год в сумме 1 862,7 тыс.рублей.</w:t>
      </w:r>
      <w:r w:rsidRPr="004C6A99">
        <w:rPr>
          <w:b/>
          <w:sz w:val="28"/>
          <w:szCs w:val="28"/>
        </w:rPr>
        <w:t xml:space="preserve"> </w:t>
      </w:r>
      <w:r w:rsidRPr="008647BA">
        <w:rPr>
          <w:sz w:val="28"/>
          <w:szCs w:val="28"/>
        </w:rPr>
        <w:t xml:space="preserve">В структуре общих расходов </w:t>
      </w:r>
      <w:r w:rsidR="007E69C6" w:rsidRPr="008647BA">
        <w:rPr>
          <w:sz w:val="28"/>
          <w:szCs w:val="28"/>
        </w:rPr>
        <w:t>местного</w:t>
      </w:r>
      <w:r w:rsidRPr="008647BA">
        <w:rPr>
          <w:sz w:val="28"/>
          <w:szCs w:val="28"/>
        </w:rPr>
        <w:t xml:space="preserve"> бюджета указанные расходные обязательства составят</w:t>
      </w:r>
      <w:r w:rsidRPr="005C750C">
        <w:rPr>
          <w:sz w:val="28"/>
          <w:szCs w:val="28"/>
        </w:rPr>
        <w:t>:</w:t>
      </w:r>
      <w:r w:rsidRPr="004C6A99">
        <w:rPr>
          <w:b/>
          <w:sz w:val="28"/>
          <w:szCs w:val="28"/>
        </w:rPr>
        <w:t xml:space="preserve"> </w:t>
      </w:r>
      <w:r w:rsidRPr="005C750C">
        <w:rPr>
          <w:sz w:val="28"/>
          <w:szCs w:val="28"/>
        </w:rPr>
        <w:t>в 20</w:t>
      </w:r>
      <w:r w:rsidR="009C1CD9" w:rsidRPr="005C750C">
        <w:rPr>
          <w:sz w:val="28"/>
          <w:szCs w:val="28"/>
        </w:rPr>
        <w:t>2</w:t>
      </w:r>
      <w:r w:rsidR="008647BA" w:rsidRPr="005C750C">
        <w:rPr>
          <w:sz w:val="28"/>
          <w:szCs w:val="28"/>
        </w:rPr>
        <w:t>4</w:t>
      </w:r>
      <w:r w:rsidRPr="005C750C">
        <w:rPr>
          <w:sz w:val="28"/>
          <w:szCs w:val="28"/>
        </w:rPr>
        <w:t xml:space="preserve"> году – </w:t>
      </w:r>
      <w:r w:rsidR="005C750C" w:rsidRPr="005C750C">
        <w:rPr>
          <w:sz w:val="28"/>
          <w:szCs w:val="28"/>
        </w:rPr>
        <w:t>1,5</w:t>
      </w:r>
      <w:r w:rsidRPr="005C750C">
        <w:rPr>
          <w:sz w:val="28"/>
          <w:szCs w:val="28"/>
        </w:rPr>
        <w:t xml:space="preserve"> %, в 20</w:t>
      </w:r>
      <w:r w:rsidR="00AB3684" w:rsidRPr="005C750C">
        <w:rPr>
          <w:sz w:val="28"/>
          <w:szCs w:val="28"/>
        </w:rPr>
        <w:t>2</w:t>
      </w:r>
      <w:r w:rsidR="005C750C" w:rsidRPr="005C750C">
        <w:rPr>
          <w:sz w:val="28"/>
          <w:szCs w:val="28"/>
        </w:rPr>
        <w:t>5</w:t>
      </w:r>
      <w:r w:rsidRPr="005C750C">
        <w:rPr>
          <w:sz w:val="28"/>
          <w:szCs w:val="28"/>
        </w:rPr>
        <w:t xml:space="preserve"> году – </w:t>
      </w:r>
      <w:r w:rsidR="005C750C" w:rsidRPr="005C750C">
        <w:rPr>
          <w:sz w:val="28"/>
          <w:szCs w:val="28"/>
        </w:rPr>
        <w:t>0,6</w:t>
      </w:r>
      <w:r w:rsidRPr="005C750C">
        <w:rPr>
          <w:sz w:val="28"/>
          <w:szCs w:val="28"/>
        </w:rPr>
        <w:t xml:space="preserve"> %, в 202</w:t>
      </w:r>
      <w:r w:rsidR="005C750C" w:rsidRPr="005C750C">
        <w:rPr>
          <w:sz w:val="28"/>
          <w:szCs w:val="28"/>
        </w:rPr>
        <w:t>6</w:t>
      </w:r>
      <w:r w:rsidRPr="005C750C">
        <w:rPr>
          <w:sz w:val="28"/>
          <w:szCs w:val="28"/>
        </w:rPr>
        <w:t xml:space="preserve"> году – </w:t>
      </w:r>
      <w:r w:rsidR="005C750C" w:rsidRPr="005C750C">
        <w:rPr>
          <w:sz w:val="28"/>
          <w:szCs w:val="28"/>
        </w:rPr>
        <w:t>0,3</w:t>
      </w:r>
      <w:r w:rsidRPr="005C750C">
        <w:rPr>
          <w:sz w:val="28"/>
          <w:szCs w:val="28"/>
        </w:rPr>
        <w:t xml:space="preserve"> % (20</w:t>
      </w:r>
      <w:r w:rsidR="008117E1" w:rsidRPr="005C750C">
        <w:rPr>
          <w:sz w:val="28"/>
          <w:szCs w:val="28"/>
        </w:rPr>
        <w:t>2</w:t>
      </w:r>
      <w:r w:rsidR="005C750C" w:rsidRPr="005C750C">
        <w:rPr>
          <w:sz w:val="28"/>
          <w:szCs w:val="28"/>
        </w:rPr>
        <w:t>3</w:t>
      </w:r>
      <w:r w:rsidRPr="004C6A99">
        <w:rPr>
          <w:b/>
          <w:sz w:val="28"/>
          <w:szCs w:val="28"/>
        </w:rPr>
        <w:t xml:space="preserve"> </w:t>
      </w:r>
      <w:r w:rsidR="005C750C">
        <w:rPr>
          <w:sz w:val="28"/>
          <w:szCs w:val="28"/>
        </w:rPr>
        <w:t>год – 1,2</w:t>
      </w:r>
      <w:r w:rsidRPr="005C750C">
        <w:rPr>
          <w:sz w:val="28"/>
          <w:szCs w:val="28"/>
        </w:rPr>
        <w:t xml:space="preserve"> %).</w:t>
      </w:r>
    </w:p>
    <w:p w:rsidR="006A6554" w:rsidRPr="004C6A99" w:rsidRDefault="00C55239" w:rsidP="00C55239">
      <w:pPr>
        <w:ind w:firstLine="708"/>
        <w:jc w:val="both"/>
        <w:rPr>
          <w:b/>
          <w:sz w:val="28"/>
          <w:szCs w:val="28"/>
        </w:rPr>
      </w:pPr>
      <w:r w:rsidRPr="008647BA">
        <w:rPr>
          <w:sz w:val="28"/>
          <w:szCs w:val="28"/>
        </w:rPr>
        <w:t>В 20</w:t>
      </w:r>
      <w:r w:rsidR="00C17C34" w:rsidRPr="008647BA">
        <w:rPr>
          <w:sz w:val="28"/>
          <w:szCs w:val="28"/>
        </w:rPr>
        <w:t>2</w:t>
      </w:r>
      <w:r w:rsidR="00795AEF" w:rsidRPr="008647BA">
        <w:rPr>
          <w:sz w:val="28"/>
          <w:szCs w:val="28"/>
        </w:rPr>
        <w:t>4</w:t>
      </w:r>
      <w:r w:rsidRPr="008647BA">
        <w:rPr>
          <w:sz w:val="28"/>
          <w:szCs w:val="28"/>
        </w:rPr>
        <w:t xml:space="preserve"> году в </w:t>
      </w:r>
      <w:r w:rsidR="00EF0CB6" w:rsidRPr="008647BA">
        <w:rPr>
          <w:sz w:val="28"/>
          <w:szCs w:val="28"/>
        </w:rPr>
        <w:t>округ</w:t>
      </w:r>
      <w:r w:rsidRPr="008647BA">
        <w:rPr>
          <w:sz w:val="28"/>
          <w:szCs w:val="28"/>
        </w:rPr>
        <w:t xml:space="preserve">е продолжат свое действие </w:t>
      </w:r>
      <w:r w:rsidR="00EF0CB6" w:rsidRPr="008647BA">
        <w:rPr>
          <w:sz w:val="28"/>
          <w:szCs w:val="28"/>
        </w:rPr>
        <w:t>2</w:t>
      </w:r>
      <w:r w:rsidR="00BC5F19">
        <w:rPr>
          <w:sz w:val="28"/>
          <w:szCs w:val="28"/>
        </w:rPr>
        <w:t>2</w:t>
      </w:r>
      <w:r w:rsidRPr="008647BA">
        <w:rPr>
          <w:sz w:val="28"/>
          <w:szCs w:val="28"/>
        </w:rPr>
        <w:t xml:space="preserve"> муниципальн</w:t>
      </w:r>
      <w:r w:rsidR="00BC5F19">
        <w:rPr>
          <w:sz w:val="28"/>
          <w:szCs w:val="28"/>
        </w:rPr>
        <w:t>ые</w:t>
      </w:r>
      <w:r w:rsidRPr="008647BA">
        <w:rPr>
          <w:sz w:val="28"/>
          <w:szCs w:val="28"/>
        </w:rPr>
        <w:t xml:space="preserve"> программ</w:t>
      </w:r>
      <w:r w:rsidR="00BC5F19">
        <w:rPr>
          <w:sz w:val="28"/>
          <w:szCs w:val="28"/>
        </w:rPr>
        <w:t>ы</w:t>
      </w:r>
      <w:r w:rsidRPr="008647BA">
        <w:rPr>
          <w:sz w:val="28"/>
          <w:szCs w:val="28"/>
        </w:rPr>
        <w:t>.</w:t>
      </w:r>
      <w:r w:rsidRPr="004C6A99">
        <w:rPr>
          <w:b/>
          <w:sz w:val="28"/>
          <w:szCs w:val="28"/>
        </w:rPr>
        <w:t xml:space="preserve"> </w:t>
      </w:r>
      <w:r w:rsidR="002E39CD" w:rsidRPr="00BC5F19">
        <w:rPr>
          <w:sz w:val="28"/>
          <w:szCs w:val="28"/>
        </w:rPr>
        <w:t xml:space="preserve">Удельный вес расходов на реализацию муниципальных программ в общем объеме  расходов бюджета </w:t>
      </w:r>
      <w:r w:rsidR="00CA7A08" w:rsidRPr="00BC5F19">
        <w:rPr>
          <w:sz w:val="28"/>
          <w:szCs w:val="28"/>
        </w:rPr>
        <w:t>9</w:t>
      </w:r>
      <w:r w:rsidR="002700D2" w:rsidRPr="00BC5F19">
        <w:rPr>
          <w:sz w:val="28"/>
          <w:szCs w:val="28"/>
        </w:rPr>
        <w:t>9</w:t>
      </w:r>
      <w:r w:rsidR="00CA7A08" w:rsidRPr="00BC5F19">
        <w:rPr>
          <w:sz w:val="28"/>
          <w:szCs w:val="28"/>
        </w:rPr>
        <w:t>,</w:t>
      </w:r>
      <w:r w:rsidR="002700D2" w:rsidRPr="00BC5F19">
        <w:rPr>
          <w:sz w:val="28"/>
          <w:szCs w:val="28"/>
        </w:rPr>
        <w:t>8</w:t>
      </w:r>
      <w:r w:rsidR="002E39CD" w:rsidRPr="00BC5F19">
        <w:rPr>
          <w:sz w:val="28"/>
          <w:szCs w:val="28"/>
        </w:rPr>
        <w:t>%.</w:t>
      </w:r>
    </w:p>
    <w:p w:rsidR="006D0808" w:rsidRDefault="00116A69" w:rsidP="00C55239">
      <w:pPr>
        <w:ind w:firstLine="708"/>
        <w:jc w:val="both"/>
        <w:rPr>
          <w:sz w:val="28"/>
          <w:szCs w:val="28"/>
        </w:rPr>
      </w:pPr>
      <w:r w:rsidRPr="007C25EB">
        <w:rPr>
          <w:sz w:val="28"/>
          <w:szCs w:val="28"/>
        </w:rPr>
        <w:t>В соответствии с подпунктом 13 пункт</w:t>
      </w:r>
      <w:r w:rsidR="001607C8">
        <w:rPr>
          <w:sz w:val="28"/>
          <w:szCs w:val="28"/>
        </w:rPr>
        <w:t>а</w:t>
      </w:r>
      <w:r w:rsidRPr="007C25EB">
        <w:rPr>
          <w:sz w:val="28"/>
          <w:szCs w:val="28"/>
        </w:rPr>
        <w:t xml:space="preserve"> 7.1 решения Представительного Собрания Вожегодского муниципального </w:t>
      </w:r>
      <w:r w:rsidR="00582235" w:rsidRPr="007C25EB">
        <w:rPr>
          <w:sz w:val="28"/>
          <w:szCs w:val="28"/>
        </w:rPr>
        <w:t>округа</w:t>
      </w:r>
      <w:r w:rsidRPr="007C25EB">
        <w:rPr>
          <w:sz w:val="28"/>
          <w:szCs w:val="28"/>
        </w:rPr>
        <w:t xml:space="preserve"> от </w:t>
      </w:r>
      <w:r w:rsidR="002700D2" w:rsidRPr="007C25EB">
        <w:rPr>
          <w:sz w:val="28"/>
          <w:szCs w:val="28"/>
        </w:rPr>
        <w:t>10.11.2022 года № 43</w:t>
      </w:r>
      <w:r w:rsidR="006D0808" w:rsidRPr="007C25EB">
        <w:rPr>
          <w:sz w:val="28"/>
          <w:szCs w:val="28"/>
        </w:rPr>
        <w:t xml:space="preserve"> «Об утверждении Положения </w:t>
      </w:r>
      <w:r w:rsidR="006D0808">
        <w:rPr>
          <w:sz w:val="28"/>
          <w:szCs w:val="28"/>
        </w:rPr>
        <w:t xml:space="preserve">о бюджетном процессе в Вожегодском муниципальном </w:t>
      </w:r>
      <w:r w:rsidR="002700D2">
        <w:rPr>
          <w:sz w:val="28"/>
          <w:szCs w:val="28"/>
        </w:rPr>
        <w:t>округ</w:t>
      </w:r>
      <w:r w:rsidR="006D0808">
        <w:rPr>
          <w:sz w:val="28"/>
          <w:szCs w:val="28"/>
        </w:rPr>
        <w:t xml:space="preserve">е» одновременно с проектом  решения о местном бюджете Вожегодского муниципального </w:t>
      </w:r>
      <w:r w:rsidR="00582235">
        <w:rPr>
          <w:sz w:val="28"/>
          <w:szCs w:val="28"/>
        </w:rPr>
        <w:t>округа</w:t>
      </w:r>
      <w:r w:rsidR="006D0808">
        <w:rPr>
          <w:sz w:val="28"/>
          <w:szCs w:val="28"/>
        </w:rPr>
        <w:t xml:space="preserve"> на очередной финансовый год и плановый период  представлены </w:t>
      </w:r>
      <w:r w:rsidR="00FD6B88">
        <w:rPr>
          <w:sz w:val="28"/>
          <w:szCs w:val="28"/>
        </w:rPr>
        <w:t>2</w:t>
      </w:r>
      <w:r w:rsidR="007C25EB">
        <w:rPr>
          <w:sz w:val="28"/>
          <w:szCs w:val="28"/>
        </w:rPr>
        <w:t>2</w:t>
      </w:r>
      <w:r w:rsidR="006D0808">
        <w:rPr>
          <w:sz w:val="28"/>
          <w:szCs w:val="28"/>
        </w:rPr>
        <w:t xml:space="preserve"> проект</w:t>
      </w:r>
      <w:r w:rsidR="001607C8">
        <w:rPr>
          <w:sz w:val="28"/>
          <w:szCs w:val="28"/>
        </w:rPr>
        <w:t>а</w:t>
      </w:r>
      <w:r w:rsidR="006D0808">
        <w:rPr>
          <w:sz w:val="28"/>
          <w:szCs w:val="28"/>
        </w:rPr>
        <w:t xml:space="preserve"> </w:t>
      </w:r>
      <w:r w:rsidR="002700D2">
        <w:rPr>
          <w:sz w:val="28"/>
          <w:szCs w:val="28"/>
        </w:rPr>
        <w:t>паспортов</w:t>
      </w:r>
      <w:r w:rsidR="006D0808">
        <w:rPr>
          <w:sz w:val="28"/>
          <w:szCs w:val="28"/>
        </w:rPr>
        <w:t xml:space="preserve"> муниципальны</w:t>
      </w:r>
      <w:r w:rsidR="002700D2">
        <w:rPr>
          <w:sz w:val="28"/>
          <w:szCs w:val="28"/>
        </w:rPr>
        <w:t>х программ</w:t>
      </w:r>
      <w:r w:rsidR="006D0808">
        <w:rPr>
          <w:sz w:val="28"/>
          <w:szCs w:val="28"/>
        </w:rPr>
        <w:t>.</w:t>
      </w:r>
    </w:p>
    <w:p w:rsidR="00A25A3E" w:rsidRDefault="006D0808" w:rsidP="00C55239">
      <w:pPr>
        <w:ind w:firstLine="708"/>
        <w:jc w:val="both"/>
        <w:rPr>
          <w:sz w:val="28"/>
          <w:szCs w:val="28"/>
        </w:rPr>
      </w:pPr>
      <w:r>
        <w:rPr>
          <w:sz w:val="28"/>
          <w:szCs w:val="28"/>
        </w:rPr>
        <w:t xml:space="preserve">Согласно ч.2 ст.172 Бюджетного кодекса РФ составление проектов бюджетов основывается, в том числе, на </w:t>
      </w:r>
      <w:r w:rsidRPr="006D0808">
        <w:rPr>
          <w:sz w:val="28"/>
          <w:szCs w:val="28"/>
        </w:rPr>
        <w:t>государственных (муниципальных) программах (проектах государственных (муниципальных) программ, проектах изменений указанных программ)</w:t>
      </w:r>
      <w:r>
        <w:rPr>
          <w:sz w:val="28"/>
          <w:szCs w:val="28"/>
        </w:rPr>
        <w:t xml:space="preserve">. </w:t>
      </w:r>
      <w:r w:rsidR="00763D40">
        <w:rPr>
          <w:sz w:val="28"/>
          <w:szCs w:val="28"/>
        </w:rPr>
        <w:t xml:space="preserve">Вместе с тем, объемы бюджетных средств, включенные в паспорта проектов изменений в муниципальные программы, не соответствуют объемам средств, включенным в состав проекта бюджета. </w:t>
      </w:r>
      <w:r w:rsidR="00C86518">
        <w:rPr>
          <w:sz w:val="28"/>
          <w:szCs w:val="28"/>
        </w:rPr>
        <w:t>Информация об указанных расхождениях представлена в таблице.</w:t>
      </w:r>
    </w:p>
    <w:p w:rsidR="00013A07" w:rsidRPr="00013A07" w:rsidRDefault="00013A07" w:rsidP="00C55239">
      <w:pPr>
        <w:ind w:firstLine="708"/>
        <w:jc w:val="both"/>
        <w:rPr>
          <w:sz w:val="22"/>
          <w:szCs w:val="22"/>
        </w:rPr>
      </w:pPr>
      <w:r>
        <w:rPr>
          <w:sz w:val="28"/>
          <w:szCs w:val="28"/>
        </w:rPr>
        <w:t xml:space="preserve">                                                                                       </w:t>
      </w:r>
      <w:r w:rsidR="002B3753">
        <w:rPr>
          <w:sz w:val="28"/>
          <w:szCs w:val="28"/>
        </w:rPr>
        <w:t xml:space="preserve">       </w:t>
      </w:r>
      <w:r>
        <w:rPr>
          <w:sz w:val="28"/>
          <w:szCs w:val="28"/>
        </w:rPr>
        <w:t xml:space="preserve">     </w:t>
      </w:r>
      <w:r w:rsidR="00436BE8">
        <w:rPr>
          <w:sz w:val="28"/>
          <w:szCs w:val="28"/>
        </w:rPr>
        <w:t xml:space="preserve">   </w:t>
      </w:r>
      <w:r>
        <w:rPr>
          <w:sz w:val="28"/>
          <w:szCs w:val="28"/>
        </w:rPr>
        <w:t xml:space="preserve">     </w:t>
      </w:r>
      <w:r w:rsidRPr="00013A07">
        <w:rPr>
          <w:sz w:val="22"/>
          <w:szCs w:val="22"/>
        </w:rPr>
        <w:t>тыс.рублей</w:t>
      </w:r>
    </w:p>
    <w:tbl>
      <w:tblPr>
        <w:tblStyle w:val="a5"/>
        <w:tblW w:w="10207" w:type="dxa"/>
        <w:tblInd w:w="-318" w:type="dxa"/>
        <w:tblLayout w:type="fixed"/>
        <w:tblLook w:val="04A0" w:firstRow="1" w:lastRow="0" w:firstColumn="1" w:lastColumn="0" w:noHBand="0" w:noVBand="1"/>
      </w:tblPr>
      <w:tblGrid>
        <w:gridCol w:w="1986"/>
        <w:gridCol w:w="850"/>
        <w:gridCol w:w="849"/>
        <w:gridCol w:w="851"/>
        <w:gridCol w:w="993"/>
        <w:gridCol w:w="990"/>
        <w:gridCol w:w="992"/>
        <w:gridCol w:w="850"/>
        <w:gridCol w:w="995"/>
        <w:gridCol w:w="851"/>
      </w:tblGrid>
      <w:tr w:rsidR="00A11EB5" w:rsidTr="00FC16C4">
        <w:tc>
          <w:tcPr>
            <w:tcW w:w="1986" w:type="dxa"/>
            <w:vMerge w:val="restart"/>
          </w:tcPr>
          <w:p w:rsidR="00C86518" w:rsidRPr="00EB43FF" w:rsidRDefault="00C86518" w:rsidP="00C55239">
            <w:pPr>
              <w:jc w:val="both"/>
              <w:rPr>
                <w:sz w:val="20"/>
                <w:szCs w:val="20"/>
              </w:rPr>
            </w:pPr>
            <w:r w:rsidRPr="00EB43FF">
              <w:rPr>
                <w:sz w:val="20"/>
                <w:szCs w:val="20"/>
              </w:rPr>
              <w:t>Наименование муниципальной программы</w:t>
            </w:r>
          </w:p>
        </w:tc>
        <w:tc>
          <w:tcPr>
            <w:tcW w:w="2550" w:type="dxa"/>
            <w:gridSpan w:val="3"/>
          </w:tcPr>
          <w:p w:rsidR="00C86518" w:rsidRPr="00320AC1" w:rsidRDefault="00C86518" w:rsidP="00C55239">
            <w:pPr>
              <w:jc w:val="both"/>
              <w:rPr>
                <w:sz w:val="20"/>
                <w:szCs w:val="20"/>
              </w:rPr>
            </w:pPr>
            <w:r w:rsidRPr="00320AC1">
              <w:rPr>
                <w:sz w:val="20"/>
                <w:szCs w:val="20"/>
              </w:rPr>
              <w:t>Предусмотрено в проекте бюджета</w:t>
            </w:r>
          </w:p>
        </w:tc>
        <w:tc>
          <w:tcPr>
            <w:tcW w:w="2975" w:type="dxa"/>
            <w:gridSpan w:val="3"/>
          </w:tcPr>
          <w:p w:rsidR="00C86518" w:rsidRPr="00EB43FF" w:rsidRDefault="00C86518" w:rsidP="00C55239">
            <w:pPr>
              <w:jc w:val="both"/>
              <w:rPr>
                <w:sz w:val="20"/>
                <w:szCs w:val="20"/>
              </w:rPr>
            </w:pPr>
            <w:r w:rsidRPr="00EB43FF">
              <w:rPr>
                <w:sz w:val="20"/>
                <w:szCs w:val="20"/>
              </w:rPr>
              <w:t>Предусмотрено в проекте программы</w:t>
            </w:r>
          </w:p>
        </w:tc>
        <w:tc>
          <w:tcPr>
            <w:tcW w:w="2696" w:type="dxa"/>
            <w:gridSpan w:val="3"/>
          </w:tcPr>
          <w:p w:rsidR="00C86518" w:rsidRPr="00EB43FF" w:rsidRDefault="00C86518" w:rsidP="00C55239">
            <w:pPr>
              <w:jc w:val="both"/>
              <w:rPr>
                <w:sz w:val="20"/>
                <w:szCs w:val="20"/>
              </w:rPr>
            </w:pPr>
            <w:r w:rsidRPr="00EB43FF">
              <w:rPr>
                <w:sz w:val="20"/>
                <w:szCs w:val="20"/>
              </w:rPr>
              <w:t>Отклонение проекта программы от проекта бюджета</w:t>
            </w:r>
          </w:p>
        </w:tc>
      </w:tr>
      <w:tr w:rsidR="00A11EB5" w:rsidTr="00FC16C4">
        <w:tc>
          <w:tcPr>
            <w:tcW w:w="1986" w:type="dxa"/>
            <w:vMerge/>
          </w:tcPr>
          <w:p w:rsidR="00C86518" w:rsidRDefault="00C86518" w:rsidP="00C55239">
            <w:pPr>
              <w:jc w:val="both"/>
              <w:rPr>
                <w:sz w:val="28"/>
                <w:szCs w:val="28"/>
              </w:rPr>
            </w:pPr>
          </w:p>
        </w:tc>
        <w:tc>
          <w:tcPr>
            <w:tcW w:w="850" w:type="dxa"/>
          </w:tcPr>
          <w:p w:rsidR="00C86518" w:rsidRPr="004F565B" w:rsidRDefault="00C86518" w:rsidP="007C25EB">
            <w:pPr>
              <w:jc w:val="center"/>
              <w:rPr>
                <w:sz w:val="20"/>
                <w:szCs w:val="20"/>
              </w:rPr>
            </w:pPr>
            <w:r w:rsidRPr="004F565B">
              <w:rPr>
                <w:sz w:val="20"/>
                <w:szCs w:val="20"/>
              </w:rPr>
              <w:t>202</w:t>
            </w:r>
            <w:r w:rsidR="007C25EB">
              <w:rPr>
                <w:sz w:val="20"/>
                <w:szCs w:val="20"/>
              </w:rPr>
              <w:t>4</w:t>
            </w:r>
          </w:p>
        </w:tc>
        <w:tc>
          <w:tcPr>
            <w:tcW w:w="849" w:type="dxa"/>
          </w:tcPr>
          <w:p w:rsidR="00C86518" w:rsidRPr="004F565B" w:rsidRDefault="00C86518" w:rsidP="007C25EB">
            <w:pPr>
              <w:jc w:val="center"/>
              <w:rPr>
                <w:sz w:val="20"/>
                <w:szCs w:val="20"/>
              </w:rPr>
            </w:pPr>
            <w:r w:rsidRPr="004F565B">
              <w:rPr>
                <w:sz w:val="20"/>
                <w:szCs w:val="20"/>
              </w:rPr>
              <w:t>202</w:t>
            </w:r>
            <w:r w:rsidR="007C25EB">
              <w:rPr>
                <w:sz w:val="20"/>
                <w:szCs w:val="20"/>
              </w:rPr>
              <w:t>5</w:t>
            </w:r>
          </w:p>
        </w:tc>
        <w:tc>
          <w:tcPr>
            <w:tcW w:w="851" w:type="dxa"/>
          </w:tcPr>
          <w:p w:rsidR="00C86518" w:rsidRPr="004F565B" w:rsidRDefault="00C86518" w:rsidP="007C25EB">
            <w:pPr>
              <w:jc w:val="center"/>
              <w:rPr>
                <w:sz w:val="20"/>
                <w:szCs w:val="20"/>
              </w:rPr>
            </w:pPr>
            <w:r w:rsidRPr="004F565B">
              <w:rPr>
                <w:sz w:val="20"/>
                <w:szCs w:val="20"/>
              </w:rPr>
              <w:t>202</w:t>
            </w:r>
            <w:r w:rsidR="007C25EB">
              <w:rPr>
                <w:sz w:val="20"/>
                <w:szCs w:val="20"/>
              </w:rPr>
              <w:t>6</w:t>
            </w:r>
          </w:p>
        </w:tc>
        <w:tc>
          <w:tcPr>
            <w:tcW w:w="993" w:type="dxa"/>
          </w:tcPr>
          <w:p w:rsidR="00C86518" w:rsidRPr="004F565B" w:rsidRDefault="00C86518" w:rsidP="007C25EB">
            <w:pPr>
              <w:jc w:val="center"/>
              <w:rPr>
                <w:sz w:val="20"/>
                <w:szCs w:val="20"/>
              </w:rPr>
            </w:pPr>
            <w:r w:rsidRPr="004F565B">
              <w:rPr>
                <w:sz w:val="20"/>
                <w:szCs w:val="20"/>
              </w:rPr>
              <w:t>202</w:t>
            </w:r>
            <w:r w:rsidR="007C25EB">
              <w:rPr>
                <w:sz w:val="20"/>
                <w:szCs w:val="20"/>
              </w:rPr>
              <w:t>4</w:t>
            </w:r>
          </w:p>
        </w:tc>
        <w:tc>
          <w:tcPr>
            <w:tcW w:w="990" w:type="dxa"/>
          </w:tcPr>
          <w:p w:rsidR="00C86518" w:rsidRPr="004F565B" w:rsidRDefault="00C86518" w:rsidP="007C25EB">
            <w:pPr>
              <w:jc w:val="center"/>
              <w:rPr>
                <w:sz w:val="20"/>
                <w:szCs w:val="20"/>
              </w:rPr>
            </w:pPr>
            <w:r w:rsidRPr="004F565B">
              <w:rPr>
                <w:sz w:val="20"/>
                <w:szCs w:val="20"/>
              </w:rPr>
              <w:t>202</w:t>
            </w:r>
            <w:r w:rsidR="007C25EB">
              <w:rPr>
                <w:sz w:val="20"/>
                <w:szCs w:val="20"/>
              </w:rPr>
              <w:t>5</w:t>
            </w:r>
          </w:p>
        </w:tc>
        <w:tc>
          <w:tcPr>
            <w:tcW w:w="992" w:type="dxa"/>
          </w:tcPr>
          <w:p w:rsidR="00C86518" w:rsidRPr="004F565B" w:rsidRDefault="00C86518" w:rsidP="007C25EB">
            <w:pPr>
              <w:jc w:val="center"/>
              <w:rPr>
                <w:sz w:val="20"/>
                <w:szCs w:val="20"/>
              </w:rPr>
            </w:pPr>
            <w:r w:rsidRPr="004F565B">
              <w:rPr>
                <w:sz w:val="20"/>
                <w:szCs w:val="20"/>
              </w:rPr>
              <w:t>202</w:t>
            </w:r>
            <w:r w:rsidR="007C25EB">
              <w:rPr>
                <w:sz w:val="20"/>
                <w:szCs w:val="20"/>
              </w:rPr>
              <w:t>6</w:t>
            </w:r>
          </w:p>
        </w:tc>
        <w:tc>
          <w:tcPr>
            <w:tcW w:w="850" w:type="dxa"/>
          </w:tcPr>
          <w:p w:rsidR="00C86518" w:rsidRPr="004F565B" w:rsidRDefault="00C86518" w:rsidP="007C25EB">
            <w:pPr>
              <w:jc w:val="center"/>
              <w:rPr>
                <w:sz w:val="20"/>
                <w:szCs w:val="20"/>
              </w:rPr>
            </w:pPr>
            <w:r w:rsidRPr="004F565B">
              <w:rPr>
                <w:sz w:val="20"/>
                <w:szCs w:val="20"/>
              </w:rPr>
              <w:t>202</w:t>
            </w:r>
            <w:r w:rsidR="007C25EB">
              <w:rPr>
                <w:sz w:val="20"/>
                <w:szCs w:val="20"/>
              </w:rPr>
              <w:t>4</w:t>
            </w:r>
          </w:p>
        </w:tc>
        <w:tc>
          <w:tcPr>
            <w:tcW w:w="995" w:type="dxa"/>
          </w:tcPr>
          <w:p w:rsidR="00C86518" w:rsidRPr="004F565B" w:rsidRDefault="00C86518" w:rsidP="007C25EB">
            <w:pPr>
              <w:jc w:val="center"/>
              <w:rPr>
                <w:sz w:val="20"/>
                <w:szCs w:val="20"/>
              </w:rPr>
            </w:pPr>
            <w:r w:rsidRPr="004F565B">
              <w:rPr>
                <w:sz w:val="20"/>
                <w:szCs w:val="20"/>
              </w:rPr>
              <w:t>202</w:t>
            </w:r>
            <w:r w:rsidR="007C25EB">
              <w:rPr>
                <w:sz w:val="20"/>
                <w:szCs w:val="20"/>
              </w:rPr>
              <w:t>5</w:t>
            </w:r>
          </w:p>
        </w:tc>
        <w:tc>
          <w:tcPr>
            <w:tcW w:w="851" w:type="dxa"/>
          </w:tcPr>
          <w:p w:rsidR="00C86518" w:rsidRPr="004F565B" w:rsidRDefault="00C86518" w:rsidP="007C25EB">
            <w:pPr>
              <w:jc w:val="center"/>
              <w:rPr>
                <w:sz w:val="20"/>
                <w:szCs w:val="20"/>
              </w:rPr>
            </w:pPr>
            <w:r w:rsidRPr="004F565B">
              <w:rPr>
                <w:sz w:val="20"/>
                <w:szCs w:val="20"/>
              </w:rPr>
              <w:t>202</w:t>
            </w:r>
            <w:r w:rsidR="007C25EB">
              <w:rPr>
                <w:sz w:val="20"/>
                <w:szCs w:val="20"/>
              </w:rPr>
              <w:t>6</w:t>
            </w:r>
          </w:p>
        </w:tc>
      </w:tr>
      <w:tr w:rsidR="00A11EB5" w:rsidTr="00FC16C4">
        <w:tc>
          <w:tcPr>
            <w:tcW w:w="1986" w:type="dxa"/>
          </w:tcPr>
          <w:p w:rsidR="00C86518" w:rsidRPr="00EB43FF" w:rsidRDefault="00013A07" w:rsidP="007C25EB">
            <w:pPr>
              <w:jc w:val="both"/>
              <w:rPr>
                <w:sz w:val="20"/>
                <w:szCs w:val="20"/>
              </w:rPr>
            </w:pPr>
            <w:r w:rsidRPr="00EB43FF">
              <w:rPr>
                <w:sz w:val="20"/>
                <w:szCs w:val="20"/>
              </w:rPr>
              <w:t>«Развитие образования Вожегодского му</w:t>
            </w:r>
            <w:r w:rsidR="004B0C30">
              <w:rPr>
                <w:sz w:val="20"/>
                <w:szCs w:val="20"/>
              </w:rPr>
              <w:t xml:space="preserve">ниципального </w:t>
            </w:r>
            <w:r w:rsidR="00582235">
              <w:rPr>
                <w:sz w:val="20"/>
                <w:szCs w:val="20"/>
              </w:rPr>
              <w:t>округа</w:t>
            </w:r>
            <w:r w:rsidR="004B0C30">
              <w:rPr>
                <w:sz w:val="20"/>
                <w:szCs w:val="20"/>
              </w:rPr>
              <w:t xml:space="preserve"> на 20</w:t>
            </w:r>
            <w:r w:rsidR="000C4AA9">
              <w:rPr>
                <w:sz w:val="20"/>
                <w:szCs w:val="20"/>
              </w:rPr>
              <w:t>23</w:t>
            </w:r>
            <w:r w:rsidR="004B0C30">
              <w:rPr>
                <w:sz w:val="20"/>
                <w:szCs w:val="20"/>
              </w:rPr>
              <w:t>-202</w:t>
            </w:r>
            <w:r w:rsidR="007C25EB">
              <w:rPr>
                <w:sz w:val="20"/>
                <w:szCs w:val="20"/>
              </w:rPr>
              <w:t>6</w:t>
            </w:r>
            <w:r w:rsidRPr="00EB43FF">
              <w:rPr>
                <w:sz w:val="20"/>
                <w:szCs w:val="20"/>
              </w:rPr>
              <w:t xml:space="preserve"> годы»</w:t>
            </w:r>
          </w:p>
        </w:tc>
        <w:tc>
          <w:tcPr>
            <w:tcW w:w="850" w:type="dxa"/>
          </w:tcPr>
          <w:p w:rsidR="00C86518" w:rsidRPr="00A11EB5" w:rsidRDefault="002476FD" w:rsidP="004B0C30">
            <w:pPr>
              <w:jc w:val="center"/>
              <w:rPr>
                <w:sz w:val="18"/>
                <w:szCs w:val="18"/>
              </w:rPr>
            </w:pPr>
            <w:r>
              <w:rPr>
                <w:sz w:val="18"/>
                <w:szCs w:val="18"/>
              </w:rPr>
              <w:t>256 153,2</w:t>
            </w:r>
          </w:p>
        </w:tc>
        <w:tc>
          <w:tcPr>
            <w:tcW w:w="849" w:type="dxa"/>
          </w:tcPr>
          <w:p w:rsidR="00C86518" w:rsidRPr="00A11EB5" w:rsidRDefault="002476FD" w:rsidP="004B0C30">
            <w:pPr>
              <w:jc w:val="center"/>
              <w:rPr>
                <w:sz w:val="18"/>
                <w:szCs w:val="18"/>
              </w:rPr>
            </w:pPr>
            <w:r>
              <w:rPr>
                <w:sz w:val="18"/>
                <w:szCs w:val="18"/>
              </w:rPr>
              <w:t>259 957,8</w:t>
            </w:r>
          </w:p>
        </w:tc>
        <w:tc>
          <w:tcPr>
            <w:tcW w:w="851" w:type="dxa"/>
          </w:tcPr>
          <w:p w:rsidR="00C86518" w:rsidRPr="00A11EB5" w:rsidRDefault="002476FD" w:rsidP="004B0C30">
            <w:pPr>
              <w:jc w:val="center"/>
              <w:rPr>
                <w:sz w:val="18"/>
                <w:szCs w:val="18"/>
              </w:rPr>
            </w:pPr>
            <w:r>
              <w:rPr>
                <w:sz w:val="18"/>
                <w:szCs w:val="18"/>
              </w:rPr>
              <w:t>270386,1</w:t>
            </w:r>
          </w:p>
        </w:tc>
        <w:tc>
          <w:tcPr>
            <w:tcW w:w="993" w:type="dxa"/>
          </w:tcPr>
          <w:p w:rsidR="00C86518" w:rsidRPr="00A11EB5" w:rsidRDefault="00D1450E" w:rsidP="004B0C30">
            <w:pPr>
              <w:jc w:val="center"/>
              <w:rPr>
                <w:sz w:val="18"/>
                <w:szCs w:val="18"/>
              </w:rPr>
            </w:pPr>
            <w:r>
              <w:rPr>
                <w:sz w:val="18"/>
                <w:szCs w:val="18"/>
              </w:rPr>
              <w:t>258012,3</w:t>
            </w:r>
          </w:p>
        </w:tc>
        <w:tc>
          <w:tcPr>
            <w:tcW w:w="990" w:type="dxa"/>
          </w:tcPr>
          <w:p w:rsidR="00C86518" w:rsidRPr="00A11EB5" w:rsidRDefault="00D1450E" w:rsidP="00FC16C4">
            <w:pPr>
              <w:jc w:val="center"/>
              <w:rPr>
                <w:sz w:val="18"/>
                <w:szCs w:val="18"/>
              </w:rPr>
            </w:pPr>
            <w:r>
              <w:rPr>
                <w:sz w:val="18"/>
                <w:szCs w:val="18"/>
              </w:rPr>
              <w:t>246412</w:t>
            </w:r>
          </w:p>
        </w:tc>
        <w:tc>
          <w:tcPr>
            <w:tcW w:w="992" w:type="dxa"/>
          </w:tcPr>
          <w:p w:rsidR="00C86518" w:rsidRPr="00A11EB5" w:rsidRDefault="00D1450E" w:rsidP="004B0C30">
            <w:pPr>
              <w:jc w:val="center"/>
              <w:rPr>
                <w:sz w:val="18"/>
                <w:szCs w:val="18"/>
              </w:rPr>
            </w:pPr>
            <w:r>
              <w:rPr>
                <w:sz w:val="18"/>
                <w:szCs w:val="18"/>
              </w:rPr>
              <w:t>246412</w:t>
            </w:r>
          </w:p>
        </w:tc>
        <w:tc>
          <w:tcPr>
            <w:tcW w:w="850" w:type="dxa"/>
          </w:tcPr>
          <w:p w:rsidR="00C86518" w:rsidRPr="00A11EB5" w:rsidRDefault="00014687" w:rsidP="004B0C30">
            <w:pPr>
              <w:jc w:val="center"/>
              <w:rPr>
                <w:sz w:val="18"/>
                <w:szCs w:val="18"/>
              </w:rPr>
            </w:pPr>
            <w:r>
              <w:rPr>
                <w:sz w:val="18"/>
                <w:szCs w:val="18"/>
              </w:rPr>
              <w:t>1859,1</w:t>
            </w:r>
          </w:p>
        </w:tc>
        <w:tc>
          <w:tcPr>
            <w:tcW w:w="995" w:type="dxa"/>
          </w:tcPr>
          <w:p w:rsidR="00C86518" w:rsidRPr="00A11EB5" w:rsidRDefault="00014687" w:rsidP="004B0C30">
            <w:pPr>
              <w:jc w:val="center"/>
              <w:rPr>
                <w:sz w:val="18"/>
                <w:szCs w:val="18"/>
              </w:rPr>
            </w:pPr>
            <w:r>
              <w:rPr>
                <w:sz w:val="18"/>
                <w:szCs w:val="18"/>
              </w:rPr>
              <w:t>-13545,8</w:t>
            </w:r>
          </w:p>
        </w:tc>
        <w:tc>
          <w:tcPr>
            <w:tcW w:w="851" w:type="dxa"/>
          </w:tcPr>
          <w:p w:rsidR="00C86518" w:rsidRPr="00A11EB5" w:rsidRDefault="00014687" w:rsidP="004B0C30">
            <w:pPr>
              <w:ind w:hanging="110"/>
              <w:jc w:val="center"/>
              <w:rPr>
                <w:sz w:val="18"/>
                <w:szCs w:val="18"/>
              </w:rPr>
            </w:pPr>
            <w:r>
              <w:rPr>
                <w:sz w:val="18"/>
                <w:szCs w:val="18"/>
              </w:rPr>
              <w:t>-23974,1</w:t>
            </w:r>
          </w:p>
        </w:tc>
      </w:tr>
      <w:tr w:rsidR="00CE65C8" w:rsidTr="00FC16C4">
        <w:tc>
          <w:tcPr>
            <w:tcW w:w="1986" w:type="dxa"/>
          </w:tcPr>
          <w:p w:rsidR="00CE65C8" w:rsidRPr="00EB43FF" w:rsidRDefault="00CE65C8" w:rsidP="00CE65C8">
            <w:pPr>
              <w:jc w:val="both"/>
              <w:rPr>
                <w:sz w:val="20"/>
                <w:szCs w:val="20"/>
              </w:rPr>
            </w:pPr>
            <w:r w:rsidRPr="00EB43FF">
              <w:rPr>
                <w:sz w:val="20"/>
                <w:szCs w:val="20"/>
              </w:rPr>
              <w:t xml:space="preserve">«Сохранение и развитие учреждений культуры и искусства, развитие туризма в Вожегодском муниципальном </w:t>
            </w:r>
            <w:r>
              <w:rPr>
                <w:sz w:val="20"/>
                <w:szCs w:val="20"/>
              </w:rPr>
              <w:t>округ</w:t>
            </w:r>
            <w:r w:rsidRPr="00EB43FF">
              <w:rPr>
                <w:sz w:val="20"/>
                <w:szCs w:val="20"/>
              </w:rPr>
              <w:t>е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CE65C8" w:rsidRPr="00A11EB5" w:rsidRDefault="002476FD" w:rsidP="00CE65C8">
            <w:pPr>
              <w:jc w:val="center"/>
              <w:rPr>
                <w:sz w:val="18"/>
                <w:szCs w:val="18"/>
              </w:rPr>
            </w:pPr>
            <w:r>
              <w:rPr>
                <w:sz w:val="18"/>
                <w:szCs w:val="18"/>
              </w:rPr>
              <w:t>98420,8</w:t>
            </w:r>
          </w:p>
        </w:tc>
        <w:tc>
          <w:tcPr>
            <w:tcW w:w="849" w:type="dxa"/>
          </w:tcPr>
          <w:p w:rsidR="00CE65C8" w:rsidRPr="00A11EB5" w:rsidRDefault="002476FD" w:rsidP="00CE65C8">
            <w:pPr>
              <w:jc w:val="center"/>
              <w:rPr>
                <w:sz w:val="18"/>
                <w:szCs w:val="18"/>
              </w:rPr>
            </w:pPr>
            <w:r>
              <w:rPr>
                <w:sz w:val="18"/>
                <w:szCs w:val="18"/>
              </w:rPr>
              <w:t>90576</w:t>
            </w:r>
          </w:p>
        </w:tc>
        <w:tc>
          <w:tcPr>
            <w:tcW w:w="851" w:type="dxa"/>
          </w:tcPr>
          <w:p w:rsidR="00CE65C8" w:rsidRPr="00A11EB5" w:rsidRDefault="002476FD" w:rsidP="00CE65C8">
            <w:pPr>
              <w:jc w:val="center"/>
              <w:rPr>
                <w:sz w:val="18"/>
                <w:szCs w:val="18"/>
              </w:rPr>
            </w:pPr>
            <w:r>
              <w:rPr>
                <w:sz w:val="18"/>
                <w:szCs w:val="18"/>
              </w:rPr>
              <w:t>90176</w:t>
            </w:r>
          </w:p>
        </w:tc>
        <w:tc>
          <w:tcPr>
            <w:tcW w:w="993" w:type="dxa"/>
          </w:tcPr>
          <w:p w:rsidR="00CE65C8" w:rsidRPr="00A11EB5" w:rsidRDefault="00D1450E" w:rsidP="00CE65C8">
            <w:pPr>
              <w:jc w:val="center"/>
              <w:rPr>
                <w:sz w:val="18"/>
                <w:szCs w:val="18"/>
              </w:rPr>
            </w:pPr>
            <w:r>
              <w:rPr>
                <w:sz w:val="18"/>
                <w:szCs w:val="18"/>
              </w:rPr>
              <w:t>98420,8</w:t>
            </w:r>
          </w:p>
        </w:tc>
        <w:tc>
          <w:tcPr>
            <w:tcW w:w="990" w:type="dxa"/>
          </w:tcPr>
          <w:p w:rsidR="00CE65C8" w:rsidRPr="00A11EB5" w:rsidRDefault="00D1450E" w:rsidP="00CE65C8">
            <w:pPr>
              <w:jc w:val="center"/>
              <w:rPr>
                <w:sz w:val="18"/>
                <w:szCs w:val="18"/>
              </w:rPr>
            </w:pPr>
            <w:r>
              <w:rPr>
                <w:sz w:val="18"/>
                <w:szCs w:val="18"/>
              </w:rPr>
              <w:t>92556</w:t>
            </w:r>
          </w:p>
        </w:tc>
        <w:tc>
          <w:tcPr>
            <w:tcW w:w="992" w:type="dxa"/>
          </w:tcPr>
          <w:p w:rsidR="00CE65C8" w:rsidRPr="00A11EB5" w:rsidRDefault="00D1450E" w:rsidP="00CE65C8">
            <w:pPr>
              <w:jc w:val="center"/>
              <w:rPr>
                <w:sz w:val="18"/>
                <w:szCs w:val="18"/>
              </w:rPr>
            </w:pPr>
            <w:r>
              <w:rPr>
                <w:sz w:val="18"/>
                <w:szCs w:val="18"/>
              </w:rPr>
              <w:t>92556</w:t>
            </w:r>
          </w:p>
        </w:tc>
        <w:tc>
          <w:tcPr>
            <w:tcW w:w="850" w:type="dxa"/>
          </w:tcPr>
          <w:p w:rsidR="00CE65C8" w:rsidRPr="00A11EB5" w:rsidRDefault="00014687" w:rsidP="00CE65C8">
            <w:pPr>
              <w:jc w:val="center"/>
              <w:rPr>
                <w:sz w:val="18"/>
                <w:szCs w:val="18"/>
              </w:rPr>
            </w:pPr>
            <w:r>
              <w:rPr>
                <w:sz w:val="18"/>
                <w:szCs w:val="18"/>
              </w:rPr>
              <w:t>0</w:t>
            </w:r>
          </w:p>
        </w:tc>
        <w:tc>
          <w:tcPr>
            <w:tcW w:w="995" w:type="dxa"/>
          </w:tcPr>
          <w:p w:rsidR="00CE65C8" w:rsidRPr="00A11EB5" w:rsidRDefault="00014687" w:rsidP="00CE65C8">
            <w:pPr>
              <w:jc w:val="center"/>
              <w:rPr>
                <w:sz w:val="18"/>
                <w:szCs w:val="18"/>
              </w:rPr>
            </w:pPr>
            <w:r>
              <w:rPr>
                <w:sz w:val="18"/>
                <w:szCs w:val="18"/>
              </w:rPr>
              <w:t>1980</w:t>
            </w:r>
          </w:p>
        </w:tc>
        <w:tc>
          <w:tcPr>
            <w:tcW w:w="851" w:type="dxa"/>
          </w:tcPr>
          <w:p w:rsidR="00CE65C8" w:rsidRPr="00A11EB5" w:rsidRDefault="00014687" w:rsidP="00CE65C8">
            <w:pPr>
              <w:ind w:hanging="110"/>
              <w:jc w:val="center"/>
              <w:rPr>
                <w:sz w:val="18"/>
                <w:szCs w:val="18"/>
              </w:rPr>
            </w:pPr>
            <w:r>
              <w:rPr>
                <w:sz w:val="18"/>
                <w:szCs w:val="18"/>
              </w:rPr>
              <w:t>238</w:t>
            </w:r>
            <w:r w:rsidR="00CE65C8">
              <w:rPr>
                <w:sz w:val="18"/>
                <w:szCs w:val="18"/>
              </w:rPr>
              <w:t>0</w:t>
            </w:r>
          </w:p>
        </w:tc>
      </w:tr>
      <w:tr w:rsidR="00CE65C8" w:rsidTr="00FC16C4">
        <w:tc>
          <w:tcPr>
            <w:tcW w:w="1986" w:type="dxa"/>
          </w:tcPr>
          <w:p w:rsidR="00CE65C8" w:rsidRPr="00EB43FF" w:rsidRDefault="00CE65C8" w:rsidP="00CE65C8">
            <w:pPr>
              <w:jc w:val="both"/>
              <w:rPr>
                <w:sz w:val="20"/>
                <w:szCs w:val="20"/>
              </w:rPr>
            </w:pPr>
            <w:r w:rsidRPr="00EB43FF">
              <w:rPr>
                <w:sz w:val="20"/>
                <w:szCs w:val="20"/>
              </w:rPr>
              <w:t xml:space="preserve">«Социальная поддержка граждан Вожегодского муниципального </w:t>
            </w:r>
            <w:r>
              <w:rPr>
                <w:sz w:val="20"/>
                <w:szCs w:val="20"/>
              </w:rPr>
              <w:t>округа</w:t>
            </w:r>
            <w:r w:rsidRPr="00EB43FF">
              <w:rPr>
                <w:sz w:val="20"/>
                <w:szCs w:val="20"/>
              </w:rPr>
              <w:t xml:space="preserve">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CE65C8" w:rsidRPr="00A11EB5" w:rsidRDefault="002476FD" w:rsidP="00CE65C8">
            <w:pPr>
              <w:jc w:val="center"/>
              <w:rPr>
                <w:sz w:val="18"/>
                <w:szCs w:val="18"/>
              </w:rPr>
            </w:pPr>
            <w:r>
              <w:rPr>
                <w:sz w:val="18"/>
                <w:szCs w:val="18"/>
              </w:rPr>
              <w:t>16849,5</w:t>
            </w:r>
          </w:p>
        </w:tc>
        <w:tc>
          <w:tcPr>
            <w:tcW w:w="849" w:type="dxa"/>
          </w:tcPr>
          <w:p w:rsidR="00CE65C8" w:rsidRPr="00A11EB5" w:rsidRDefault="002476FD" w:rsidP="00CE65C8">
            <w:pPr>
              <w:jc w:val="center"/>
              <w:rPr>
                <w:sz w:val="18"/>
                <w:szCs w:val="18"/>
              </w:rPr>
            </w:pPr>
            <w:r>
              <w:rPr>
                <w:sz w:val="18"/>
                <w:szCs w:val="18"/>
              </w:rPr>
              <w:t>5447,0</w:t>
            </w:r>
          </w:p>
        </w:tc>
        <w:tc>
          <w:tcPr>
            <w:tcW w:w="851" w:type="dxa"/>
          </w:tcPr>
          <w:p w:rsidR="00CE65C8" w:rsidRPr="00A11EB5" w:rsidRDefault="002476FD" w:rsidP="00CE65C8">
            <w:pPr>
              <w:jc w:val="center"/>
              <w:rPr>
                <w:sz w:val="18"/>
                <w:szCs w:val="18"/>
              </w:rPr>
            </w:pPr>
            <w:r>
              <w:rPr>
                <w:sz w:val="18"/>
                <w:szCs w:val="18"/>
              </w:rPr>
              <w:t>4114,5</w:t>
            </w:r>
          </w:p>
        </w:tc>
        <w:tc>
          <w:tcPr>
            <w:tcW w:w="993" w:type="dxa"/>
          </w:tcPr>
          <w:p w:rsidR="00CE65C8" w:rsidRPr="00A11EB5" w:rsidRDefault="00D1450E" w:rsidP="00CE65C8">
            <w:pPr>
              <w:jc w:val="center"/>
              <w:rPr>
                <w:sz w:val="18"/>
                <w:szCs w:val="18"/>
              </w:rPr>
            </w:pPr>
            <w:r>
              <w:rPr>
                <w:sz w:val="18"/>
                <w:szCs w:val="18"/>
              </w:rPr>
              <w:t>16849,5</w:t>
            </w:r>
          </w:p>
        </w:tc>
        <w:tc>
          <w:tcPr>
            <w:tcW w:w="990" w:type="dxa"/>
          </w:tcPr>
          <w:p w:rsidR="00CE65C8" w:rsidRPr="00A11EB5" w:rsidRDefault="00D1450E" w:rsidP="00CE65C8">
            <w:pPr>
              <w:jc w:val="center"/>
              <w:rPr>
                <w:sz w:val="18"/>
                <w:szCs w:val="18"/>
              </w:rPr>
            </w:pPr>
            <w:r>
              <w:rPr>
                <w:sz w:val="18"/>
                <w:szCs w:val="18"/>
              </w:rPr>
              <w:t>9168,5</w:t>
            </w:r>
          </w:p>
        </w:tc>
        <w:tc>
          <w:tcPr>
            <w:tcW w:w="992" w:type="dxa"/>
          </w:tcPr>
          <w:p w:rsidR="00CE65C8" w:rsidRPr="00A11EB5" w:rsidRDefault="00D1450E" w:rsidP="00CE65C8">
            <w:pPr>
              <w:jc w:val="center"/>
              <w:rPr>
                <w:sz w:val="18"/>
                <w:szCs w:val="18"/>
              </w:rPr>
            </w:pPr>
            <w:r>
              <w:rPr>
                <w:sz w:val="18"/>
                <w:szCs w:val="18"/>
              </w:rPr>
              <w:t>9168,5</w:t>
            </w:r>
          </w:p>
        </w:tc>
        <w:tc>
          <w:tcPr>
            <w:tcW w:w="850" w:type="dxa"/>
          </w:tcPr>
          <w:p w:rsidR="00CE65C8" w:rsidRPr="00A11EB5" w:rsidRDefault="00CE65C8" w:rsidP="00CE65C8">
            <w:pPr>
              <w:jc w:val="center"/>
              <w:rPr>
                <w:sz w:val="18"/>
                <w:szCs w:val="18"/>
              </w:rPr>
            </w:pPr>
            <w:r>
              <w:rPr>
                <w:sz w:val="18"/>
                <w:szCs w:val="18"/>
              </w:rPr>
              <w:t>0</w:t>
            </w:r>
          </w:p>
        </w:tc>
        <w:tc>
          <w:tcPr>
            <w:tcW w:w="995" w:type="dxa"/>
          </w:tcPr>
          <w:p w:rsidR="00CE65C8" w:rsidRPr="00A11EB5" w:rsidRDefault="00014687" w:rsidP="00CE65C8">
            <w:pPr>
              <w:jc w:val="center"/>
              <w:rPr>
                <w:sz w:val="18"/>
                <w:szCs w:val="18"/>
              </w:rPr>
            </w:pPr>
            <w:r>
              <w:rPr>
                <w:sz w:val="18"/>
                <w:szCs w:val="18"/>
              </w:rPr>
              <w:t>3721,5</w:t>
            </w:r>
          </w:p>
        </w:tc>
        <w:tc>
          <w:tcPr>
            <w:tcW w:w="851" w:type="dxa"/>
          </w:tcPr>
          <w:p w:rsidR="00CE65C8" w:rsidRPr="00A11EB5" w:rsidRDefault="00014687" w:rsidP="00CE65C8">
            <w:pPr>
              <w:jc w:val="center"/>
              <w:rPr>
                <w:sz w:val="18"/>
                <w:szCs w:val="18"/>
              </w:rPr>
            </w:pPr>
            <w:r>
              <w:rPr>
                <w:sz w:val="18"/>
                <w:szCs w:val="18"/>
              </w:rPr>
              <w:t>5054,0</w:t>
            </w:r>
          </w:p>
        </w:tc>
      </w:tr>
      <w:tr w:rsidR="00CE65C8" w:rsidTr="00FC16C4">
        <w:tc>
          <w:tcPr>
            <w:tcW w:w="1986" w:type="dxa"/>
          </w:tcPr>
          <w:p w:rsidR="00CE65C8" w:rsidRPr="00EB43FF" w:rsidRDefault="00CE65C8" w:rsidP="00CE65C8">
            <w:pPr>
              <w:jc w:val="both"/>
              <w:rPr>
                <w:sz w:val="20"/>
                <w:szCs w:val="20"/>
              </w:rPr>
            </w:pPr>
            <w:r w:rsidRPr="00EB43FF">
              <w:rPr>
                <w:sz w:val="20"/>
                <w:szCs w:val="20"/>
              </w:rPr>
              <w:t xml:space="preserve">«Управление муниципальным имуществом, состоящим в муниципальной казне Вожегодского муниципального </w:t>
            </w:r>
            <w:r>
              <w:rPr>
                <w:sz w:val="20"/>
                <w:szCs w:val="20"/>
              </w:rPr>
              <w:t>округа</w:t>
            </w:r>
            <w:r w:rsidRPr="00EB43FF">
              <w:rPr>
                <w:sz w:val="20"/>
                <w:szCs w:val="20"/>
              </w:rPr>
              <w:t xml:space="preserve">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CE65C8" w:rsidRPr="00A11EB5" w:rsidRDefault="002476FD" w:rsidP="00CE65C8">
            <w:pPr>
              <w:jc w:val="center"/>
              <w:rPr>
                <w:sz w:val="18"/>
                <w:szCs w:val="18"/>
              </w:rPr>
            </w:pPr>
            <w:r>
              <w:rPr>
                <w:sz w:val="18"/>
                <w:szCs w:val="18"/>
              </w:rPr>
              <w:t>9000,0</w:t>
            </w:r>
          </w:p>
        </w:tc>
        <w:tc>
          <w:tcPr>
            <w:tcW w:w="849" w:type="dxa"/>
          </w:tcPr>
          <w:p w:rsidR="00CE65C8" w:rsidRPr="00A11EB5" w:rsidRDefault="002476FD" w:rsidP="00CE65C8">
            <w:pPr>
              <w:jc w:val="center"/>
              <w:rPr>
                <w:sz w:val="18"/>
                <w:szCs w:val="18"/>
              </w:rPr>
            </w:pPr>
            <w:r>
              <w:rPr>
                <w:sz w:val="18"/>
                <w:szCs w:val="18"/>
              </w:rPr>
              <w:t>9000,0</w:t>
            </w:r>
          </w:p>
        </w:tc>
        <w:tc>
          <w:tcPr>
            <w:tcW w:w="851" w:type="dxa"/>
          </w:tcPr>
          <w:p w:rsidR="00CE65C8" w:rsidRPr="00A11EB5" w:rsidRDefault="002476FD" w:rsidP="00CE65C8">
            <w:pPr>
              <w:jc w:val="center"/>
              <w:rPr>
                <w:sz w:val="18"/>
                <w:szCs w:val="18"/>
              </w:rPr>
            </w:pPr>
            <w:r>
              <w:rPr>
                <w:sz w:val="18"/>
                <w:szCs w:val="18"/>
              </w:rPr>
              <w:t>9000,0</w:t>
            </w:r>
          </w:p>
        </w:tc>
        <w:tc>
          <w:tcPr>
            <w:tcW w:w="993" w:type="dxa"/>
          </w:tcPr>
          <w:p w:rsidR="00CE65C8" w:rsidRPr="00A11EB5" w:rsidRDefault="00D1450E" w:rsidP="00CE65C8">
            <w:pPr>
              <w:jc w:val="center"/>
              <w:rPr>
                <w:sz w:val="18"/>
                <w:szCs w:val="18"/>
              </w:rPr>
            </w:pPr>
            <w:r>
              <w:rPr>
                <w:sz w:val="18"/>
                <w:szCs w:val="18"/>
              </w:rPr>
              <w:t>7554</w:t>
            </w:r>
          </w:p>
        </w:tc>
        <w:tc>
          <w:tcPr>
            <w:tcW w:w="990" w:type="dxa"/>
          </w:tcPr>
          <w:p w:rsidR="00CE65C8" w:rsidRPr="00A11EB5" w:rsidRDefault="00D1450E" w:rsidP="00CE65C8">
            <w:pPr>
              <w:jc w:val="center"/>
              <w:rPr>
                <w:sz w:val="18"/>
                <w:szCs w:val="18"/>
              </w:rPr>
            </w:pPr>
            <w:r>
              <w:rPr>
                <w:sz w:val="18"/>
                <w:szCs w:val="18"/>
              </w:rPr>
              <w:t>7554</w:t>
            </w:r>
          </w:p>
        </w:tc>
        <w:tc>
          <w:tcPr>
            <w:tcW w:w="992" w:type="dxa"/>
          </w:tcPr>
          <w:p w:rsidR="00CE65C8" w:rsidRPr="00A11EB5" w:rsidRDefault="00D1450E" w:rsidP="00CE65C8">
            <w:pPr>
              <w:jc w:val="center"/>
              <w:rPr>
                <w:sz w:val="18"/>
                <w:szCs w:val="18"/>
              </w:rPr>
            </w:pPr>
            <w:r>
              <w:rPr>
                <w:sz w:val="18"/>
                <w:szCs w:val="18"/>
              </w:rPr>
              <w:t>7554</w:t>
            </w:r>
          </w:p>
        </w:tc>
        <w:tc>
          <w:tcPr>
            <w:tcW w:w="850" w:type="dxa"/>
          </w:tcPr>
          <w:p w:rsidR="00CE65C8" w:rsidRPr="00A11EB5" w:rsidRDefault="00204A51" w:rsidP="00014687">
            <w:pPr>
              <w:jc w:val="center"/>
              <w:rPr>
                <w:sz w:val="18"/>
                <w:szCs w:val="18"/>
              </w:rPr>
            </w:pPr>
            <w:r>
              <w:rPr>
                <w:sz w:val="18"/>
                <w:szCs w:val="18"/>
              </w:rPr>
              <w:t>-</w:t>
            </w:r>
            <w:r w:rsidR="00014687">
              <w:rPr>
                <w:sz w:val="18"/>
                <w:szCs w:val="18"/>
              </w:rPr>
              <w:t>1446</w:t>
            </w:r>
          </w:p>
        </w:tc>
        <w:tc>
          <w:tcPr>
            <w:tcW w:w="995" w:type="dxa"/>
          </w:tcPr>
          <w:p w:rsidR="00CE65C8" w:rsidRPr="00A11EB5" w:rsidRDefault="00204A51" w:rsidP="00CE65C8">
            <w:pPr>
              <w:jc w:val="center"/>
              <w:rPr>
                <w:sz w:val="18"/>
                <w:szCs w:val="18"/>
              </w:rPr>
            </w:pPr>
            <w:r>
              <w:rPr>
                <w:sz w:val="18"/>
                <w:szCs w:val="18"/>
              </w:rPr>
              <w:t>-</w:t>
            </w:r>
            <w:r w:rsidR="006978F3">
              <w:rPr>
                <w:sz w:val="18"/>
                <w:szCs w:val="18"/>
              </w:rPr>
              <w:t>1446</w:t>
            </w:r>
          </w:p>
        </w:tc>
        <w:tc>
          <w:tcPr>
            <w:tcW w:w="851" w:type="dxa"/>
          </w:tcPr>
          <w:p w:rsidR="00CE65C8" w:rsidRPr="00A11EB5" w:rsidRDefault="00204A51" w:rsidP="00CE65C8">
            <w:pPr>
              <w:jc w:val="center"/>
              <w:rPr>
                <w:sz w:val="18"/>
                <w:szCs w:val="18"/>
              </w:rPr>
            </w:pPr>
            <w:r>
              <w:rPr>
                <w:sz w:val="18"/>
                <w:szCs w:val="18"/>
              </w:rPr>
              <w:t>-</w:t>
            </w:r>
            <w:r w:rsidR="006978F3">
              <w:rPr>
                <w:sz w:val="18"/>
                <w:szCs w:val="18"/>
              </w:rPr>
              <w:t>1446</w:t>
            </w:r>
          </w:p>
        </w:tc>
      </w:tr>
      <w:tr w:rsidR="00CE65C8" w:rsidTr="00FC16C4">
        <w:tc>
          <w:tcPr>
            <w:tcW w:w="1986" w:type="dxa"/>
          </w:tcPr>
          <w:p w:rsidR="00CE65C8" w:rsidRPr="00EB43FF" w:rsidRDefault="00CE65C8" w:rsidP="00CE65C8">
            <w:pPr>
              <w:jc w:val="both"/>
              <w:rPr>
                <w:sz w:val="20"/>
                <w:szCs w:val="20"/>
              </w:rPr>
            </w:pPr>
            <w:r w:rsidRPr="00EB43FF">
              <w:rPr>
                <w:sz w:val="20"/>
                <w:szCs w:val="20"/>
              </w:rPr>
              <w:t xml:space="preserve">«Молодежь Вожегодского </w:t>
            </w:r>
            <w:r>
              <w:rPr>
                <w:sz w:val="20"/>
                <w:szCs w:val="20"/>
              </w:rPr>
              <w:t>округа</w:t>
            </w:r>
            <w:r w:rsidRPr="00EB43FF">
              <w:rPr>
                <w:sz w:val="20"/>
                <w:szCs w:val="20"/>
              </w:rPr>
              <w:t>»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CE65C8" w:rsidRPr="00A11EB5" w:rsidRDefault="002476FD" w:rsidP="00CE65C8">
            <w:pPr>
              <w:jc w:val="center"/>
              <w:rPr>
                <w:sz w:val="18"/>
                <w:szCs w:val="18"/>
              </w:rPr>
            </w:pPr>
            <w:r>
              <w:rPr>
                <w:sz w:val="18"/>
                <w:szCs w:val="18"/>
              </w:rPr>
              <w:t>4713,2</w:t>
            </w:r>
          </w:p>
        </w:tc>
        <w:tc>
          <w:tcPr>
            <w:tcW w:w="849" w:type="dxa"/>
          </w:tcPr>
          <w:p w:rsidR="00CE65C8" w:rsidRPr="00A11EB5" w:rsidRDefault="002476FD" w:rsidP="00CE65C8">
            <w:pPr>
              <w:jc w:val="center"/>
              <w:rPr>
                <w:sz w:val="18"/>
                <w:szCs w:val="18"/>
              </w:rPr>
            </w:pPr>
            <w:r>
              <w:rPr>
                <w:sz w:val="18"/>
                <w:szCs w:val="18"/>
              </w:rPr>
              <w:t>4701,1</w:t>
            </w:r>
          </w:p>
        </w:tc>
        <w:tc>
          <w:tcPr>
            <w:tcW w:w="851" w:type="dxa"/>
          </w:tcPr>
          <w:p w:rsidR="00CE65C8" w:rsidRPr="00A11EB5" w:rsidRDefault="002476FD" w:rsidP="00CE65C8">
            <w:pPr>
              <w:jc w:val="center"/>
              <w:rPr>
                <w:sz w:val="18"/>
                <w:szCs w:val="18"/>
              </w:rPr>
            </w:pPr>
            <w:r>
              <w:rPr>
                <w:sz w:val="18"/>
                <w:szCs w:val="18"/>
              </w:rPr>
              <w:t>4669,1</w:t>
            </w:r>
          </w:p>
        </w:tc>
        <w:tc>
          <w:tcPr>
            <w:tcW w:w="993" w:type="dxa"/>
          </w:tcPr>
          <w:p w:rsidR="00CE65C8" w:rsidRPr="00A11EB5" w:rsidRDefault="00D1450E" w:rsidP="00CE65C8">
            <w:pPr>
              <w:jc w:val="center"/>
              <w:rPr>
                <w:sz w:val="18"/>
                <w:szCs w:val="18"/>
              </w:rPr>
            </w:pPr>
            <w:r>
              <w:rPr>
                <w:sz w:val="18"/>
                <w:szCs w:val="18"/>
              </w:rPr>
              <w:t>4713,2</w:t>
            </w:r>
          </w:p>
        </w:tc>
        <w:tc>
          <w:tcPr>
            <w:tcW w:w="990" w:type="dxa"/>
          </w:tcPr>
          <w:p w:rsidR="00CE65C8" w:rsidRPr="00A11EB5" w:rsidRDefault="00D1450E" w:rsidP="00CE65C8">
            <w:pPr>
              <w:jc w:val="center"/>
              <w:rPr>
                <w:sz w:val="18"/>
                <w:szCs w:val="18"/>
              </w:rPr>
            </w:pPr>
            <w:r>
              <w:rPr>
                <w:sz w:val="18"/>
                <w:szCs w:val="18"/>
              </w:rPr>
              <w:t>4701,1</w:t>
            </w:r>
          </w:p>
        </w:tc>
        <w:tc>
          <w:tcPr>
            <w:tcW w:w="992" w:type="dxa"/>
          </w:tcPr>
          <w:p w:rsidR="00CE65C8" w:rsidRPr="00A11EB5" w:rsidRDefault="00D1450E" w:rsidP="00CE65C8">
            <w:pPr>
              <w:jc w:val="center"/>
              <w:rPr>
                <w:sz w:val="18"/>
                <w:szCs w:val="18"/>
              </w:rPr>
            </w:pPr>
            <w:r>
              <w:rPr>
                <w:sz w:val="18"/>
                <w:szCs w:val="18"/>
              </w:rPr>
              <w:t>4669,1</w:t>
            </w:r>
          </w:p>
        </w:tc>
        <w:tc>
          <w:tcPr>
            <w:tcW w:w="850" w:type="dxa"/>
          </w:tcPr>
          <w:p w:rsidR="00CE65C8" w:rsidRPr="00A11EB5" w:rsidRDefault="00CE65C8" w:rsidP="00CE65C8">
            <w:pPr>
              <w:jc w:val="center"/>
              <w:rPr>
                <w:sz w:val="18"/>
                <w:szCs w:val="18"/>
              </w:rPr>
            </w:pPr>
            <w:r>
              <w:rPr>
                <w:sz w:val="18"/>
                <w:szCs w:val="18"/>
              </w:rPr>
              <w:t>0</w:t>
            </w:r>
          </w:p>
        </w:tc>
        <w:tc>
          <w:tcPr>
            <w:tcW w:w="995" w:type="dxa"/>
          </w:tcPr>
          <w:p w:rsidR="00CE65C8" w:rsidRPr="00A11EB5" w:rsidRDefault="00CE65C8" w:rsidP="00CE65C8">
            <w:pPr>
              <w:jc w:val="center"/>
              <w:rPr>
                <w:sz w:val="18"/>
                <w:szCs w:val="18"/>
              </w:rPr>
            </w:pPr>
            <w:r>
              <w:rPr>
                <w:sz w:val="18"/>
                <w:szCs w:val="18"/>
              </w:rPr>
              <w:t>0</w:t>
            </w:r>
          </w:p>
        </w:tc>
        <w:tc>
          <w:tcPr>
            <w:tcW w:w="851" w:type="dxa"/>
          </w:tcPr>
          <w:p w:rsidR="00CE65C8" w:rsidRPr="00A11EB5" w:rsidRDefault="00CE65C8" w:rsidP="00CE65C8">
            <w:pPr>
              <w:jc w:val="center"/>
              <w:rPr>
                <w:sz w:val="18"/>
                <w:szCs w:val="18"/>
              </w:rPr>
            </w:pPr>
            <w:r>
              <w:rPr>
                <w:sz w:val="18"/>
                <w:szCs w:val="18"/>
              </w:rPr>
              <w:t>0</w:t>
            </w:r>
          </w:p>
        </w:tc>
      </w:tr>
      <w:tr w:rsidR="00CE65C8" w:rsidTr="00FC16C4">
        <w:tc>
          <w:tcPr>
            <w:tcW w:w="1986" w:type="dxa"/>
          </w:tcPr>
          <w:p w:rsidR="00CE65C8" w:rsidRPr="00EB43FF" w:rsidRDefault="00CE65C8" w:rsidP="00CE65C8">
            <w:pPr>
              <w:jc w:val="both"/>
              <w:rPr>
                <w:sz w:val="20"/>
                <w:szCs w:val="20"/>
              </w:rPr>
            </w:pPr>
            <w:r w:rsidRPr="00EB43FF">
              <w:rPr>
                <w:sz w:val="20"/>
                <w:szCs w:val="20"/>
              </w:rPr>
              <w:t xml:space="preserve">«Водоснабжение и водоотведение сельских поселений Вожегодского муниципального </w:t>
            </w:r>
            <w:r>
              <w:rPr>
                <w:sz w:val="20"/>
                <w:szCs w:val="20"/>
              </w:rPr>
              <w:t>округа</w:t>
            </w:r>
            <w:r w:rsidRPr="00EB43FF">
              <w:rPr>
                <w:sz w:val="20"/>
                <w:szCs w:val="20"/>
              </w:rPr>
              <w:t xml:space="preserve">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CE65C8" w:rsidRPr="00A11EB5" w:rsidRDefault="002476FD" w:rsidP="00CE65C8">
            <w:pPr>
              <w:jc w:val="center"/>
              <w:rPr>
                <w:sz w:val="18"/>
                <w:szCs w:val="18"/>
              </w:rPr>
            </w:pPr>
            <w:r>
              <w:rPr>
                <w:sz w:val="18"/>
                <w:szCs w:val="18"/>
              </w:rPr>
              <w:t>11566,4</w:t>
            </w:r>
          </w:p>
        </w:tc>
        <w:tc>
          <w:tcPr>
            <w:tcW w:w="849" w:type="dxa"/>
          </w:tcPr>
          <w:p w:rsidR="00CE65C8" w:rsidRPr="00A11EB5" w:rsidRDefault="002476FD" w:rsidP="00CE65C8">
            <w:pPr>
              <w:jc w:val="center"/>
              <w:rPr>
                <w:sz w:val="18"/>
                <w:szCs w:val="18"/>
              </w:rPr>
            </w:pPr>
            <w:r>
              <w:rPr>
                <w:sz w:val="18"/>
                <w:szCs w:val="18"/>
              </w:rPr>
              <w:t>2800</w:t>
            </w:r>
          </w:p>
        </w:tc>
        <w:tc>
          <w:tcPr>
            <w:tcW w:w="851" w:type="dxa"/>
          </w:tcPr>
          <w:p w:rsidR="00CE65C8" w:rsidRPr="00A11EB5" w:rsidRDefault="002476FD" w:rsidP="00CE65C8">
            <w:pPr>
              <w:jc w:val="center"/>
              <w:rPr>
                <w:sz w:val="18"/>
                <w:szCs w:val="18"/>
              </w:rPr>
            </w:pPr>
            <w:r>
              <w:rPr>
                <w:sz w:val="18"/>
                <w:szCs w:val="18"/>
              </w:rPr>
              <w:t>2800</w:t>
            </w:r>
          </w:p>
        </w:tc>
        <w:tc>
          <w:tcPr>
            <w:tcW w:w="993" w:type="dxa"/>
          </w:tcPr>
          <w:p w:rsidR="00CE65C8" w:rsidRPr="00A11EB5" w:rsidRDefault="00D1450E" w:rsidP="00CE65C8">
            <w:pPr>
              <w:jc w:val="center"/>
              <w:rPr>
                <w:sz w:val="18"/>
                <w:szCs w:val="18"/>
              </w:rPr>
            </w:pPr>
            <w:r>
              <w:rPr>
                <w:sz w:val="18"/>
                <w:szCs w:val="18"/>
              </w:rPr>
              <w:t>11566,4</w:t>
            </w:r>
          </w:p>
        </w:tc>
        <w:tc>
          <w:tcPr>
            <w:tcW w:w="990" w:type="dxa"/>
          </w:tcPr>
          <w:p w:rsidR="00CE65C8" w:rsidRPr="00A11EB5" w:rsidRDefault="00D1450E" w:rsidP="00CE65C8">
            <w:pPr>
              <w:jc w:val="center"/>
              <w:rPr>
                <w:sz w:val="18"/>
                <w:szCs w:val="18"/>
              </w:rPr>
            </w:pPr>
            <w:r>
              <w:rPr>
                <w:sz w:val="18"/>
                <w:szCs w:val="18"/>
              </w:rPr>
              <w:t>2800</w:t>
            </w:r>
          </w:p>
        </w:tc>
        <w:tc>
          <w:tcPr>
            <w:tcW w:w="992" w:type="dxa"/>
          </w:tcPr>
          <w:p w:rsidR="00CE65C8" w:rsidRPr="00A11EB5" w:rsidRDefault="00D1450E" w:rsidP="00CE65C8">
            <w:pPr>
              <w:jc w:val="center"/>
              <w:rPr>
                <w:sz w:val="18"/>
                <w:szCs w:val="18"/>
              </w:rPr>
            </w:pPr>
            <w:r>
              <w:rPr>
                <w:sz w:val="18"/>
                <w:szCs w:val="18"/>
              </w:rPr>
              <w:t>2800</w:t>
            </w:r>
          </w:p>
        </w:tc>
        <w:tc>
          <w:tcPr>
            <w:tcW w:w="850" w:type="dxa"/>
          </w:tcPr>
          <w:p w:rsidR="00CE65C8" w:rsidRPr="00A11EB5" w:rsidRDefault="00CE65C8" w:rsidP="00CE65C8">
            <w:pPr>
              <w:jc w:val="center"/>
              <w:rPr>
                <w:sz w:val="18"/>
                <w:szCs w:val="18"/>
              </w:rPr>
            </w:pPr>
            <w:r>
              <w:rPr>
                <w:sz w:val="18"/>
                <w:szCs w:val="18"/>
              </w:rPr>
              <w:t>0</w:t>
            </w:r>
          </w:p>
        </w:tc>
        <w:tc>
          <w:tcPr>
            <w:tcW w:w="995" w:type="dxa"/>
          </w:tcPr>
          <w:p w:rsidR="00CE65C8" w:rsidRPr="00A11EB5" w:rsidRDefault="00CE65C8" w:rsidP="00CE65C8">
            <w:pPr>
              <w:jc w:val="center"/>
              <w:rPr>
                <w:sz w:val="18"/>
                <w:szCs w:val="18"/>
              </w:rPr>
            </w:pPr>
            <w:r>
              <w:rPr>
                <w:sz w:val="18"/>
                <w:szCs w:val="18"/>
              </w:rPr>
              <w:t>0</w:t>
            </w:r>
          </w:p>
        </w:tc>
        <w:tc>
          <w:tcPr>
            <w:tcW w:w="851" w:type="dxa"/>
          </w:tcPr>
          <w:p w:rsidR="00CE65C8" w:rsidRPr="00A11EB5" w:rsidRDefault="00CE65C8" w:rsidP="00CE65C8">
            <w:pPr>
              <w:jc w:val="center"/>
              <w:rPr>
                <w:sz w:val="18"/>
                <w:szCs w:val="18"/>
              </w:rPr>
            </w:pPr>
            <w:r>
              <w:rPr>
                <w:sz w:val="18"/>
                <w:szCs w:val="18"/>
              </w:rPr>
              <w:t>0</w:t>
            </w:r>
          </w:p>
        </w:tc>
      </w:tr>
      <w:tr w:rsidR="002476FD" w:rsidTr="00FC16C4">
        <w:tc>
          <w:tcPr>
            <w:tcW w:w="1986" w:type="dxa"/>
          </w:tcPr>
          <w:p w:rsidR="002476FD" w:rsidRPr="00EB43FF" w:rsidRDefault="002476FD" w:rsidP="00D1450E">
            <w:pPr>
              <w:jc w:val="both"/>
              <w:rPr>
                <w:sz w:val="20"/>
                <w:szCs w:val="20"/>
              </w:rPr>
            </w:pPr>
            <w:r>
              <w:rPr>
                <w:sz w:val="20"/>
                <w:szCs w:val="20"/>
              </w:rPr>
              <w:t>«Комплексное развитие сельских территорий Вожегодского муниципального округа Вологодской области на 2023-202</w:t>
            </w:r>
            <w:r w:rsidR="00D1450E">
              <w:rPr>
                <w:sz w:val="20"/>
                <w:szCs w:val="20"/>
              </w:rPr>
              <w:t>8</w:t>
            </w:r>
            <w:r>
              <w:rPr>
                <w:sz w:val="20"/>
                <w:szCs w:val="20"/>
              </w:rPr>
              <w:t xml:space="preserve"> годы"</w:t>
            </w:r>
          </w:p>
        </w:tc>
        <w:tc>
          <w:tcPr>
            <w:tcW w:w="850" w:type="dxa"/>
          </w:tcPr>
          <w:p w:rsidR="002476FD" w:rsidRDefault="002476FD" w:rsidP="00CE65C8">
            <w:pPr>
              <w:jc w:val="center"/>
              <w:rPr>
                <w:sz w:val="18"/>
                <w:szCs w:val="18"/>
              </w:rPr>
            </w:pPr>
            <w:r>
              <w:rPr>
                <w:sz w:val="18"/>
                <w:szCs w:val="18"/>
              </w:rPr>
              <w:t>703,0</w:t>
            </w:r>
          </w:p>
        </w:tc>
        <w:tc>
          <w:tcPr>
            <w:tcW w:w="849" w:type="dxa"/>
          </w:tcPr>
          <w:p w:rsidR="002476FD" w:rsidRDefault="002476FD" w:rsidP="00CE65C8">
            <w:pPr>
              <w:jc w:val="center"/>
              <w:rPr>
                <w:sz w:val="18"/>
                <w:szCs w:val="18"/>
              </w:rPr>
            </w:pPr>
            <w:r>
              <w:rPr>
                <w:sz w:val="18"/>
                <w:szCs w:val="18"/>
              </w:rPr>
              <w:t>0</w:t>
            </w:r>
          </w:p>
        </w:tc>
        <w:tc>
          <w:tcPr>
            <w:tcW w:w="851" w:type="dxa"/>
          </w:tcPr>
          <w:p w:rsidR="002476FD" w:rsidRDefault="002476FD" w:rsidP="00CE65C8">
            <w:pPr>
              <w:jc w:val="center"/>
              <w:rPr>
                <w:sz w:val="18"/>
                <w:szCs w:val="18"/>
              </w:rPr>
            </w:pPr>
            <w:r>
              <w:rPr>
                <w:sz w:val="18"/>
                <w:szCs w:val="18"/>
              </w:rPr>
              <w:t>0</w:t>
            </w:r>
          </w:p>
        </w:tc>
        <w:tc>
          <w:tcPr>
            <w:tcW w:w="993" w:type="dxa"/>
          </w:tcPr>
          <w:p w:rsidR="002476FD" w:rsidRPr="00A11EB5" w:rsidRDefault="00D1450E" w:rsidP="00CE65C8">
            <w:pPr>
              <w:jc w:val="center"/>
              <w:rPr>
                <w:sz w:val="18"/>
                <w:szCs w:val="18"/>
              </w:rPr>
            </w:pPr>
            <w:r>
              <w:rPr>
                <w:sz w:val="18"/>
                <w:szCs w:val="18"/>
              </w:rPr>
              <w:t>703</w:t>
            </w:r>
          </w:p>
        </w:tc>
        <w:tc>
          <w:tcPr>
            <w:tcW w:w="990" w:type="dxa"/>
          </w:tcPr>
          <w:p w:rsidR="002476FD" w:rsidRPr="00A11EB5" w:rsidRDefault="00D1450E" w:rsidP="00CE65C8">
            <w:pPr>
              <w:jc w:val="center"/>
              <w:rPr>
                <w:sz w:val="18"/>
                <w:szCs w:val="18"/>
              </w:rPr>
            </w:pPr>
            <w:r>
              <w:rPr>
                <w:sz w:val="18"/>
                <w:szCs w:val="18"/>
              </w:rPr>
              <w:t>0</w:t>
            </w:r>
          </w:p>
        </w:tc>
        <w:tc>
          <w:tcPr>
            <w:tcW w:w="992" w:type="dxa"/>
          </w:tcPr>
          <w:p w:rsidR="002476FD" w:rsidRPr="00A11EB5" w:rsidRDefault="00D1450E" w:rsidP="00CE65C8">
            <w:pPr>
              <w:jc w:val="center"/>
              <w:rPr>
                <w:sz w:val="18"/>
                <w:szCs w:val="18"/>
              </w:rPr>
            </w:pPr>
            <w:r>
              <w:rPr>
                <w:sz w:val="18"/>
                <w:szCs w:val="18"/>
              </w:rPr>
              <w:t>0</w:t>
            </w:r>
          </w:p>
        </w:tc>
        <w:tc>
          <w:tcPr>
            <w:tcW w:w="850" w:type="dxa"/>
          </w:tcPr>
          <w:p w:rsidR="002476FD" w:rsidRDefault="00204A51" w:rsidP="00CE65C8">
            <w:pPr>
              <w:jc w:val="center"/>
              <w:rPr>
                <w:sz w:val="18"/>
                <w:szCs w:val="18"/>
              </w:rPr>
            </w:pPr>
            <w:r>
              <w:rPr>
                <w:sz w:val="18"/>
                <w:szCs w:val="18"/>
              </w:rPr>
              <w:t>0</w:t>
            </w:r>
          </w:p>
        </w:tc>
        <w:tc>
          <w:tcPr>
            <w:tcW w:w="995" w:type="dxa"/>
          </w:tcPr>
          <w:p w:rsidR="002476FD" w:rsidRDefault="00204A51" w:rsidP="00CE65C8">
            <w:pPr>
              <w:jc w:val="center"/>
              <w:rPr>
                <w:sz w:val="18"/>
                <w:szCs w:val="18"/>
              </w:rPr>
            </w:pPr>
            <w:r>
              <w:rPr>
                <w:sz w:val="18"/>
                <w:szCs w:val="18"/>
              </w:rPr>
              <w:t>0</w:t>
            </w:r>
          </w:p>
        </w:tc>
        <w:tc>
          <w:tcPr>
            <w:tcW w:w="851" w:type="dxa"/>
          </w:tcPr>
          <w:p w:rsidR="002476FD" w:rsidRDefault="00204A51" w:rsidP="00CE65C8">
            <w:pPr>
              <w:jc w:val="center"/>
              <w:rPr>
                <w:sz w:val="18"/>
                <w:szCs w:val="18"/>
              </w:rPr>
            </w:pPr>
            <w:r>
              <w:rPr>
                <w:sz w:val="18"/>
                <w:szCs w:val="18"/>
              </w:rPr>
              <w:t>0</w:t>
            </w:r>
          </w:p>
        </w:tc>
      </w:tr>
      <w:tr w:rsidR="00CE65C8" w:rsidTr="00FC16C4">
        <w:tc>
          <w:tcPr>
            <w:tcW w:w="1986" w:type="dxa"/>
          </w:tcPr>
          <w:p w:rsidR="00CE65C8" w:rsidRPr="00EB43FF" w:rsidRDefault="00CE65C8" w:rsidP="00CE65C8">
            <w:pPr>
              <w:jc w:val="both"/>
              <w:rPr>
                <w:sz w:val="20"/>
                <w:szCs w:val="20"/>
              </w:rPr>
            </w:pPr>
            <w:r>
              <w:rPr>
                <w:sz w:val="20"/>
                <w:szCs w:val="20"/>
              </w:rPr>
              <w:t>«Энергосбережение и повышение энергетической эффективности на территории Вожегодского муниципального округа Вологодской области на 2023-2027 годы»</w:t>
            </w:r>
          </w:p>
        </w:tc>
        <w:tc>
          <w:tcPr>
            <w:tcW w:w="850" w:type="dxa"/>
          </w:tcPr>
          <w:p w:rsidR="00CE65C8" w:rsidRDefault="002476FD" w:rsidP="00CE65C8">
            <w:pPr>
              <w:jc w:val="center"/>
              <w:rPr>
                <w:sz w:val="18"/>
                <w:szCs w:val="18"/>
              </w:rPr>
            </w:pPr>
            <w:r>
              <w:rPr>
                <w:sz w:val="18"/>
                <w:szCs w:val="18"/>
              </w:rPr>
              <w:t>23226,9</w:t>
            </w:r>
          </w:p>
        </w:tc>
        <w:tc>
          <w:tcPr>
            <w:tcW w:w="849" w:type="dxa"/>
          </w:tcPr>
          <w:p w:rsidR="00CE65C8" w:rsidRDefault="002476FD" w:rsidP="00CE65C8">
            <w:pPr>
              <w:jc w:val="center"/>
              <w:rPr>
                <w:sz w:val="18"/>
                <w:szCs w:val="18"/>
              </w:rPr>
            </w:pPr>
            <w:r>
              <w:rPr>
                <w:sz w:val="18"/>
                <w:szCs w:val="18"/>
              </w:rPr>
              <w:t>11058</w:t>
            </w:r>
          </w:p>
        </w:tc>
        <w:tc>
          <w:tcPr>
            <w:tcW w:w="851" w:type="dxa"/>
          </w:tcPr>
          <w:p w:rsidR="00CE65C8" w:rsidRDefault="002476FD" w:rsidP="00CE65C8">
            <w:pPr>
              <w:jc w:val="center"/>
              <w:rPr>
                <w:sz w:val="18"/>
                <w:szCs w:val="18"/>
              </w:rPr>
            </w:pPr>
            <w:r>
              <w:rPr>
                <w:sz w:val="18"/>
                <w:szCs w:val="18"/>
              </w:rPr>
              <w:t>11058</w:t>
            </w:r>
          </w:p>
        </w:tc>
        <w:tc>
          <w:tcPr>
            <w:tcW w:w="993" w:type="dxa"/>
          </w:tcPr>
          <w:p w:rsidR="00CE65C8" w:rsidRDefault="00D1450E" w:rsidP="00CE65C8">
            <w:pPr>
              <w:jc w:val="center"/>
              <w:rPr>
                <w:sz w:val="18"/>
                <w:szCs w:val="18"/>
              </w:rPr>
            </w:pPr>
            <w:r>
              <w:rPr>
                <w:sz w:val="18"/>
                <w:szCs w:val="18"/>
              </w:rPr>
              <w:t>23226,9</w:t>
            </w:r>
          </w:p>
        </w:tc>
        <w:tc>
          <w:tcPr>
            <w:tcW w:w="990" w:type="dxa"/>
          </w:tcPr>
          <w:p w:rsidR="00CE65C8" w:rsidRDefault="00D1450E" w:rsidP="00CE65C8">
            <w:pPr>
              <w:jc w:val="center"/>
              <w:rPr>
                <w:sz w:val="18"/>
                <w:szCs w:val="18"/>
              </w:rPr>
            </w:pPr>
            <w:r>
              <w:rPr>
                <w:sz w:val="18"/>
                <w:szCs w:val="18"/>
              </w:rPr>
              <w:t>12058</w:t>
            </w:r>
          </w:p>
        </w:tc>
        <w:tc>
          <w:tcPr>
            <w:tcW w:w="992" w:type="dxa"/>
          </w:tcPr>
          <w:p w:rsidR="00CE65C8" w:rsidRDefault="00D1450E" w:rsidP="00CE65C8">
            <w:pPr>
              <w:jc w:val="center"/>
              <w:rPr>
                <w:sz w:val="18"/>
                <w:szCs w:val="18"/>
              </w:rPr>
            </w:pPr>
            <w:r>
              <w:rPr>
                <w:sz w:val="18"/>
                <w:szCs w:val="18"/>
              </w:rPr>
              <w:t>12058</w:t>
            </w:r>
          </w:p>
        </w:tc>
        <w:tc>
          <w:tcPr>
            <w:tcW w:w="850" w:type="dxa"/>
          </w:tcPr>
          <w:p w:rsidR="00CE65C8" w:rsidRPr="00A11EB5" w:rsidRDefault="00CE65C8" w:rsidP="00CE65C8">
            <w:pPr>
              <w:jc w:val="center"/>
              <w:rPr>
                <w:sz w:val="18"/>
                <w:szCs w:val="18"/>
              </w:rPr>
            </w:pPr>
            <w:r>
              <w:rPr>
                <w:sz w:val="18"/>
                <w:szCs w:val="18"/>
              </w:rPr>
              <w:t>0</w:t>
            </w:r>
          </w:p>
        </w:tc>
        <w:tc>
          <w:tcPr>
            <w:tcW w:w="995" w:type="dxa"/>
          </w:tcPr>
          <w:p w:rsidR="00CE65C8" w:rsidRPr="00A11EB5" w:rsidRDefault="00204A51" w:rsidP="00CE65C8">
            <w:pPr>
              <w:jc w:val="center"/>
              <w:rPr>
                <w:sz w:val="18"/>
                <w:szCs w:val="18"/>
              </w:rPr>
            </w:pPr>
            <w:r>
              <w:rPr>
                <w:sz w:val="18"/>
                <w:szCs w:val="18"/>
              </w:rPr>
              <w:t>100</w:t>
            </w:r>
            <w:r w:rsidR="00CE65C8">
              <w:rPr>
                <w:sz w:val="18"/>
                <w:szCs w:val="18"/>
              </w:rPr>
              <w:t>0</w:t>
            </w:r>
          </w:p>
        </w:tc>
        <w:tc>
          <w:tcPr>
            <w:tcW w:w="851" w:type="dxa"/>
          </w:tcPr>
          <w:p w:rsidR="00CE65C8" w:rsidRPr="00A11EB5" w:rsidRDefault="00204A51" w:rsidP="00CE65C8">
            <w:pPr>
              <w:jc w:val="center"/>
              <w:rPr>
                <w:sz w:val="18"/>
                <w:szCs w:val="18"/>
              </w:rPr>
            </w:pPr>
            <w:r>
              <w:rPr>
                <w:sz w:val="18"/>
                <w:szCs w:val="18"/>
              </w:rPr>
              <w:t>100</w:t>
            </w:r>
            <w:r w:rsidR="00CE65C8">
              <w:rPr>
                <w:sz w:val="18"/>
                <w:szCs w:val="18"/>
              </w:rPr>
              <w:t>0</w:t>
            </w:r>
          </w:p>
        </w:tc>
      </w:tr>
      <w:tr w:rsidR="00CE65C8" w:rsidTr="00FC16C4">
        <w:tc>
          <w:tcPr>
            <w:tcW w:w="1986" w:type="dxa"/>
          </w:tcPr>
          <w:p w:rsidR="00CE65C8" w:rsidRDefault="00CE65C8" w:rsidP="00CE65C8">
            <w:pPr>
              <w:jc w:val="both"/>
              <w:rPr>
                <w:sz w:val="20"/>
                <w:szCs w:val="20"/>
              </w:rPr>
            </w:pPr>
            <w:r>
              <w:rPr>
                <w:sz w:val="20"/>
                <w:szCs w:val="20"/>
              </w:rPr>
              <w:t xml:space="preserve">«Архитектура и градостроительство Вожегодского муниципального </w:t>
            </w:r>
            <w:r>
              <w:rPr>
                <w:sz w:val="20"/>
                <w:szCs w:val="20"/>
              </w:rPr>
              <w:lastRenderedPageBreak/>
              <w:t>округа на 2023-2027 годы»</w:t>
            </w:r>
          </w:p>
        </w:tc>
        <w:tc>
          <w:tcPr>
            <w:tcW w:w="850" w:type="dxa"/>
          </w:tcPr>
          <w:p w:rsidR="00CE65C8" w:rsidRDefault="002476FD" w:rsidP="00CE65C8">
            <w:pPr>
              <w:jc w:val="center"/>
              <w:rPr>
                <w:sz w:val="18"/>
                <w:szCs w:val="18"/>
              </w:rPr>
            </w:pPr>
            <w:r>
              <w:rPr>
                <w:sz w:val="18"/>
                <w:szCs w:val="18"/>
              </w:rPr>
              <w:lastRenderedPageBreak/>
              <w:t>300</w:t>
            </w:r>
          </w:p>
        </w:tc>
        <w:tc>
          <w:tcPr>
            <w:tcW w:w="849" w:type="dxa"/>
          </w:tcPr>
          <w:p w:rsidR="00CE65C8" w:rsidRDefault="002476FD" w:rsidP="00CE65C8">
            <w:pPr>
              <w:jc w:val="center"/>
              <w:rPr>
                <w:sz w:val="18"/>
                <w:szCs w:val="18"/>
              </w:rPr>
            </w:pPr>
            <w:r>
              <w:rPr>
                <w:sz w:val="18"/>
                <w:szCs w:val="18"/>
              </w:rPr>
              <w:t>300</w:t>
            </w:r>
          </w:p>
        </w:tc>
        <w:tc>
          <w:tcPr>
            <w:tcW w:w="851" w:type="dxa"/>
          </w:tcPr>
          <w:p w:rsidR="00CE65C8" w:rsidRDefault="002476FD" w:rsidP="00CE65C8">
            <w:pPr>
              <w:jc w:val="center"/>
              <w:rPr>
                <w:sz w:val="18"/>
                <w:szCs w:val="18"/>
              </w:rPr>
            </w:pPr>
            <w:r>
              <w:rPr>
                <w:sz w:val="18"/>
                <w:szCs w:val="18"/>
              </w:rPr>
              <w:t>300</w:t>
            </w:r>
          </w:p>
        </w:tc>
        <w:tc>
          <w:tcPr>
            <w:tcW w:w="993" w:type="dxa"/>
          </w:tcPr>
          <w:p w:rsidR="00CE65C8" w:rsidRDefault="00D1450E" w:rsidP="00CE65C8">
            <w:pPr>
              <w:jc w:val="center"/>
              <w:rPr>
                <w:sz w:val="18"/>
                <w:szCs w:val="18"/>
              </w:rPr>
            </w:pPr>
            <w:r>
              <w:rPr>
                <w:sz w:val="18"/>
                <w:szCs w:val="18"/>
              </w:rPr>
              <w:t>300</w:t>
            </w:r>
          </w:p>
        </w:tc>
        <w:tc>
          <w:tcPr>
            <w:tcW w:w="990" w:type="dxa"/>
          </w:tcPr>
          <w:p w:rsidR="00CE65C8" w:rsidRDefault="00D1450E" w:rsidP="00CE65C8">
            <w:pPr>
              <w:jc w:val="center"/>
              <w:rPr>
                <w:sz w:val="18"/>
                <w:szCs w:val="18"/>
              </w:rPr>
            </w:pPr>
            <w:r>
              <w:rPr>
                <w:sz w:val="18"/>
                <w:szCs w:val="18"/>
              </w:rPr>
              <w:t>300</w:t>
            </w:r>
          </w:p>
        </w:tc>
        <w:tc>
          <w:tcPr>
            <w:tcW w:w="992" w:type="dxa"/>
          </w:tcPr>
          <w:p w:rsidR="00CE65C8" w:rsidRDefault="00D1450E" w:rsidP="00CE65C8">
            <w:pPr>
              <w:jc w:val="center"/>
              <w:rPr>
                <w:sz w:val="18"/>
                <w:szCs w:val="18"/>
              </w:rPr>
            </w:pPr>
            <w:r>
              <w:rPr>
                <w:sz w:val="18"/>
                <w:szCs w:val="18"/>
              </w:rPr>
              <w:t>300</w:t>
            </w:r>
          </w:p>
        </w:tc>
        <w:tc>
          <w:tcPr>
            <w:tcW w:w="850" w:type="dxa"/>
          </w:tcPr>
          <w:p w:rsidR="00CE65C8" w:rsidRPr="00A11EB5" w:rsidRDefault="00CE65C8" w:rsidP="00CE65C8">
            <w:pPr>
              <w:jc w:val="center"/>
              <w:rPr>
                <w:sz w:val="18"/>
                <w:szCs w:val="18"/>
              </w:rPr>
            </w:pPr>
            <w:r>
              <w:rPr>
                <w:sz w:val="18"/>
                <w:szCs w:val="18"/>
              </w:rPr>
              <w:t>0</w:t>
            </w:r>
          </w:p>
        </w:tc>
        <w:tc>
          <w:tcPr>
            <w:tcW w:w="995" w:type="dxa"/>
          </w:tcPr>
          <w:p w:rsidR="00CE65C8" w:rsidRPr="00A11EB5" w:rsidRDefault="00CE65C8" w:rsidP="00CE65C8">
            <w:pPr>
              <w:jc w:val="center"/>
              <w:rPr>
                <w:sz w:val="18"/>
                <w:szCs w:val="18"/>
              </w:rPr>
            </w:pPr>
            <w:r>
              <w:rPr>
                <w:sz w:val="18"/>
                <w:szCs w:val="18"/>
              </w:rPr>
              <w:t>0</w:t>
            </w:r>
          </w:p>
        </w:tc>
        <w:tc>
          <w:tcPr>
            <w:tcW w:w="851" w:type="dxa"/>
          </w:tcPr>
          <w:p w:rsidR="00CE65C8" w:rsidRPr="00A11EB5" w:rsidRDefault="00CE65C8" w:rsidP="00CE65C8">
            <w:pPr>
              <w:jc w:val="center"/>
              <w:rPr>
                <w:sz w:val="18"/>
                <w:szCs w:val="18"/>
              </w:rPr>
            </w:pPr>
            <w:r>
              <w:rPr>
                <w:sz w:val="18"/>
                <w:szCs w:val="18"/>
              </w:rPr>
              <w:t>0</w:t>
            </w:r>
          </w:p>
        </w:tc>
      </w:tr>
      <w:tr w:rsidR="00CE65C8" w:rsidTr="00FC16C4">
        <w:tc>
          <w:tcPr>
            <w:tcW w:w="1986" w:type="dxa"/>
          </w:tcPr>
          <w:p w:rsidR="00CE65C8" w:rsidRPr="00EB43FF" w:rsidRDefault="00CE65C8" w:rsidP="00CE65C8">
            <w:pPr>
              <w:jc w:val="both"/>
              <w:rPr>
                <w:sz w:val="20"/>
                <w:szCs w:val="20"/>
              </w:rPr>
            </w:pPr>
            <w:r w:rsidRPr="00EB43FF">
              <w:rPr>
                <w:sz w:val="20"/>
                <w:szCs w:val="20"/>
              </w:rPr>
              <w:t xml:space="preserve">«Развитие физической культуры и спорта, укрепление здоровья населения Вожегодского муниципального </w:t>
            </w:r>
            <w:r>
              <w:rPr>
                <w:sz w:val="20"/>
                <w:szCs w:val="20"/>
              </w:rPr>
              <w:t>округа</w:t>
            </w:r>
            <w:r w:rsidRPr="00EB43FF">
              <w:rPr>
                <w:sz w:val="20"/>
                <w:szCs w:val="20"/>
              </w:rPr>
              <w:t xml:space="preserve">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CE65C8" w:rsidRPr="00A11EB5" w:rsidRDefault="002476FD" w:rsidP="00CE65C8">
            <w:pPr>
              <w:jc w:val="center"/>
              <w:rPr>
                <w:sz w:val="18"/>
                <w:szCs w:val="18"/>
              </w:rPr>
            </w:pPr>
            <w:r>
              <w:rPr>
                <w:sz w:val="18"/>
                <w:szCs w:val="18"/>
              </w:rPr>
              <w:t>9327,2</w:t>
            </w:r>
          </w:p>
        </w:tc>
        <w:tc>
          <w:tcPr>
            <w:tcW w:w="849" w:type="dxa"/>
          </w:tcPr>
          <w:p w:rsidR="00CE65C8" w:rsidRPr="00A11EB5" w:rsidRDefault="002476FD" w:rsidP="00CE65C8">
            <w:pPr>
              <w:jc w:val="center"/>
              <w:rPr>
                <w:sz w:val="18"/>
                <w:szCs w:val="18"/>
              </w:rPr>
            </w:pPr>
            <w:r>
              <w:rPr>
                <w:sz w:val="18"/>
                <w:szCs w:val="18"/>
              </w:rPr>
              <w:t>7545,4</w:t>
            </w:r>
          </w:p>
        </w:tc>
        <w:tc>
          <w:tcPr>
            <w:tcW w:w="851" w:type="dxa"/>
          </w:tcPr>
          <w:p w:rsidR="00CE65C8" w:rsidRPr="00A11EB5" w:rsidRDefault="002476FD" w:rsidP="00CE65C8">
            <w:pPr>
              <w:jc w:val="center"/>
              <w:rPr>
                <w:sz w:val="18"/>
                <w:szCs w:val="18"/>
              </w:rPr>
            </w:pPr>
            <w:r>
              <w:rPr>
                <w:sz w:val="18"/>
                <w:szCs w:val="18"/>
              </w:rPr>
              <w:t>7545,4</w:t>
            </w:r>
          </w:p>
        </w:tc>
        <w:tc>
          <w:tcPr>
            <w:tcW w:w="993" w:type="dxa"/>
          </w:tcPr>
          <w:p w:rsidR="00CE65C8" w:rsidRPr="00A11EB5" w:rsidRDefault="00D1450E" w:rsidP="00CE65C8">
            <w:pPr>
              <w:jc w:val="center"/>
              <w:rPr>
                <w:sz w:val="18"/>
                <w:szCs w:val="18"/>
              </w:rPr>
            </w:pPr>
            <w:r>
              <w:rPr>
                <w:sz w:val="18"/>
                <w:szCs w:val="18"/>
              </w:rPr>
              <w:t>13208,7</w:t>
            </w:r>
          </w:p>
        </w:tc>
        <w:tc>
          <w:tcPr>
            <w:tcW w:w="990" w:type="dxa"/>
          </w:tcPr>
          <w:p w:rsidR="00CE65C8" w:rsidRPr="00A11EB5" w:rsidRDefault="00D1450E" w:rsidP="00CE65C8">
            <w:pPr>
              <w:jc w:val="center"/>
              <w:rPr>
                <w:sz w:val="18"/>
                <w:szCs w:val="18"/>
              </w:rPr>
            </w:pPr>
            <w:r>
              <w:rPr>
                <w:sz w:val="18"/>
                <w:szCs w:val="18"/>
              </w:rPr>
              <w:t>25849,9</w:t>
            </w:r>
          </w:p>
        </w:tc>
        <w:tc>
          <w:tcPr>
            <w:tcW w:w="992" w:type="dxa"/>
          </w:tcPr>
          <w:p w:rsidR="00CE65C8" w:rsidRPr="00A11EB5" w:rsidRDefault="00D1450E" w:rsidP="00CE65C8">
            <w:pPr>
              <w:jc w:val="center"/>
              <w:rPr>
                <w:sz w:val="18"/>
                <w:szCs w:val="18"/>
              </w:rPr>
            </w:pPr>
            <w:r>
              <w:rPr>
                <w:sz w:val="18"/>
                <w:szCs w:val="18"/>
              </w:rPr>
              <w:t>127525,1</w:t>
            </w:r>
          </w:p>
        </w:tc>
        <w:tc>
          <w:tcPr>
            <w:tcW w:w="850" w:type="dxa"/>
          </w:tcPr>
          <w:p w:rsidR="00CE65C8" w:rsidRPr="00A11EB5" w:rsidRDefault="00204A51" w:rsidP="00CE65C8">
            <w:pPr>
              <w:jc w:val="center"/>
              <w:rPr>
                <w:sz w:val="18"/>
                <w:szCs w:val="18"/>
              </w:rPr>
            </w:pPr>
            <w:r>
              <w:rPr>
                <w:sz w:val="18"/>
                <w:szCs w:val="18"/>
              </w:rPr>
              <w:t>3881,5</w:t>
            </w:r>
          </w:p>
        </w:tc>
        <w:tc>
          <w:tcPr>
            <w:tcW w:w="995" w:type="dxa"/>
          </w:tcPr>
          <w:p w:rsidR="00CE65C8" w:rsidRPr="00A11EB5" w:rsidRDefault="00204A51" w:rsidP="00CE65C8">
            <w:pPr>
              <w:jc w:val="center"/>
              <w:rPr>
                <w:sz w:val="18"/>
                <w:szCs w:val="18"/>
              </w:rPr>
            </w:pPr>
            <w:r>
              <w:rPr>
                <w:sz w:val="18"/>
                <w:szCs w:val="18"/>
              </w:rPr>
              <w:t>18304,5</w:t>
            </w:r>
          </w:p>
        </w:tc>
        <w:tc>
          <w:tcPr>
            <w:tcW w:w="851" w:type="dxa"/>
          </w:tcPr>
          <w:p w:rsidR="00CE65C8" w:rsidRPr="00A11EB5" w:rsidRDefault="00204A51" w:rsidP="00CE65C8">
            <w:pPr>
              <w:jc w:val="center"/>
              <w:rPr>
                <w:sz w:val="18"/>
                <w:szCs w:val="18"/>
              </w:rPr>
            </w:pPr>
            <w:r>
              <w:rPr>
                <w:sz w:val="18"/>
                <w:szCs w:val="18"/>
              </w:rPr>
              <w:t>119979,7</w:t>
            </w:r>
          </w:p>
        </w:tc>
      </w:tr>
      <w:tr w:rsidR="001D2495" w:rsidTr="00FC16C4">
        <w:tc>
          <w:tcPr>
            <w:tcW w:w="1986" w:type="dxa"/>
          </w:tcPr>
          <w:p w:rsidR="001D2495" w:rsidRPr="00EB43FF" w:rsidRDefault="001D2495" w:rsidP="001D2495">
            <w:pPr>
              <w:jc w:val="both"/>
              <w:rPr>
                <w:sz w:val="20"/>
                <w:szCs w:val="20"/>
              </w:rPr>
            </w:pPr>
            <w:r w:rsidRPr="00EB43FF">
              <w:rPr>
                <w:sz w:val="20"/>
                <w:szCs w:val="20"/>
              </w:rPr>
              <w:t xml:space="preserve">«Развитие транспортной инфраструктуры на территории Вожегодского муниципального </w:t>
            </w:r>
            <w:r>
              <w:rPr>
                <w:sz w:val="20"/>
                <w:szCs w:val="20"/>
              </w:rPr>
              <w:t>округа</w:t>
            </w:r>
            <w:r w:rsidRPr="00EB43FF">
              <w:rPr>
                <w:sz w:val="20"/>
                <w:szCs w:val="20"/>
              </w:rPr>
              <w:t xml:space="preserve"> на 20</w:t>
            </w:r>
            <w:r>
              <w:rPr>
                <w:sz w:val="20"/>
                <w:szCs w:val="20"/>
              </w:rPr>
              <w:t>23-</w:t>
            </w:r>
            <w:r w:rsidRPr="00EB43FF">
              <w:rPr>
                <w:sz w:val="20"/>
                <w:szCs w:val="20"/>
              </w:rPr>
              <w:t xml:space="preserve"> 202</w:t>
            </w:r>
            <w:r>
              <w:rPr>
                <w:sz w:val="20"/>
                <w:szCs w:val="20"/>
              </w:rPr>
              <w:t>7</w:t>
            </w:r>
            <w:r w:rsidRPr="00EB43FF">
              <w:rPr>
                <w:sz w:val="20"/>
                <w:szCs w:val="20"/>
              </w:rPr>
              <w:t xml:space="preserve"> год</w:t>
            </w:r>
            <w:r>
              <w:rPr>
                <w:sz w:val="20"/>
                <w:szCs w:val="20"/>
              </w:rPr>
              <w:t>ы</w:t>
            </w:r>
            <w:r w:rsidRPr="00EB43FF">
              <w:rPr>
                <w:sz w:val="20"/>
                <w:szCs w:val="20"/>
              </w:rPr>
              <w:t>»</w:t>
            </w:r>
          </w:p>
        </w:tc>
        <w:tc>
          <w:tcPr>
            <w:tcW w:w="850" w:type="dxa"/>
          </w:tcPr>
          <w:p w:rsidR="001D2495" w:rsidRPr="00A11EB5" w:rsidRDefault="002476FD" w:rsidP="001D2495">
            <w:pPr>
              <w:jc w:val="center"/>
              <w:rPr>
                <w:sz w:val="18"/>
                <w:szCs w:val="18"/>
              </w:rPr>
            </w:pPr>
            <w:r>
              <w:rPr>
                <w:sz w:val="18"/>
                <w:szCs w:val="18"/>
              </w:rPr>
              <w:t>36016,02</w:t>
            </w:r>
          </w:p>
        </w:tc>
        <w:tc>
          <w:tcPr>
            <w:tcW w:w="849" w:type="dxa"/>
          </w:tcPr>
          <w:p w:rsidR="001D2495" w:rsidRPr="00A11EB5" w:rsidRDefault="002476FD" w:rsidP="001D2495">
            <w:pPr>
              <w:jc w:val="center"/>
              <w:rPr>
                <w:sz w:val="18"/>
                <w:szCs w:val="18"/>
              </w:rPr>
            </w:pPr>
            <w:r>
              <w:rPr>
                <w:sz w:val="18"/>
                <w:szCs w:val="18"/>
              </w:rPr>
              <w:t>21882,2</w:t>
            </w:r>
          </w:p>
        </w:tc>
        <w:tc>
          <w:tcPr>
            <w:tcW w:w="851" w:type="dxa"/>
          </w:tcPr>
          <w:p w:rsidR="001D2495" w:rsidRPr="00A11EB5" w:rsidRDefault="002476FD" w:rsidP="001D2495">
            <w:pPr>
              <w:jc w:val="center"/>
              <w:rPr>
                <w:sz w:val="18"/>
                <w:szCs w:val="18"/>
              </w:rPr>
            </w:pPr>
            <w:r>
              <w:rPr>
                <w:sz w:val="18"/>
                <w:szCs w:val="18"/>
              </w:rPr>
              <w:t>22673,2</w:t>
            </w:r>
          </w:p>
        </w:tc>
        <w:tc>
          <w:tcPr>
            <w:tcW w:w="993" w:type="dxa"/>
          </w:tcPr>
          <w:p w:rsidR="001D2495" w:rsidRPr="00A11EB5" w:rsidRDefault="00D1450E" w:rsidP="001D2495">
            <w:pPr>
              <w:jc w:val="center"/>
              <w:rPr>
                <w:sz w:val="18"/>
                <w:szCs w:val="18"/>
              </w:rPr>
            </w:pPr>
            <w:r>
              <w:rPr>
                <w:sz w:val="18"/>
                <w:szCs w:val="18"/>
              </w:rPr>
              <w:t>36016,2</w:t>
            </w:r>
          </w:p>
        </w:tc>
        <w:tc>
          <w:tcPr>
            <w:tcW w:w="990" w:type="dxa"/>
          </w:tcPr>
          <w:p w:rsidR="001D2495" w:rsidRPr="00B01C7F" w:rsidRDefault="00D1450E" w:rsidP="001D2495">
            <w:pPr>
              <w:jc w:val="center"/>
              <w:rPr>
                <w:sz w:val="18"/>
                <w:szCs w:val="18"/>
                <w:lang w:val="en-US"/>
              </w:rPr>
            </w:pPr>
            <w:r>
              <w:rPr>
                <w:sz w:val="18"/>
                <w:szCs w:val="18"/>
              </w:rPr>
              <w:t>21882,2</w:t>
            </w:r>
          </w:p>
        </w:tc>
        <w:tc>
          <w:tcPr>
            <w:tcW w:w="992" w:type="dxa"/>
          </w:tcPr>
          <w:p w:rsidR="001D2495" w:rsidRPr="00A11EB5" w:rsidRDefault="00D1450E" w:rsidP="001D2495">
            <w:pPr>
              <w:jc w:val="center"/>
              <w:rPr>
                <w:sz w:val="18"/>
                <w:szCs w:val="18"/>
              </w:rPr>
            </w:pPr>
            <w:r>
              <w:rPr>
                <w:sz w:val="18"/>
                <w:szCs w:val="18"/>
              </w:rPr>
              <w:t>22673,2</w:t>
            </w:r>
          </w:p>
        </w:tc>
        <w:tc>
          <w:tcPr>
            <w:tcW w:w="850" w:type="dxa"/>
          </w:tcPr>
          <w:p w:rsidR="001D2495" w:rsidRPr="00A11EB5" w:rsidRDefault="001D2495" w:rsidP="001D2495">
            <w:pPr>
              <w:ind w:left="-110"/>
              <w:jc w:val="center"/>
              <w:rPr>
                <w:sz w:val="18"/>
                <w:szCs w:val="18"/>
              </w:rPr>
            </w:pPr>
            <w:r>
              <w:rPr>
                <w:sz w:val="18"/>
                <w:szCs w:val="18"/>
              </w:rPr>
              <w:t>0</w:t>
            </w:r>
          </w:p>
        </w:tc>
        <w:tc>
          <w:tcPr>
            <w:tcW w:w="995" w:type="dxa"/>
          </w:tcPr>
          <w:p w:rsidR="001D2495" w:rsidRPr="00A11EB5" w:rsidRDefault="001D2495" w:rsidP="001D2495">
            <w:pPr>
              <w:ind w:left="-109"/>
              <w:jc w:val="center"/>
              <w:rPr>
                <w:sz w:val="18"/>
                <w:szCs w:val="18"/>
              </w:rPr>
            </w:pPr>
            <w:r>
              <w:rPr>
                <w:sz w:val="18"/>
                <w:szCs w:val="18"/>
              </w:rPr>
              <w:t>0</w:t>
            </w:r>
          </w:p>
        </w:tc>
        <w:tc>
          <w:tcPr>
            <w:tcW w:w="851" w:type="dxa"/>
          </w:tcPr>
          <w:p w:rsidR="001D2495" w:rsidRPr="00A11EB5" w:rsidRDefault="001D2495" w:rsidP="001D2495">
            <w:pPr>
              <w:jc w:val="center"/>
              <w:rPr>
                <w:sz w:val="18"/>
                <w:szCs w:val="18"/>
              </w:rPr>
            </w:pPr>
            <w:r>
              <w:rPr>
                <w:sz w:val="18"/>
                <w:szCs w:val="18"/>
              </w:rPr>
              <w:t>0</w:t>
            </w:r>
          </w:p>
        </w:tc>
      </w:tr>
      <w:tr w:rsidR="001D2495" w:rsidTr="00FC16C4">
        <w:tc>
          <w:tcPr>
            <w:tcW w:w="1986" w:type="dxa"/>
          </w:tcPr>
          <w:p w:rsidR="001D2495" w:rsidRPr="00EB43FF" w:rsidRDefault="001D2495" w:rsidP="001D2495">
            <w:pPr>
              <w:jc w:val="both"/>
              <w:rPr>
                <w:sz w:val="20"/>
                <w:szCs w:val="20"/>
              </w:rPr>
            </w:pPr>
            <w:r>
              <w:rPr>
                <w:sz w:val="20"/>
                <w:szCs w:val="20"/>
              </w:rPr>
              <w:t>«Обеспечение законности, правопорядка и общественной безопасности в Вожегодском муниципальном округе на 2013-2027 годы»</w:t>
            </w:r>
          </w:p>
        </w:tc>
        <w:tc>
          <w:tcPr>
            <w:tcW w:w="850" w:type="dxa"/>
          </w:tcPr>
          <w:p w:rsidR="001D2495" w:rsidRDefault="002476FD" w:rsidP="001D2495">
            <w:pPr>
              <w:jc w:val="center"/>
              <w:rPr>
                <w:sz w:val="18"/>
                <w:szCs w:val="18"/>
              </w:rPr>
            </w:pPr>
            <w:r>
              <w:rPr>
                <w:sz w:val="18"/>
                <w:szCs w:val="18"/>
              </w:rPr>
              <w:t>422</w:t>
            </w:r>
          </w:p>
        </w:tc>
        <w:tc>
          <w:tcPr>
            <w:tcW w:w="849" w:type="dxa"/>
          </w:tcPr>
          <w:p w:rsidR="001D2495" w:rsidRDefault="002476FD" w:rsidP="001D2495">
            <w:pPr>
              <w:jc w:val="center"/>
              <w:rPr>
                <w:sz w:val="18"/>
                <w:szCs w:val="18"/>
              </w:rPr>
            </w:pPr>
            <w:r>
              <w:rPr>
                <w:sz w:val="18"/>
                <w:szCs w:val="18"/>
              </w:rPr>
              <w:t>422</w:t>
            </w:r>
          </w:p>
        </w:tc>
        <w:tc>
          <w:tcPr>
            <w:tcW w:w="851" w:type="dxa"/>
          </w:tcPr>
          <w:p w:rsidR="001D2495" w:rsidRDefault="002476FD" w:rsidP="001D2495">
            <w:pPr>
              <w:jc w:val="center"/>
              <w:rPr>
                <w:sz w:val="18"/>
                <w:szCs w:val="18"/>
              </w:rPr>
            </w:pPr>
            <w:r>
              <w:rPr>
                <w:sz w:val="18"/>
                <w:szCs w:val="18"/>
              </w:rPr>
              <w:t>422</w:t>
            </w:r>
          </w:p>
        </w:tc>
        <w:tc>
          <w:tcPr>
            <w:tcW w:w="993" w:type="dxa"/>
          </w:tcPr>
          <w:p w:rsidR="001D2495" w:rsidRDefault="00D1450E" w:rsidP="001D2495">
            <w:pPr>
              <w:jc w:val="center"/>
              <w:rPr>
                <w:sz w:val="18"/>
                <w:szCs w:val="18"/>
              </w:rPr>
            </w:pPr>
            <w:r>
              <w:rPr>
                <w:sz w:val="18"/>
                <w:szCs w:val="18"/>
              </w:rPr>
              <w:t>166,1</w:t>
            </w:r>
          </w:p>
        </w:tc>
        <w:tc>
          <w:tcPr>
            <w:tcW w:w="990" w:type="dxa"/>
          </w:tcPr>
          <w:p w:rsidR="001D2495" w:rsidRDefault="00D1450E" w:rsidP="001D2495">
            <w:pPr>
              <w:jc w:val="center"/>
              <w:rPr>
                <w:sz w:val="18"/>
                <w:szCs w:val="18"/>
              </w:rPr>
            </w:pPr>
            <w:r>
              <w:rPr>
                <w:sz w:val="18"/>
                <w:szCs w:val="18"/>
              </w:rPr>
              <w:t>166,1</w:t>
            </w:r>
          </w:p>
        </w:tc>
        <w:tc>
          <w:tcPr>
            <w:tcW w:w="992" w:type="dxa"/>
          </w:tcPr>
          <w:p w:rsidR="001D2495" w:rsidRDefault="00D1450E" w:rsidP="001D2495">
            <w:pPr>
              <w:jc w:val="center"/>
              <w:rPr>
                <w:sz w:val="18"/>
                <w:szCs w:val="18"/>
              </w:rPr>
            </w:pPr>
            <w:r>
              <w:rPr>
                <w:sz w:val="18"/>
                <w:szCs w:val="18"/>
              </w:rPr>
              <w:t>166,1</w:t>
            </w:r>
          </w:p>
        </w:tc>
        <w:tc>
          <w:tcPr>
            <w:tcW w:w="850" w:type="dxa"/>
          </w:tcPr>
          <w:p w:rsidR="001D2495" w:rsidRPr="00A11EB5" w:rsidRDefault="00204A51" w:rsidP="00204A51">
            <w:pPr>
              <w:ind w:left="-110"/>
              <w:jc w:val="center"/>
              <w:rPr>
                <w:sz w:val="18"/>
                <w:szCs w:val="18"/>
              </w:rPr>
            </w:pPr>
            <w:r>
              <w:rPr>
                <w:sz w:val="18"/>
                <w:szCs w:val="18"/>
              </w:rPr>
              <w:t>-255,9</w:t>
            </w:r>
          </w:p>
        </w:tc>
        <w:tc>
          <w:tcPr>
            <w:tcW w:w="995" w:type="dxa"/>
          </w:tcPr>
          <w:p w:rsidR="001D2495" w:rsidRPr="00A11EB5" w:rsidRDefault="00204A51" w:rsidP="001D2495">
            <w:pPr>
              <w:ind w:left="-109"/>
              <w:jc w:val="center"/>
              <w:rPr>
                <w:sz w:val="18"/>
                <w:szCs w:val="18"/>
              </w:rPr>
            </w:pPr>
            <w:r>
              <w:rPr>
                <w:sz w:val="18"/>
                <w:szCs w:val="18"/>
              </w:rPr>
              <w:t>-255,9</w:t>
            </w:r>
          </w:p>
        </w:tc>
        <w:tc>
          <w:tcPr>
            <w:tcW w:w="851" w:type="dxa"/>
          </w:tcPr>
          <w:p w:rsidR="001D2495" w:rsidRPr="00A11EB5" w:rsidRDefault="00204A51" w:rsidP="001D2495">
            <w:pPr>
              <w:jc w:val="center"/>
              <w:rPr>
                <w:sz w:val="18"/>
                <w:szCs w:val="18"/>
              </w:rPr>
            </w:pPr>
            <w:r>
              <w:rPr>
                <w:sz w:val="18"/>
                <w:szCs w:val="18"/>
              </w:rPr>
              <w:t>-255,9</w:t>
            </w:r>
          </w:p>
        </w:tc>
      </w:tr>
      <w:tr w:rsidR="001D2495" w:rsidTr="00FC16C4">
        <w:tc>
          <w:tcPr>
            <w:tcW w:w="1986" w:type="dxa"/>
          </w:tcPr>
          <w:p w:rsidR="001D2495" w:rsidRPr="00EB43FF" w:rsidRDefault="001D2495" w:rsidP="001D2495">
            <w:pPr>
              <w:jc w:val="both"/>
              <w:rPr>
                <w:sz w:val="20"/>
                <w:szCs w:val="20"/>
              </w:rPr>
            </w:pPr>
            <w:r w:rsidRPr="00EB43FF">
              <w:rPr>
                <w:sz w:val="20"/>
                <w:szCs w:val="20"/>
              </w:rPr>
              <w:t xml:space="preserve">«Поддержка и развитие малого и среднего предпринимательства в Вожегодском муниципальном </w:t>
            </w:r>
            <w:r>
              <w:rPr>
                <w:sz w:val="20"/>
                <w:szCs w:val="20"/>
              </w:rPr>
              <w:t>округ</w:t>
            </w:r>
            <w:r w:rsidRPr="00EB43FF">
              <w:rPr>
                <w:sz w:val="20"/>
                <w:szCs w:val="20"/>
              </w:rPr>
              <w:t>е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1D2495" w:rsidRPr="00A11EB5" w:rsidRDefault="002476FD" w:rsidP="001D2495">
            <w:pPr>
              <w:jc w:val="center"/>
              <w:rPr>
                <w:sz w:val="18"/>
                <w:szCs w:val="18"/>
              </w:rPr>
            </w:pPr>
            <w:r>
              <w:rPr>
                <w:sz w:val="18"/>
                <w:szCs w:val="18"/>
              </w:rPr>
              <w:t>601,8</w:t>
            </w:r>
          </w:p>
        </w:tc>
        <w:tc>
          <w:tcPr>
            <w:tcW w:w="849" w:type="dxa"/>
          </w:tcPr>
          <w:p w:rsidR="001D2495" w:rsidRPr="00A11EB5" w:rsidRDefault="002476FD" w:rsidP="001D2495">
            <w:pPr>
              <w:jc w:val="center"/>
              <w:rPr>
                <w:sz w:val="18"/>
                <w:szCs w:val="18"/>
              </w:rPr>
            </w:pPr>
            <w:r>
              <w:rPr>
                <w:sz w:val="18"/>
                <w:szCs w:val="18"/>
              </w:rPr>
              <w:t>577,6</w:t>
            </w:r>
          </w:p>
        </w:tc>
        <w:tc>
          <w:tcPr>
            <w:tcW w:w="851" w:type="dxa"/>
          </w:tcPr>
          <w:p w:rsidR="001D2495" w:rsidRPr="00A11EB5" w:rsidRDefault="002476FD" w:rsidP="001D2495">
            <w:pPr>
              <w:jc w:val="center"/>
              <w:rPr>
                <w:sz w:val="18"/>
                <w:szCs w:val="18"/>
              </w:rPr>
            </w:pPr>
            <w:r>
              <w:rPr>
                <w:sz w:val="18"/>
                <w:szCs w:val="18"/>
              </w:rPr>
              <w:t>577,6</w:t>
            </w:r>
          </w:p>
        </w:tc>
        <w:tc>
          <w:tcPr>
            <w:tcW w:w="993" w:type="dxa"/>
          </w:tcPr>
          <w:p w:rsidR="001D2495" w:rsidRPr="00A11EB5" w:rsidRDefault="00D1450E" w:rsidP="001D2495">
            <w:pPr>
              <w:jc w:val="center"/>
              <w:rPr>
                <w:sz w:val="18"/>
                <w:szCs w:val="18"/>
              </w:rPr>
            </w:pPr>
            <w:r>
              <w:rPr>
                <w:sz w:val="18"/>
                <w:szCs w:val="18"/>
              </w:rPr>
              <w:t>601,8</w:t>
            </w:r>
          </w:p>
        </w:tc>
        <w:tc>
          <w:tcPr>
            <w:tcW w:w="990" w:type="dxa"/>
          </w:tcPr>
          <w:p w:rsidR="001D2495" w:rsidRPr="00A11EB5" w:rsidRDefault="00D1450E" w:rsidP="001D2495">
            <w:pPr>
              <w:jc w:val="center"/>
              <w:rPr>
                <w:sz w:val="18"/>
                <w:szCs w:val="18"/>
              </w:rPr>
            </w:pPr>
            <w:r>
              <w:rPr>
                <w:sz w:val="18"/>
                <w:szCs w:val="18"/>
              </w:rPr>
              <w:t>577,6</w:t>
            </w:r>
          </w:p>
        </w:tc>
        <w:tc>
          <w:tcPr>
            <w:tcW w:w="992" w:type="dxa"/>
          </w:tcPr>
          <w:p w:rsidR="001D2495" w:rsidRPr="00A11EB5" w:rsidRDefault="00D1450E" w:rsidP="001D2495">
            <w:pPr>
              <w:jc w:val="center"/>
              <w:rPr>
                <w:sz w:val="18"/>
                <w:szCs w:val="18"/>
              </w:rPr>
            </w:pPr>
            <w:r>
              <w:rPr>
                <w:sz w:val="18"/>
                <w:szCs w:val="18"/>
              </w:rPr>
              <w:t>577,6</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1D2495" w:rsidP="001D2495">
            <w:pPr>
              <w:jc w:val="center"/>
              <w:rPr>
                <w:sz w:val="18"/>
                <w:szCs w:val="18"/>
              </w:rPr>
            </w:pPr>
            <w:r>
              <w:rPr>
                <w:sz w:val="18"/>
                <w:szCs w:val="18"/>
              </w:rPr>
              <w:t>0</w:t>
            </w:r>
          </w:p>
        </w:tc>
        <w:tc>
          <w:tcPr>
            <w:tcW w:w="851" w:type="dxa"/>
          </w:tcPr>
          <w:p w:rsidR="001D2495" w:rsidRPr="00A11EB5" w:rsidRDefault="001D2495" w:rsidP="001D2495">
            <w:pPr>
              <w:jc w:val="center"/>
              <w:rPr>
                <w:sz w:val="18"/>
                <w:szCs w:val="18"/>
              </w:rPr>
            </w:pPr>
            <w:r>
              <w:rPr>
                <w:sz w:val="18"/>
                <w:szCs w:val="18"/>
              </w:rPr>
              <w:t>0</w:t>
            </w:r>
          </w:p>
        </w:tc>
      </w:tr>
      <w:tr w:rsidR="001D2495" w:rsidTr="00FC16C4">
        <w:tc>
          <w:tcPr>
            <w:tcW w:w="1986" w:type="dxa"/>
          </w:tcPr>
          <w:p w:rsidR="001D2495" w:rsidRPr="00EB43FF" w:rsidRDefault="001D2495" w:rsidP="001D2495">
            <w:pPr>
              <w:jc w:val="both"/>
              <w:rPr>
                <w:sz w:val="20"/>
                <w:szCs w:val="20"/>
              </w:rPr>
            </w:pPr>
            <w:r w:rsidRPr="00EB43FF">
              <w:rPr>
                <w:sz w:val="20"/>
                <w:szCs w:val="20"/>
              </w:rPr>
              <w:t xml:space="preserve">«Охрана окружающей среды Вожегодского муниципального </w:t>
            </w:r>
            <w:r>
              <w:rPr>
                <w:sz w:val="20"/>
                <w:szCs w:val="20"/>
              </w:rPr>
              <w:t>округа</w:t>
            </w:r>
            <w:r w:rsidRPr="00EB43FF">
              <w:rPr>
                <w:sz w:val="20"/>
                <w:szCs w:val="20"/>
              </w:rPr>
              <w:t xml:space="preserve">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1D2495" w:rsidRPr="00A11EB5" w:rsidRDefault="002476FD" w:rsidP="001D2495">
            <w:pPr>
              <w:jc w:val="center"/>
              <w:rPr>
                <w:sz w:val="18"/>
                <w:szCs w:val="18"/>
              </w:rPr>
            </w:pPr>
            <w:r>
              <w:rPr>
                <w:sz w:val="18"/>
                <w:szCs w:val="18"/>
              </w:rPr>
              <w:t>3011,4</w:t>
            </w:r>
          </w:p>
        </w:tc>
        <w:tc>
          <w:tcPr>
            <w:tcW w:w="849" w:type="dxa"/>
          </w:tcPr>
          <w:p w:rsidR="001D2495" w:rsidRPr="00A11EB5" w:rsidRDefault="002476FD" w:rsidP="001D2495">
            <w:pPr>
              <w:jc w:val="center"/>
              <w:rPr>
                <w:sz w:val="18"/>
                <w:szCs w:val="18"/>
              </w:rPr>
            </w:pPr>
            <w:r>
              <w:rPr>
                <w:sz w:val="18"/>
                <w:szCs w:val="18"/>
              </w:rPr>
              <w:t>2222,2</w:t>
            </w:r>
          </w:p>
        </w:tc>
        <w:tc>
          <w:tcPr>
            <w:tcW w:w="851" w:type="dxa"/>
          </w:tcPr>
          <w:p w:rsidR="001D2495" w:rsidRPr="00A11EB5" w:rsidRDefault="002476FD" w:rsidP="001D2495">
            <w:pPr>
              <w:jc w:val="center"/>
              <w:rPr>
                <w:sz w:val="18"/>
                <w:szCs w:val="18"/>
              </w:rPr>
            </w:pPr>
            <w:r>
              <w:rPr>
                <w:sz w:val="18"/>
                <w:szCs w:val="18"/>
              </w:rPr>
              <w:t>2222,2</w:t>
            </w:r>
          </w:p>
        </w:tc>
        <w:tc>
          <w:tcPr>
            <w:tcW w:w="993" w:type="dxa"/>
          </w:tcPr>
          <w:p w:rsidR="001D2495" w:rsidRPr="00A11EB5" w:rsidRDefault="00D1450E" w:rsidP="001D2495">
            <w:pPr>
              <w:jc w:val="center"/>
              <w:rPr>
                <w:sz w:val="18"/>
                <w:szCs w:val="18"/>
              </w:rPr>
            </w:pPr>
            <w:r>
              <w:rPr>
                <w:sz w:val="18"/>
                <w:szCs w:val="18"/>
              </w:rPr>
              <w:t>3011,4</w:t>
            </w:r>
          </w:p>
        </w:tc>
        <w:tc>
          <w:tcPr>
            <w:tcW w:w="990" w:type="dxa"/>
          </w:tcPr>
          <w:p w:rsidR="001D2495" w:rsidRPr="00A11EB5" w:rsidRDefault="00D1450E" w:rsidP="001D2495">
            <w:pPr>
              <w:jc w:val="center"/>
              <w:rPr>
                <w:sz w:val="18"/>
                <w:szCs w:val="18"/>
              </w:rPr>
            </w:pPr>
            <w:r>
              <w:rPr>
                <w:sz w:val="18"/>
                <w:szCs w:val="18"/>
              </w:rPr>
              <w:t>2222,2</w:t>
            </w:r>
          </w:p>
        </w:tc>
        <w:tc>
          <w:tcPr>
            <w:tcW w:w="992" w:type="dxa"/>
          </w:tcPr>
          <w:p w:rsidR="001D2495" w:rsidRPr="00A11EB5" w:rsidRDefault="00D1450E" w:rsidP="001D2495">
            <w:pPr>
              <w:jc w:val="center"/>
              <w:rPr>
                <w:sz w:val="18"/>
                <w:szCs w:val="18"/>
              </w:rPr>
            </w:pPr>
            <w:r>
              <w:rPr>
                <w:sz w:val="18"/>
                <w:szCs w:val="18"/>
              </w:rPr>
              <w:t>2222,2</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1D2495" w:rsidP="001D2495">
            <w:pPr>
              <w:jc w:val="center"/>
              <w:rPr>
                <w:sz w:val="18"/>
                <w:szCs w:val="18"/>
              </w:rPr>
            </w:pPr>
            <w:r>
              <w:rPr>
                <w:sz w:val="18"/>
                <w:szCs w:val="18"/>
              </w:rPr>
              <w:t>0</w:t>
            </w:r>
          </w:p>
        </w:tc>
        <w:tc>
          <w:tcPr>
            <w:tcW w:w="851" w:type="dxa"/>
          </w:tcPr>
          <w:p w:rsidR="001D2495" w:rsidRPr="00A11EB5" w:rsidRDefault="001D2495" w:rsidP="001D2495">
            <w:pPr>
              <w:jc w:val="center"/>
              <w:rPr>
                <w:sz w:val="18"/>
                <w:szCs w:val="18"/>
              </w:rPr>
            </w:pPr>
            <w:r>
              <w:rPr>
                <w:sz w:val="18"/>
                <w:szCs w:val="18"/>
              </w:rPr>
              <w:t>0</w:t>
            </w:r>
          </w:p>
        </w:tc>
      </w:tr>
      <w:tr w:rsidR="001D2495" w:rsidTr="00FC16C4">
        <w:tc>
          <w:tcPr>
            <w:tcW w:w="1986" w:type="dxa"/>
          </w:tcPr>
          <w:p w:rsidR="001D2495" w:rsidRPr="00EB43FF" w:rsidRDefault="001D2495" w:rsidP="001D2495">
            <w:pPr>
              <w:jc w:val="both"/>
              <w:rPr>
                <w:sz w:val="20"/>
                <w:szCs w:val="20"/>
              </w:rPr>
            </w:pPr>
            <w:r w:rsidRPr="00EB43FF">
              <w:rPr>
                <w:sz w:val="20"/>
                <w:szCs w:val="20"/>
              </w:rPr>
              <w:t xml:space="preserve">«Развитие информационно-коммуникационных технологий и материально-технической базы Вожегодского муниципального </w:t>
            </w:r>
            <w:r>
              <w:rPr>
                <w:sz w:val="20"/>
                <w:szCs w:val="20"/>
              </w:rPr>
              <w:t>округа</w:t>
            </w:r>
            <w:r w:rsidRPr="00EB43FF">
              <w:rPr>
                <w:sz w:val="20"/>
                <w:szCs w:val="20"/>
              </w:rPr>
              <w:t xml:space="preserve">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1D2495" w:rsidRPr="00A11EB5" w:rsidRDefault="002476FD" w:rsidP="001D2495">
            <w:pPr>
              <w:jc w:val="center"/>
              <w:rPr>
                <w:sz w:val="18"/>
                <w:szCs w:val="18"/>
              </w:rPr>
            </w:pPr>
            <w:r>
              <w:rPr>
                <w:sz w:val="18"/>
                <w:szCs w:val="18"/>
              </w:rPr>
              <w:t>1000</w:t>
            </w:r>
          </w:p>
        </w:tc>
        <w:tc>
          <w:tcPr>
            <w:tcW w:w="849" w:type="dxa"/>
          </w:tcPr>
          <w:p w:rsidR="001D2495" w:rsidRPr="00A11EB5" w:rsidRDefault="002476FD" w:rsidP="001D2495">
            <w:pPr>
              <w:jc w:val="center"/>
              <w:rPr>
                <w:sz w:val="18"/>
                <w:szCs w:val="18"/>
              </w:rPr>
            </w:pPr>
            <w:r>
              <w:rPr>
                <w:sz w:val="18"/>
                <w:szCs w:val="18"/>
              </w:rPr>
              <w:t>1000</w:t>
            </w:r>
          </w:p>
        </w:tc>
        <w:tc>
          <w:tcPr>
            <w:tcW w:w="851" w:type="dxa"/>
          </w:tcPr>
          <w:p w:rsidR="001D2495" w:rsidRPr="00A11EB5" w:rsidRDefault="002476FD" w:rsidP="001D2495">
            <w:pPr>
              <w:jc w:val="center"/>
              <w:rPr>
                <w:sz w:val="18"/>
                <w:szCs w:val="18"/>
              </w:rPr>
            </w:pPr>
            <w:r>
              <w:rPr>
                <w:sz w:val="18"/>
                <w:szCs w:val="18"/>
              </w:rPr>
              <w:t>1000</w:t>
            </w:r>
          </w:p>
        </w:tc>
        <w:tc>
          <w:tcPr>
            <w:tcW w:w="993" w:type="dxa"/>
          </w:tcPr>
          <w:p w:rsidR="001D2495" w:rsidRPr="00A11EB5" w:rsidRDefault="00D1450E" w:rsidP="001D2495">
            <w:pPr>
              <w:jc w:val="center"/>
              <w:rPr>
                <w:sz w:val="18"/>
                <w:szCs w:val="18"/>
              </w:rPr>
            </w:pPr>
            <w:r>
              <w:rPr>
                <w:sz w:val="18"/>
                <w:szCs w:val="18"/>
              </w:rPr>
              <w:t>1000</w:t>
            </w:r>
          </w:p>
        </w:tc>
        <w:tc>
          <w:tcPr>
            <w:tcW w:w="990" w:type="dxa"/>
          </w:tcPr>
          <w:p w:rsidR="001D2495" w:rsidRPr="00A11EB5" w:rsidRDefault="00D1450E" w:rsidP="001D2495">
            <w:pPr>
              <w:jc w:val="center"/>
              <w:rPr>
                <w:sz w:val="18"/>
                <w:szCs w:val="18"/>
              </w:rPr>
            </w:pPr>
            <w:r>
              <w:rPr>
                <w:sz w:val="18"/>
                <w:szCs w:val="18"/>
              </w:rPr>
              <w:t>50</w:t>
            </w:r>
          </w:p>
        </w:tc>
        <w:tc>
          <w:tcPr>
            <w:tcW w:w="992" w:type="dxa"/>
          </w:tcPr>
          <w:p w:rsidR="001D2495" w:rsidRPr="00A11EB5" w:rsidRDefault="00D1450E" w:rsidP="001D2495">
            <w:pPr>
              <w:jc w:val="center"/>
              <w:rPr>
                <w:sz w:val="18"/>
                <w:szCs w:val="18"/>
              </w:rPr>
            </w:pPr>
            <w:r>
              <w:rPr>
                <w:sz w:val="18"/>
                <w:szCs w:val="18"/>
              </w:rPr>
              <w:t>500</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204A51" w:rsidP="001D2495">
            <w:pPr>
              <w:jc w:val="center"/>
              <w:rPr>
                <w:sz w:val="18"/>
                <w:szCs w:val="18"/>
              </w:rPr>
            </w:pPr>
            <w:r>
              <w:rPr>
                <w:sz w:val="18"/>
                <w:szCs w:val="18"/>
              </w:rPr>
              <w:t>-95</w:t>
            </w:r>
            <w:r w:rsidR="001D2495">
              <w:rPr>
                <w:sz w:val="18"/>
                <w:szCs w:val="18"/>
              </w:rPr>
              <w:t>0</w:t>
            </w:r>
          </w:p>
        </w:tc>
        <w:tc>
          <w:tcPr>
            <w:tcW w:w="851" w:type="dxa"/>
          </w:tcPr>
          <w:p w:rsidR="001D2495" w:rsidRPr="00A11EB5" w:rsidRDefault="00204A51" w:rsidP="00204A51">
            <w:pPr>
              <w:jc w:val="center"/>
              <w:rPr>
                <w:sz w:val="18"/>
                <w:szCs w:val="18"/>
              </w:rPr>
            </w:pPr>
            <w:r>
              <w:rPr>
                <w:sz w:val="18"/>
                <w:szCs w:val="18"/>
              </w:rPr>
              <w:t>-500</w:t>
            </w:r>
          </w:p>
        </w:tc>
      </w:tr>
      <w:tr w:rsidR="001D2495" w:rsidTr="00FC16C4">
        <w:tc>
          <w:tcPr>
            <w:tcW w:w="1986" w:type="dxa"/>
          </w:tcPr>
          <w:p w:rsidR="001D2495" w:rsidRPr="00EB43FF" w:rsidRDefault="001D2495" w:rsidP="001D2495">
            <w:pPr>
              <w:jc w:val="both"/>
              <w:rPr>
                <w:sz w:val="20"/>
                <w:szCs w:val="20"/>
              </w:rPr>
            </w:pPr>
            <w:r>
              <w:rPr>
                <w:sz w:val="20"/>
                <w:szCs w:val="20"/>
              </w:rPr>
              <w:t>«Благоустройство территории Вожегодского муниципального округа на 2023-2027годы»</w:t>
            </w:r>
          </w:p>
        </w:tc>
        <w:tc>
          <w:tcPr>
            <w:tcW w:w="850" w:type="dxa"/>
          </w:tcPr>
          <w:p w:rsidR="001D2495" w:rsidRDefault="002476FD" w:rsidP="001D2495">
            <w:pPr>
              <w:jc w:val="center"/>
              <w:rPr>
                <w:sz w:val="18"/>
                <w:szCs w:val="18"/>
              </w:rPr>
            </w:pPr>
            <w:r>
              <w:rPr>
                <w:sz w:val="18"/>
                <w:szCs w:val="18"/>
              </w:rPr>
              <w:t>7083,3</w:t>
            </w:r>
          </w:p>
        </w:tc>
        <w:tc>
          <w:tcPr>
            <w:tcW w:w="849" w:type="dxa"/>
          </w:tcPr>
          <w:p w:rsidR="001D2495" w:rsidRDefault="002476FD" w:rsidP="001D2495">
            <w:pPr>
              <w:jc w:val="center"/>
              <w:rPr>
                <w:sz w:val="18"/>
                <w:szCs w:val="18"/>
              </w:rPr>
            </w:pPr>
            <w:r>
              <w:rPr>
                <w:sz w:val="18"/>
                <w:szCs w:val="18"/>
              </w:rPr>
              <w:t>2015,4</w:t>
            </w:r>
          </w:p>
        </w:tc>
        <w:tc>
          <w:tcPr>
            <w:tcW w:w="851" w:type="dxa"/>
          </w:tcPr>
          <w:p w:rsidR="001D2495" w:rsidRDefault="002476FD" w:rsidP="001D2495">
            <w:pPr>
              <w:jc w:val="center"/>
              <w:rPr>
                <w:sz w:val="18"/>
                <w:szCs w:val="18"/>
              </w:rPr>
            </w:pPr>
            <w:r>
              <w:rPr>
                <w:sz w:val="18"/>
                <w:szCs w:val="18"/>
              </w:rPr>
              <w:t>2015,4</w:t>
            </w:r>
          </w:p>
        </w:tc>
        <w:tc>
          <w:tcPr>
            <w:tcW w:w="993" w:type="dxa"/>
          </w:tcPr>
          <w:p w:rsidR="001D2495" w:rsidRDefault="00D1450E" w:rsidP="001D2495">
            <w:pPr>
              <w:jc w:val="center"/>
              <w:rPr>
                <w:sz w:val="18"/>
                <w:szCs w:val="18"/>
              </w:rPr>
            </w:pPr>
            <w:r>
              <w:rPr>
                <w:sz w:val="18"/>
                <w:szCs w:val="18"/>
              </w:rPr>
              <w:t>7083,3</w:t>
            </w:r>
          </w:p>
        </w:tc>
        <w:tc>
          <w:tcPr>
            <w:tcW w:w="990" w:type="dxa"/>
          </w:tcPr>
          <w:p w:rsidR="001D2495" w:rsidRDefault="00D1450E" w:rsidP="001D2495">
            <w:pPr>
              <w:jc w:val="center"/>
              <w:rPr>
                <w:sz w:val="18"/>
                <w:szCs w:val="18"/>
              </w:rPr>
            </w:pPr>
            <w:r>
              <w:rPr>
                <w:sz w:val="18"/>
                <w:szCs w:val="18"/>
              </w:rPr>
              <w:t>2808,4</w:t>
            </w:r>
          </w:p>
        </w:tc>
        <w:tc>
          <w:tcPr>
            <w:tcW w:w="992" w:type="dxa"/>
          </w:tcPr>
          <w:p w:rsidR="001D2495" w:rsidRDefault="00D1450E" w:rsidP="001D2495">
            <w:pPr>
              <w:jc w:val="center"/>
              <w:rPr>
                <w:sz w:val="18"/>
                <w:szCs w:val="18"/>
              </w:rPr>
            </w:pPr>
            <w:r>
              <w:rPr>
                <w:sz w:val="18"/>
                <w:szCs w:val="18"/>
              </w:rPr>
              <w:t>2808,4</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204A51" w:rsidP="00204A51">
            <w:pPr>
              <w:jc w:val="center"/>
              <w:rPr>
                <w:sz w:val="18"/>
                <w:szCs w:val="18"/>
              </w:rPr>
            </w:pPr>
            <w:r>
              <w:rPr>
                <w:sz w:val="18"/>
                <w:szCs w:val="18"/>
              </w:rPr>
              <w:t>793</w:t>
            </w:r>
          </w:p>
        </w:tc>
        <w:tc>
          <w:tcPr>
            <w:tcW w:w="851" w:type="dxa"/>
          </w:tcPr>
          <w:p w:rsidR="001D2495" w:rsidRPr="00A11EB5" w:rsidRDefault="00204A51" w:rsidP="001D2495">
            <w:pPr>
              <w:jc w:val="center"/>
              <w:rPr>
                <w:sz w:val="18"/>
                <w:szCs w:val="18"/>
              </w:rPr>
            </w:pPr>
            <w:r>
              <w:rPr>
                <w:sz w:val="18"/>
                <w:szCs w:val="18"/>
              </w:rPr>
              <w:t>793</w:t>
            </w:r>
          </w:p>
        </w:tc>
      </w:tr>
      <w:tr w:rsidR="001D2495" w:rsidTr="00FC16C4">
        <w:tc>
          <w:tcPr>
            <w:tcW w:w="1986" w:type="dxa"/>
          </w:tcPr>
          <w:p w:rsidR="001D2495" w:rsidRDefault="001D2495" w:rsidP="001D2495">
            <w:pPr>
              <w:jc w:val="both"/>
              <w:rPr>
                <w:sz w:val="20"/>
                <w:szCs w:val="20"/>
              </w:rPr>
            </w:pPr>
            <w:r>
              <w:rPr>
                <w:sz w:val="20"/>
                <w:szCs w:val="20"/>
              </w:rPr>
              <w:t xml:space="preserve">«Формирование современной городской среды на территории Вожегодского муниципального </w:t>
            </w:r>
            <w:r>
              <w:rPr>
                <w:sz w:val="20"/>
                <w:szCs w:val="20"/>
              </w:rPr>
              <w:lastRenderedPageBreak/>
              <w:t xml:space="preserve">округа на 2023-2027 годы» </w:t>
            </w:r>
          </w:p>
        </w:tc>
        <w:tc>
          <w:tcPr>
            <w:tcW w:w="850" w:type="dxa"/>
          </w:tcPr>
          <w:p w:rsidR="001D2495" w:rsidRDefault="002476FD" w:rsidP="001D2495">
            <w:pPr>
              <w:jc w:val="center"/>
              <w:rPr>
                <w:sz w:val="18"/>
                <w:szCs w:val="18"/>
              </w:rPr>
            </w:pPr>
            <w:r>
              <w:rPr>
                <w:sz w:val="18"/>
                <w:szCs w:val="18"/>
              </w:rPr>
              <w:lastRenderedPageBreak/>
              <w:t>6710,6</w:t>
            </w:r>
          </w:p>
        </w:tc>
        <w:tc>
          <w:tcPr>
            <w:tcW w:w="849" w:type="dxa"/>
          </w:tcPr>
          <w:p w:rsidR="001D2495" w:rsidRDefault="002476FD" w:rsidP="001D2495">
            <w:pPr>
              <w:jc w:val="center"/>
              <w:rPr>
                <w:sz w:val="18"/>
                <w:szCs w:val="18"/>
              </w:rPr>
            </w:pPr>
            <w:r>
              <w:rPr>
                <w:sz w:val="18"/>
                <w:szCs w:val="18"/>
              </w:rPr>
              <w:t>350</w:t>
            </w:r>
          </w:p>
        </w:tc>
        <w:tc>
          <w:tcPr>
            <w:tcW w:w="851" w:type="dxa"/>
          </w:tcPr>
          <w:p w:rsidR="001D2495" w:rsidRDefault="002476FD" w:rsidP="001D2495">
            <w:pPr>
              <w:jc w:val="center"/>
              <w:rPr>
                <w:sz w:val="18"/>
                <w:szCs w:val="18"/>
              </w:rPr>
            </w:pPr>
            <w:r>
              <w:rPr>
                <w:sz w:val="18"/>
                <w:szCs w:val="18"/>
              </w:rPr>
              <w:t>350</w:t>
            </w:r>
          </w:p>
        </w:tc>
        <w:tc>
          <w:tcPr>
            <w:tcW w:w="993" w:type="dxa"/>
          </w:tcPr>
          <w:p w:rsidR="001D2495" w:rsidRDefault="00D1450E" w:rsidP="001D2495">
            <w:pPr>
              <w:jc w:val="center"/>
              <w:rPr>
                <w:sz w:val="18"/>
                <w:szCs w:val="18"/>
              </w:rPr>
            </w:pPr>
            <w:r>
              <w:rPr>
                <w:sz w:val="18"/>
                <w:szCs w:val="18"/>
              </w:rPr>
              <w:t>6710,6</w:t>
            </w:r>
          </w:p>
        </w:tc>
        <w:tc>
          <w:tcPr>
            <w:tcW w:w="990" w:type="dxa"/>
          </w:tcPr>
          <w:p w:rsidR="001D2495" w:rsidRDefault="00D1450E" w:rsidP="001D2495">
            <w:pPr>
              <w:jc w:val="center"/>
              <w:rPr>
                <w:sz w:val="18"/>
                <w:szCs w:val="18"/>
              </w:rPr>
            </w:pPr>
            <w:r>
              <w:rPr>
                <w:sz w:val="18"/>
                <w:szCs w:val="18"/>
              </w:rPr>
              <w:t>350</w:t>
            </w:r>
          </w:p>
        </w:tc>
        <w:tc>
          <w:tcPr>
            <w:tcW w:w="992" w:type="dxa"/>
          </w:tcPr>
          <w:p w:rsidR="001D2495" w:rsidRDefault="00D1450E" w:rsidP="001D2495">
            <w:pPr>
              <w:jc w:val="center"/>
              <w:rPr>
                <w:sz w:val="18"/>
                <w:szCs w:val="18"/>
              </w:rPr>
            </w:pPr>
            <w:r>
              <w:rPr>
                <w:sz w:val="18"/>
                <w:szCs w:val="18"/>
              </w:rPr>
              <w:t>350</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1D2495" w:rsidP="001D2495">
            <w:pPr>
              <w:jc w:val="center"/>
              <w:rPr>
                <w:sz w:val="18"/>
                <w:szCs w:val="18"/>
              </w:rPr>
            </w:pPr>
            <w:r>
              <w:rPr>
                <w:sz w:val="18"/>
                <w:szCs w:val="18"/>
              </w:rPr>
              <w:t>0</w:t>
            </w:r>
          </w:p>
        </w:tc>
        <w:tc>
          <w:tcPr>
            <w:tcW w:w="851" w:type="dxa"/>
          </w:tcPr>
          <w:p w:rsidR="001D2495" w:rsidRPr="00A11EB5" w:rsidRDefault="001D2495" w:rsidP="001D2495">
            <w:pPr>
              <w:jc w:val="center"/>
              <w:rPr>
                <w:sz w:val="18"/>
                <w:szCs w:val="18"/>
              </w:rPr>
            </w:pPr>
            <w:r>
              <w:rPr>
                <w:sz w:val="18"/>
                <w:szCs w:val="18"/>
              </w:rPr>
              <w:t>0</w:t>
            </w:r>
          </w:p>
        </w:tc>
      </w:tr>
      <w:tr w:rsidR="001D2495" w:rsidTr="00FC16C4">
        <w:tc>
          <w:tcPr>
            <w:tcW w:w="1986" w:type="dxa"/>
          </w:tcPr>
          <w:p w:rsidR="001D2495" w:rsidRPr="00EB43FF" w:rsidRDefault="001D2495" w:rsidP="001D2495">
            <w:pPr>
              <w:jc w:val="both"/>
              <w:rPr>
                <w:sz w:val="20"/>
                <w:szCs w:val="20"/>
              </w:rPr>
            </w:pPr>
            <w:r w:rsidRPr="00EB43FF">
              <w:rPr>
                <w:sz w:val="20"/>
                <w:szCs w:val="20"/>
              </w:rPr>
              <w:t xml:space="preserve">«Переселение граждан из аварийного жилищного фонда в Вожегодском муниципальном </w:t>
            </w:r>
            <w:r>
              <w:rPr>
                <w:sz w:val="20"/>
                <w:szCs w:val="20"/>
              </w:rPr>
              <w:t>округ</w:t>
            </w:r>
            <w:r w:rsidRPr="00EB43FF">
              <w:rPr>
                <w:sz w:val="20"/>
                <w:szCs w:val="20"/>
              </w:rPr>
              <w:t>е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1D2495" w:rsidRDefault="002476FD" w:rsidP="001D2495">
            <w:pPr>
              <w:jc w:val="center"/>
              <w:rPr>
                <w:sz w:val="18"/>
                <w:szCs w:val="18"/>
              </w:rPr>
            </w:pPr>
            <w:r>
              <w:rPr>
                <w:sz w:val="18"/>
                <w:szCs w:val="18"/>
              </w:rPr>
              <w:t>203036,8</w:t>
            </w:r>
          </w:p>
        </w:tc>
        <w:tc>
          <w:tcPr>
            <w:tcW w:w="849" w:type="dxa"/>
          </w:tcPr>
          <w:p w:rsidR="001D2495" w:rsidRDefault="002476FD" w:rsidP="001D2495">
            <w:pPr>
              <w:jc w:val="center"/>
              <w:rPr>
                <w:sz w:val="18"/>
                <w:szCs w:val="18"/>
              </w:rPr>
            </w:pPr>
            <w:r>
              <w:rPr>
                <w:sz w:val="18"/>
                <w:szCs w:val="18"/>
              </w:rPr>
              <w:t>0</w:t>
            </w:r>
          </w:p>
        </w:tc>
        <w:tc>
          <w:tcPr>
            <w:tcW w:w="851" w:type="dxa"/>
          </w:tcPr>
          <w:p w:rsidR="001D2495" w:rsidRDefault="002476FD" w:rsidP="001D2495">
            <w:pPr>
              <w:jc w:val="center"/>
              <w:rPr>
                <w:sz w:val="18"/>
                <w:szCs w:val="18"/>
              </w:rPr>
            </w:pPr>
            <w:r>
              <w:rPr>
                <w:sz w:val="18"/>
                <w:szCs w:val="18"/>
              </w:rPr>
              <w:t>0</w:t>
            </w:r>
          </w:p>
        </w:tc>
        <w:tc>
          <w:tcPr>
            <w:tcW w:w="993" w:type="dxa"/>
          </w:tcPr>
          <w:p w:rsidR="001D2495" w:rsidRDefault="00D1450E" w:rsidP="001D2495">
            <w:pPr>
              <w:jc w:val="center"/>
              <w:rPr>
                <w:sz w:val="18"/>
                <w:szCs w:val="18"/>
              </w:rPr>
            </w:pPr>
            <w:r>
              <w:rPr>
                <w:sz w:val="18"/>
                <w:szCs w:val="18"/>
              </w:rPr>
              <w:t>203036,8</w:t>
            </w:r>
          </w:p>
        </w:tc>
        <w:tc>
          <w:tcPr>
            <w:tcW w:w="990" w:type="dxa"/>
          </w:tcPr>
          <w:p w:rsidR="001D2495" w:rsidRDefault="00D1450E" w:rsidP="001D2495">
            <w:pPr>
              <w:jc w:val="center"/>
              <w:rPr>
                <w:sz w:val="18"/>
                <w:szCs w:val="18"/>
              </w:rPr>
            </w:pPr>
            <w:r>
              <w:rPr>
                <w:sz w:val="18"/>
                <w:szCs w:val="18"/>
              </w:rPr>
              <w:t>0</w:t>
            </w:r>
          </w:p>
        </w:tc>
        <w:tc>
          <w:tcPr>
            <w:tcW w:w="992" w:type="dxa"/>
          </w:tcPr>
          <w:p w:rsidR="001D2495" w:rsidRDefault="00D1450E" w:rsidP="001D2495">
            <w:pPr>
              <w:jc w:val="center"/>
              <w:rPr>
                <w:sz w:val="18"/>
                <w:szCs w:val="18"/>
              </w:rPr>
            </w:pPr>
            <w:r>
              <w:rPr>
                <w:sz w:val="18"/>
                <w:szCs w:val="18"/>
              </w:rPr>
              <w:t>0</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1D2495" w:rsidP="001D2495">
            <w:pPr>
              <w:jc w:val="center"/>
              <w:rPr>
                <w:sz w:val="18"/>
                <w:szCs w:val="18"/>
              </w:rPr>
            </w:pPr>
            <w:r>
              <w:rPr>
                <w:sz w:val="18"/>
                <w:szCs w:val="18"/>
              </w:rPr>
              <w:t>0</w:t>
            </w:r>
          </w:p>
        </w:tc>
        <w:tc>
          <w:tcPr>
            <w:tcW w:w="851" w:type="dxa"/>
          </w:tcPr>
          <w:p w:rsidR="001D2495" w:rsidRPr="00A11EB5" w:rsidRDefault="001D2495" w:rsidP="001D2495">
            <w:pPr>
              <w:jc w:val="center"/>
              <w:rPr>
                <w:sz w:val="18"/>
                <w:szCs w:val="18"/>
              </w:rPr>
            </w:pPr>
            <w:r>
              <w:rPr>
                <w:sz w:val="18"/>
                <w:szCs w:val="18"/>
              </w:rPr>
              <w:t>0</w:t>
            </w:r>
          </w:p>
        </w:tc>
      </w:tr>
      <w:tr w:rsidR="001D2495" w:rsidTr="00FC16C4">
        <w:tc>
          <w:tcPr>
            <w:tcW w:w="1986" w:type="dxa"/>
          </w:tcPr>
          <w:p w:rsidR="001D2495" w:rsidRPr="00EB43FF" w:rsidRDefault="001D2495" w:rsidP="001D2495">
            <w:pPr>
              <w:jc w:val="both"/>
              <w:rPr>
                <w:sz w:val="20"/>
                <w:szCs w:val="20"/>
              </w:rPr>
            </w:pPr>
            <w:r>
              <w:rPr>
                <w:sz w:val="20"/>
                <w:szCs w:val="20"/>
              </w:rPr>
              <w:t>«Поддержка социально-ориентированных некоммерческих организаций в Вожегодском муниципальном округе на 2023-2027 годы»</w:t>
            </w:r>
          </w:p>
        </w:tc>
        <w:tc>
          <w:tcPr>
            <w:tcW w:w="850" w:type="dxa"/>
          </w:tcPr>
          <w:p w:rsidR="001D2495" w:rsidRPr="00A11EB5" w:rsidRDefault="002476FD" w:rsidP="001D2495">
            <w:pPr>
              <w:jc w:val="center"/>
              <w:rPr>
                <w:sz w:val="18"/>
                <w:szCs w:val="18"/>
              </w:rPr>
            </w:pPr>
            <w:r>
              <w:rPr>
                <w:sz w:val="18"/>
                <w:szCs w:val="18"/>
              </w:rPr>
              <w:t>321</w:t>
            </w:r>
          </w:p>
        </w:tc>
        <w:tc>
          <w:tcPr>
            <w:tcW w:w="849" w:type="dxa"/>
          </w:tcPr>
          <w:p w:rsidR="001D2495" w:rsidRPr="00A11EB5" w:rsidRDefault="002476FD" w:rsidP="001D2495">
            <w:pPr>
              <w:jc w:val="center"/>
              <w:rPr>
                <w:sz w:val="18"/>
                <w:szCs w:val="18"/>
              </w:rPr>
            </w:pPr>
            <w:r>
              <w:rPr>
                <w:sz w:val="18"/>
                <w:szCs w:val="18"/>
              </w:rPr>
              <w:t>321</w:t>
            </w:r>
          </w:p>
        </w:tc>
        <w:tc>
          <w:tcPr>
            <w:tcW w:w="851" w:type="dxa"/>
          </w:tcPr>
          <w:p w:rsidR="001D2495" w:rsidRPr="00A11EB5" w:rsidRDefault="002476FD" w:rsidP="001D2495">
            <w:pPr>
              <w:jc w:val="center"/>
              <w:rPr>
                <w:sz w:val="18"/>
                <w:szCs w:val="18"/>
              </w:rPr>
            </w:pPr>
            <w:r>
              <w:rPr>
                <w:sz w:val="18"/>
                <w:szCs w:val="18"/>
              </w:rPr>
              <w:t>321</w:t>
            </w:r>
          </w:p>
        </w:tc>
        <w:tc>
          <w:tcPr>
            <w:tcW w:w="993" w:type="dxa"/>
          </w:tcPr>
          <w:p w:rsidR="001D2495" w:rsidRPr="00A11EB5" w:rsidRDefault="00D1450E" w:rsidP="001D2495">
            <w:pPr>
              <w:jc w:val="center"/>
              <w:rPr>
                <w:sz w:val="18"/>
                <w:szCs w:val="18"/>
              </w:rPr>
            </w:pPr>
            <w:r>
              <w:rPr>
                <w:sz w:val="18"/>
                <w:szCs w:val="18"/>
              </w:rPr>
              <w:t>321</w:t>
            </w:r>
          </w:p>
        </w:tc>
        <w:tc>
          <w:tcPr>
            <w:tcW w:w="990" w:type="dxa"/>
          </w:tcPr>
          <w:p w:rsidR="001D2495" w:rsidRDefault="00D1450E" w:rsidP="001D2495">
            <w:pPr>
              <w:jc w:val="center"/>
              <w:rPr>
                <w:sz w:val="18"/>
                <w:szCs w:val="18"/>
              </w:rPr>
            </w:pPr>
            <w:r>
              <w:rPr>
                <w:sz w:val="18"/>
                <w:szCs w:val="18"/>
              </w:rPr>
              <w:t>321</w:t>
            </w:r>
          </w:p>
        </w:tc>
        <w:tc>
          <w:tcPr>
            <w:tcW w:w="992" w:type="dxa"/>
          </w:tcPr>
          <w:p w:rsidR="001D2495" w:rsidRDefault="00D1450E" w:rsidP="001D2495">
            <w:pPr>
              <w:jc w:val="center"/>
              <w:rPr>
                <w:sz w:val="18"/>
                <w:szCs w:val="18"/>
              </w:rPr>
            </w:pPr>
            <w:r>
              <w:rPr>
                <w:sz w:val="18"/>
                <w:szCs w:val="18"/>
              </w:rPr>
              <w:t>321</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1D2495" w:rsidP="001D2495">
            <w:pPr>
              <w:jc w:val="center"/>
              <w:rPr>
                <w:sz w:val="18"/>
                <w:szCs w:val="18"/>
              </w:rPr>
            </w:pPr>
            <w:r>
              <w:rPr>
                <w:sz w:val="18"/>
                <w:szCs w:val="18"/>
              </w:rPr>
              <w:t>0</w:t>
            </w:r>
          </w:p>
        </w:tc>
        <w:tc>
          <w:tcPr>
            <w:tcW w:w="851" w:type="dxa"/>
          </w:tcPr>
          <w:p w:rsidR="001D2495" w:rsidRPr="00A11EB5" w:rsidRDefault="001D2495" w:rsidP="001D2495">
            <w:pPr>
              <w:jc w:val="center"/>
              <w:rPr>
                <w:sz w:val="18"/>
                <w:szCs w:val="18"/>
              </w:rPr>
            </w:pPr>
            <w:r>
              <w:rPr>
                <w:sz w:val="18"/>
                <w:szCs w:val="18"/>
              </w:rPr>
              <w:t>0</w:t>
            </w:r>
          </w:p>
        </w:tc>
      </w:tr>
      <w:tr w:rsidR="001D2495" w:rsidTr="00FC16C4">
        <w:tc>
          <w:tcPr>
            <w:tcW w:w="1986" w:type="dxa"/>
          </w:tcPr>
          <w:p w:rsidR="001D2495" w:rsidRDefault="001D2495" w:rsidP="001D2495">
            <w:pPr>
              <w:jc w:val="both"/>
              <w:rPr>
                <w:sz w:val="20"/>
                <w:szCs w:val="20"/>
              </w:rPr>
            </w:pPr>
            <w:r>
              <w:rPr>
                <w:sz w:val="20"/>
                <w:szCs w:val="20"/>
              </w:rPr>
              <w:t>«Укрепление общественного здоровья населения Вожегодского муниципального округа на 2023-2027 годы»</w:t>
            </w:r>
          </w:p>
        </w:tc>
        <w:tc>
          <w:tcPr>
            <w:tcW w:w="850" w:type="dxa"/>
          </w:tcPr>
          <w:p w:rsidR="001D2495" w:rsidRDefault="002476FD" w:rsidP="001D2495">
            <w:pPr>
              <w:jc w:val="center"/>
              <w:rPr>
                <w:sz w:val="18"/>
                <w:szCs w:val="18"/>
              </w:rPr>
            </w:pPr>
            <w:r>
              <w:rPr>
                <w:sz w:val="18"/>
                <w:szCs w:val="18"/>
              </w:rPr>
              <w:t>50</w:t>
            </w:r>
          </w:p>
        </w:tc>
        <w:tc>
          <w:tcPr>
            <w:tcW w:w="849" w:type="dxa"/>
          </w:tcPr>
          <w:p w:rsidR="001D2495" w:rsidRDefault="002476FD" w:rsidP="001D2495">
            <w:pPr>
              <w:jc w:val="center"/>
              <w:rPr>
                <w:sz w:val="18"/>
                <w:szCs w:val="18"/>
              </w:rPr>
            </w:pPr>
            <w:r>
              <w:rPr>
                <w:sz w:val="18"/>
                <w:szCs w:val="18"/>
              </w:rPr>
              <w:t>50</w:t>
            </w:r>
          </w:p>
        </w:tc>
        <w:tc>
          <w:tcPr>
            <w:tcW w:w="851" w:type="dxa"/>
          </w:tcPr>
          <w:p w:rsidR="001D2495" w:rsidRDefault="002476FD" w:rsidP="001D2495">
            <w:pPr>
              <w:jc w:val="center"/>
              <w:rPr>
                <w:sz w:val="18"/>
                <w:szCs w:val="18"/>
              </w:rPr>
            </w:pPr>
            <w:r>
              <w:rPr>
                <w:sz w:val="18"/>
                <w:szCs w:val="18"/>
              </w:rPr>
              <w:t>50</w:t>
            </w:r>
          </w:p>
        </w:tc>
        <w:tc>
          <w:tcPr>
            <w:tcW w:w="993" w:type="dxa"/>
          </w:tcPr>
          <w:p w:rsidR="001D2495" w:rsidRPr="00A11EB5" w:rsidRDefault="00D1450E" w:rsidP="001D2495">
            <w:pPr>
              <w:jc w:val="center"/>
              <w:rPr>
                <w:sz w:val="18"/>
                <w:szCs w:val="18"/>
              </w:rPr>
            </w:pPr>
            <w:r>
              <w:rPr>
                <w:sz w:val="18"/>
                <w:szCs w:val="18"/>
              </w:rPr>
              <w:t>100</w:t>
            </w:r>
          </w:p>
        </w:tc>
        <w:tc>
          <w:tcPr>
            <w:tcW w:w="990" w:type="dxa"/>
          </w:tcPr>
          <w:p w:rsidR="001D2495" w:rsidRPr="00A11EB5" w:rsidRDefault="00D1450E" w:rsidP="001D2495">
            <w:pPr>
              <w:rPr>
                <w:sz w:val="18"/>
                <w:szCs w:val="18"/>
              </w:rPr>
            </w:pPr>
            <w:r>
              <w:rPr>
                <w:sz w:val="18"/>
                <w:szCs w:val="18"/>
              </w:rPr>
              <w:t>100</w:t>
            </w:r>
          </w:p>
        </w:tc>
        <w:tc>
          <w:tcPr>
            <w:tcW w:w="992" w:type="dxa"/>
          </w:tcPr>
          <w:p w:rsidR="001D2495" w:rsidRPr="00A11EB5" w:rsidRDefault="00D1450E" w:rsidP="001D2495">
            <w:pPr>
              <w:jc w:val="center"/>
              <w:rPr>
                <w:sz w:val="18"/>
                <w:szCs w:val="18"/>
              </w:rPr>
            </w:pPr>
            <w:r>
              <w:rPr>
                <w:sz w:val="18"/>
                <w:szCs w:val="18"/>
              </w:rPr>
              <w:t>100</w:t>
            </w:r>
          </w:p>
        </w:tc>
        <w:tc>
          <w:tcPr>
            <w:tcW w:w="850" w:type="dxa"/>
          </w:tcPr>
          <w:p w:rsidR="001D2495" w:rsidRPr="00A11EB5" w:rsidRDefault="00204A51" w:rsidP="00204A51">
            <w:pPr>
              <w:jc w:val="center"/>
              <w:rPr>
                <w:sz w:val="18"/>
                <w:szCs w:val="18"/>
              </w:rPr>
            </w:pPr>
            <w:r>
              <w:rPr>
                <w:sz w:val="18"/>
                <w:szCs w:val="18"/>
              </w:rPr>
              <w:t>5</w:t>
            </w:r>
            <w:r w:rsidR="001D2495">
              <w:rPr>
                <w:sz w:val="18"/>
                <w:szCs w:val="18"/>
              </w:rPr>
              <w:t>0</w:t>
            </w:r>
          </w:p>
        </w:tc>
        <w:tc>
          <w:tcPr>
            <w:tcW w:w="995" w:type="dxa"/>
          </w:tcPr>
          <w:p w:rsidR="001D2495" w:rsidRPr="00A11EB5" w:rsidRDefault="00204A51" w:rsidP="001D2495">
            <w:pPr>
              <w:ind w:hanging="109"/>
              <w:jc w:val="center"/>
              <w:rPr>
                <w:sz w:val="18"/>
                <w:szCs w:val="18"/>
              </w:rPr>
            </w:pPr>
            <w:r>
              <w:rPr>
                <w:sz w:val="18"/>
                <w:szCs w:val="18"/>
              </w:rPr>
              <w:t>5</w:t>
            </w:r>
            <w:r w:rsidR="001D2495">
              <w:rPr>
                <w:sz w:val="18"/>
                <w:szCs w:val="18"/>
              </w:rPr>
              <w:t>0</w:t>
            </w:r>
          </w:p>
        </w:tc>
        <w:tc>
          <w:tcPr>
            <w:tcW w:w="851" w:type="dxa"/>
          </w:tcPr>
          <w:p w:rsidR="001D2495" w:rsidRPr="00A11EB5" w:rsidRDefault="00204A51" w:rsidP="001D2495">
            <w:pPr>
              <w:ind w:right="-108" w:hanging="110"/>
              <w:jc w:val="center"/>
              <w:rPr>
                <w:sz w:val="18"/>
                <w:szCs w:val="18"/>
              </w:rPr>
            </w:pPr>
            <w:r>
              <w:rPr>
                <w:sz w:val="18"/>
                <w:szCs w:val="18"/>
              </w:rPr>
              <w:t>5</w:t>
            </w:r>
            <w:r w:rsidR="001D2495">
              <w:rPr>
                <w:sz w:val="18"/>
                <w:szCs w:val="18"/>
              </w:rPr>
              <w:t>0</w:t>
            </w:r>
          </w:p>
        </w:tc>
      </w:tr>
      <w:tr w:rsidR="001D2495" w:rsidTr="00FC16C4">
        <w:tc>
          <w:tcPr>
            <w:tcW w:w="1986" w:type="dxa"/>
          </w:tcPr>
          <w:p w:rsidR="001D2495" w:rsidRDefault="001D2495" w:rsidP="001D2495">
            <w:pPr>
              <w:jc w:val="both"/>
              <w:rPr>
                <w:sz w:val="20"/>
                <w:szCs w:val="20"/>
              </w:rPr>
            </w:pPr>
            <w:r>
              <w:rPr>
                <w:sz w:val="20"/>
                <w:szCs w:val="20"/>
              </w:rPr>
              <w:t>«Защита населения и территорий от чрезвычайных ситуаций, обеспечение пожарной безопасности и безопасности людей на водных объектах, создание систем оповещения и информирования населения о чрезвычайных ситуациях природного и техногенного характера на территории Вожегодского муниципального округа на 2023-2027 годы»</w:t>
            </w:r>
          </w:p>
        </w:tc>
        <w:tc>
          <w:tcPr>
            <w:tcW w:w="850" w:type="dxa"/>
          </w:tcPr>
          <w:p w:rsidR="001D2495" w:rsidRDefault="002476FD" w:rsidP="001D2495">
            <w:pPr>
              <w:jc w:val="center"/>
              <w:rPr>
                <w:sz w:val="18"/>
                <w:szCs w:val="18"/>
              </w:rPr>
            </w:pPr>
            <w:r>
              <w:rPr>
                <w:sz w:val="18"/>
                <w:szCs w:val="18"/>
              </w:rPr>
              <w:t>9241,1</w:t>
            </w:r>
          </w:p>
        </w:tc>
        <w:tc>
          <w:tcPr>
            <w:tcW w:w="849" w:type="dxa"/>
          </w:tcPr>
          <w:p w:rsidR="001D2495" w:rsidRDefault="002476FD" w:rsidP="001D2495">
            <w:pPr>
              <w:jc w:val="center"/>
              <w:rPr>
                <w:sz w:val="18"/>
                <w:szCs w:val="18"/>
              </w:rPr>
            </w:pPr>
            <w:r>
              <w:rPr>
                <w:sz w:val="18"/>
                <w:szCs w:val="18"/>
              </w:rPr>
              <w:t>8841,1</w:t>
            </w:r>
          </w:p>
        </w:tc>
        <w:tc>
          <w:tcPr>
            <w:tcW w:w="851" w:type="dxa"/>
          </w:tcPr>
          <w:p w:rsidR="001D2495" w:rsidRDefault="002476FD" w:rsidP="001D2495">
            <w:pPr>
              <w:jc w:val="center"/>
              <w:rPr>
                <w:sz w:val="18"/>
                <w:szCs w:val="18"/>
              </w:rPr>
            </w:pPr>
            <w:r>
              <w:rPr>
                <w:sz w:val="18"/>
                <w:szCs w:val="18"/>
              </w:rPr>
              <w:t>7126,6</w:t>
            </w:r>
          </w:p>
        </w:tc>
        <w:tc>
          <w:tcPr>
            <w:tcW w:w="993" w:type="dxa"/>
          </w:tcPr>
          <w:p w:rsidR="001D2495" w:rsidRDefault="00D1450E" w:rsidP="001D2495">
            <w:pPr>
              <w:jc w:val="center"/>
              <w:rPr>
                <w:sz w:val="18"/>
                <w:szCs w:val="18"/>
              </w:rPr>
            </w:pPr>
            <w:r>
              <w:rPr>
                <w:sz w:val="18"/>
                <w:szCs w:val="18"/>
              </w:rPr>
              <w:t>9241,1</w:t>
            </w:r>
          </w:p>
        </w:tc>
        <w:tc>
          <w:tcPr>
            <w:tcW w:w="990" w:type="dxa"/>
          </w:tcPr>
          <w:p w:rsidR="001D2495" w:rsidRDefault="00D1450E" w:rsidP="001D2495">
            <w:pPr>
              <w:jc w:val="center"/>
              <w:rPr>
                <w:sz w:val="18"/>
                <w:szCs w:val="18"/>
              </w:rPr>
            </w:pPr>
            <w:r>
              <w:rPr>
                <w:sz w:val="18"/>
                <w:szCs w:val="18"/>
              </w:rPr>
              <w:t>9241,1</w:t>
            </w:r>
          </w:p>
        </w:tc>
        <w:tc>
          <w:tcPr>
            <w:tcW w:w="992" w:type="dxa"/>
          </w:tcPr>
          <w:p w:rsidR="001D2495" w:rsidRDefault="00D1450E" w:rsidP="001D2495">
            <w:pPr>
              <w:jc w:val="center"/>
              <w:rPr>
                <w:sz w:val="18"/>
                <w:szCs w:val="18"/>
              </w:rPr>
            </w:pPr>
            <w:r>
              <w:rPr>
                <w:sz w:val="18"/>
                <w:szCs w:val="18"/>
              </w:rPr>
              <w:t>9241,1</w:t>
            </w:r>
          </w:p>
        </w:tc>
        <w:tc>
          <w:tcPr>
            <w:tcW w:w="850" w:type="dxa"/>
          </w:tcPr>
          <w:p w:rsidR="001D2495" w:rsidRDefault="001D2495" w:rsidP="001D2495">
            <w:pPr>
              <w:jc w:val="center"/>
              <w:rPr>
                <w:sz w:val="18"/>
                <w:szCs w:val="18"/>
              </w:rPr>
            </w:pPr>
            <w:r>
              <w:rPr>
                <w:sz w:val="18"/>
                <w:szCs w:val="18"/>
              </w:rPr>
              <w:t>0</w:t>
            </w:r>
          </w:p>
        </w:tc>
        <w:tc>
          <w:tcPr>
            <w:tcW w:w="995" w:type="dxa"/>
          </w:tcPr>
          <w:p w:rsidR="001D2495" w:rsidRDefault="00204A51" w:rsidP="001D2495">
            <w:pPr>
              <w:ind w:hanging="109"/>
              <w:jc w:val="center"/>
              <w:rPr>
                <w:sz w:val="18"/>
                <w:szCs w:val="18"/>
              </w:rPr>
            </w:pPr>
            <w:r>
              <w:rPr>
                <w:sz w:val="18"/>
                <w:szCs w:val="18"/>
              </w:rPr>
              <w:t>40</w:t>
            </w:r>
            <w:r w:rsidR="001D2495">
              <w:rPr>
                <w:sz w:val="18"/>
                <w:szCs w:val="18"/>
              </w:rPr>
              <w:t>0</w:t>
            </w:r>
          </w:p>
        </w:tc>
        <w:tc>
          <w:tcPr>
            <w:tcW w:w="851" w:type="dxa"/>
          </w:tcPr>
          <w:p w:rsidR="001D2495" w:rsidRDefault="00204A51" w:rsidP="001D2495">
            <w:pPr>
              <w:ind w:right="-108" w:hanging="110"/>
              <w:jc w:val="center"/>
              <w:rPr>
                <w:sz w:val="18"/>
                <w:szCs w:val="18"/>
              </w:rPr>
            </w:pPr>
            <w:r>
              <w:rPr>
                <w:sz w:val="18"/>
                <w:szCs w:val="18"/>
              </w:rPr>
              <w:t>2114,5</w:t>
            </w:r>
          </w:p>
        </w:tc>
      </w:tr>
      <w:tr w:rsidR="001D2495" w:rsidTr="00FC16C4">
        <w:tc>
          <w:tcPr>
            <w:tcW w:w="1986" w:type="dxa"/>
          </w:tcPr>
          <w:p w:rsidR="001D2495" w:rsidRDefault="001D2495" w:rsidP="001D2495">
            <w:pPr>
              <w:jc w:val="both"/>
              <w:rPr>
                <w:sz w:val="20"/>
                <w:szCs w:val="20"/>
              </w:rPr>
            </w:pPr>
            <w:r>
              <w:rPr>
                <w:sz w:val="20"/>
                <w:szCs w:val="20"/>
              </w:rPr>
              <w:t>«Совершенствование муниципального управления в Вожегодском муниципальном округе на 2023-2027 годы»</w:t>
            </w:r>
          </w:p>
        </w:tc>
        <w:tc>
          <w:tcPr>
            <w:tcW w:w="850" w:type="dxa"/>
          </w:tcPr>
          <w:p w:rsidR="001D2495" w:rsidRPr="00A11EB5" w:rsidRDefault="002476FD" w:rsidP="001D2495">
            <w:pPr>
              <w:jc w:val="center"/>
              <w:rPr>
                <w:sz w:val="18"/>
                <w:szCs w:val="18"/>
              </w:rPr>
            </w:pPr>
            <w:r>
              <w:rPr>
                <w:sz w:val="18"/>
                <w:szCs w:val="18"/>
              </w:rPr>
              <w:t>107104,4</w:t>
            </w:r>
          </w:p>
        </w:tc>
        <w:tc>
          <w:tcPr>
            <w:tcW w:w="849" w:type="dxa"/>
          </w:tcPr>
          <w:p w:rsidR="001D2495" w:rsidRPr="00A11EB5" w:rsidRDefault="002476FD" w:rsidP="001D2495">
            <w:pPr>
              <w:jc w:val="center"/>
              <w:rPr>
                <w:sz w:val="18"/>
                <w:szCs w:val="18"/>
              </w:rPr>
            </w:pPr>
            <w:r>
              <w:rPr>
                <w:sz w:val="18"/>
                <w:szCs w:val="18"/>
              </w:rPr>
              <w:t>107104,8</w:t>
            </w:r>
          </w:p>
        </w:tc>
        <w:tc>
          <w:tcPr>
            <w:tcW w:w="851" w:type="dxa"/>
          </w:tcPr>
          <w:p w:rsidR="001D2495" w:rsidRPr="00A11EB5" w:rsidRDefault="002476FD" w:rsidP="001D2495">
            <w:pPr>
              <w:jc w:val="center"/>
              <w:rPr>
                <w:sz w:val="18"/>
                <w:szCs w:val="18"/>
              </w:rPr>
            </w:pPr>
            <w:r>
              <w:rPr>
                <w:sz w:val="18"/>
                <w:szCs w:val="18"/>
              </w:rPr>
              <w:t>107104,6</w:t>
            </w:r>
          </w:p>
        </w:tc>
        <w:tc>
          <w:tcPr>
            <w:tcW w:w="993" w:type="dxa"/>
          </w:tcPr>
          <w:p w:rsidR="001D2495" w:rsidRPr="00A11EB5" w:rsidRDefault="00D1450E" w:rsidP="001D2495">
            <w:pPr>
              <w:jc w:val="center"/>
              <w:rPr>
                <w:sz w:val="18"/>
                <w:szCs w:val="18"/>
              </w:rPr>
            </w:pPr>
            <w:r>
              <w:rPr>
                <w:sz w:val="18"/>
                <w:szCs w:val="18"/>
              </w:rPr>
              <w:t>107104,4</w:t>
            </w:r>
          </w:p>
        </w:tc>
        <w:tc>
          <w:tcPr>
            <w:tcW w:w="990" w:type="dxa"/>
          </w:tcPr>
          <w:p w:rsidR="001D2495" w:rsidRPr="00A11EB5" w:rsidRDefault="00D1450E" w:rsidP="001D2495">
            <w:pPr>
              <w:jc w:val="center"/>
              <w:rPr>
                <w:sz w:val="18"/>
                <w:szCs w:val="18"/>
              </w:rPr>
            </w:pPr>
            <w:r>
              <w:rPr>
                <w:sz w:val="18"/>
                <w:szCs w:val="18"/>
              </w:rPr>
              <w:t>107104,8</w:t>
            </w:r>
          </w:p>
        </w:tc>
        <w:tc>
          <w:tcPr>
            <w:tcW w:w="992" w:type="dxa"/>
          </w:tcPr>
          <w:p w:rsidR="001D2495" w:rsidRPr="00A11EB5" w:rsidRDefault="00D1450E" w:rsidP="001D2495">
            <w:pPr>
              <w:jc w:val="center"/>
              <w:rPr>
                <w:sz w:val="18"/>
                <w:szCs w:val="18"/>
              </w:rPr>
            </w:pPr>
            <w:r>
              <w:rPr>
                <w:sz w:val="18"/>
                <w:szCs w:val="18"/>
              </w:rPr>
              <w:t>107104,6</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1D2495" w:rsidP="001D2495">
            <w:pPr>
              <w:ind w:hanging="109"/>
              <w:jc w:val="center"/>
              <w:rPr>
                <w:sz w:val="18"/>
                <w:szCs w:val="18"/>
              </w:rPr>
            </w:pPr>
            <w:r>
              <w:rPr>
                <w:sz w:val="18"/>
                <w:szCs w:val="18"/>
              </w:rPr>
              <w:t>0</w:t>
            </w:r>
          </w:p>
        </w:tc>
        <w:tc>
          <w:tcPr>
            <w:tcW w:w="851" w:type="dxa"/>
          </w:tcPr>
          <w:p w:rsidR="001D2495" w:rsidRPr="00A11EB5" w:rsidRDefault="001D2495" w:rsidP="001D2495">
            <w:pPr>
              <w:ind w:right="-108" w:hanging="110"/>
              <w:jc w:val="center"/>
              <w:rPr>
                <w:sz w:val="18"/>
                <w:szCs w:val="18"/>
              </w:rPr>
            </w:pPr>
            <w:r>
              <w:rPr>
                <w:sz w:val="18"/>
                <w:szCs w:val="18"/>
              </w:rPr>
              <w:t>0</w:t>
            </w:r>
          </w:p>
        </w:tc>
      </w:tr>
      <w:tr w:rsidR="0051260A" w:rsidTr="00FC16C4">
        <w:tc>
          <w:tcPr>
            <w:tcW w:w="1986" w:type="dxa"/>
          </w:tcPr>
          <w:p w:rsidR="0051260A" w:rsidRDefault="0051260A" w:rsidP="007C25EB">
            <w:pPr>
              <w:jc w:val="both"/>
              <w:rPr>
                <w:sz w:val="22"/>
                <w:szCs w:val="22"/>
              </w:rPr>
            </w:pPr>
            <w:r>
              <w:rPr>
                <w:sz w:val="22"/>
                <w:szCs w:val="22"/>
              </w:rPr>
              <w:t xml:space="preserve">Итого </w:t>
            </w:r>
          </w:p>
        </w:tc>
        <w:tc>
          <w:tcPr>
            <w:tcW w:w="850" w:type="dxa"/>
          </w:tcPr>
          <w:p w:rsidR="0051260A" w:rsidRPr="00466897" w:rsidRDefault="002476FD" w:rsidP="0051260A">
            <w:pPr>
              <w:jc w:val="both"/>
              <w:rPr>
                <w:sz w:val="18"/>
                <w:szCs w:val="18"/>
              </w:rPr>
            </w:pPr>
            <w:r>
              <w:rPr>
                <w:sz w:val="18"/>
                <w:szCs w:val="18"/>
              </w:rPr>
              <w:t>804858,8</w:t>
            </w:r>
          </w:p>
        </w:tc>
        <w:tc>
          <w:tcPr>
            <w:tcW w:w="849" w:type="dxa"/>
          </w:tcPr>
          <w:p w:rsidR="0051260A" w:rsidRPr="00466897" w:rsidRDefault="002476FD" w:rsidP="0051260A">
            <w:pPr>
              <w:jc w:val="both"/>
              <w:rPr>
                <w:sz w:val="18"/>
                <w:szCs w:val="18"/>
              </w:rPr>
            </w:pPr>
            <w:r>
              <w:rPr>
                <w:sz w:val="18"/>
                <w:szCs w:val="18"/>
              </w:rPr>
              <w:t>536171,6</w:t>
            </w:r>
          </w:p>
        </w:tc>
        <w:tc>
          <w:tcPr>
            <w:tcW w:w="851" w:type="dxa"/>
          </w:tcPr>
          <w:p w:rsidR="0051260A" w:rsidRPr="00466897" w:rsidRDefault="002476FD" w:rsidP="0051260A">
            <w:pPr>
              <w:jc w:val="both"/>
              <w:rPr>
                <w:sz w:val="18"/>
                <w:szCs w:val="18"/>
              </w:rPr>
            </w:pPr>
            <w:r>
              <w:rPr>
                <w:sz w:val="18"/>
                <w:szCs w:val="18"/>
              </w:rPr>
              <w:t>543911,7</w:t>
            </w:r>
          </w:p>
        </w:tc>
        <w:tc>
          <w:tcPr>
            <w:tcW w:w="993" w:type="dxa"/>
          </w:tcPr>
          <w:p w:rsidR="0051260A" w:rsidRPr="00466897" w:rsidRDefault="00204A51" w:rsidP="0051260A">
            <w:pPr>
              <w:jc w:val="both"/>
              <w:rPr>
                <w:sz w:val="18"/>
                <w:szCs w:val="18"/>
              </w:rPr>
            </w:pPr>
            <w:r>
              <w:rPr>
                <w:sz w:val="18"/>
                <w:szCs w:val="18"/>
              </w:rPr>
              <w:t>808947,5</w:t>
            </w:r>
          </w:p>
        </w:tc>
        <w:tc>
          <w:tcPr>
            <w:tcW w:w="990" w:type="dxa"/>
          </w:tcPr>
          <w:p w:rsidR="0051260A" w:rsidRPr="00466897" w:rsidRDefault="00994C5A" w:rsidP="00B01C7F">
            <w:pPr>
              <w:jc w:val="both"/>
              <w:rPr>
                <w:sz w:val="18"/>
                <w:szCs w:val="18"/>
              </w:rPr>
            </w:pPr>
            <w:r>
              <w:rPr>
                <w:sz w:val="18"/>
                <w:szCs w:val="18"/>
              </w:rPr>
              <w:t>54</w:t>
            </w:r>
            <w:r w:rsidR="00B01C7F">
              <w:rPr>
                <w:sz w:val="18"/>
                <w:szCs w:val="18"/>
                <w:lang w:val="en-US"/>
              </w:rPr>
              <w:t>6</w:t>
            </w:r>
            <w:r>
              <w:rPr>
                <w:sz w:val="18"/>
                <w:szCs w:val="18"/>
              </w:rPr>
              <w:t>222,9</w:t>
            </w:r>
          </w:p>
        </w:tc>
        <w:tc>
          <w:tcPr>
            <w:tcW w:w="992" w:type="dxa"/>
          </w:tcPr>
          <w:p w:rsidR="0051260A" w:rsidRPr="00466897" w:rsidRDefault="008E2DEE" w:rsidP="0051260A">
            <w:pPr>
              <w:jc w:val="both"/>
              <w:rPr>
                <w:sz w:val="18"/>
                <w:szCs w:val="18"/>
              </w:rPr>
            </w:pPr>
            <w:r>
              <w:rPr>
                <w:sz w:val="18"/>
                <w:szCs w:val="18"/>
                <w:lang w:val="en-US"/>
              </w:rPr>
              <w:t>649106.9</w:t>
            </w:r>
          </w:p>
        </w:tc>
        <w:tc>
          <w:tcPr>
            <w:tcW w:w="850" w:type="dxa"/>
          </w:tcPr>
          <w:p w:rsidR="0051260A" w:rsidRPr="00466897" w:rsidRDefault="00204A51" w:rsidP="00204A51">
            <w:pPr>
              <w:ind w:left="-110"/>
              <w:jc w:val="center"/>
              <w:rPr>
                <w:sz w:val="18"/>
                <w:szCs w:val="18"/>
              </w:rPr>
            </w:pPr>
            <w:r>
              <w:rPr>
                <w:sz w:val="18"/>
                <w:szCs w:val="18"/>
              </w:rPr>
              <w:t>4088,7</w:t>
            </w:r>
          </w:p>
        </w:tc>
        <w:tc>
          <w:tcPr>
            <w:tcW w:w="995" w:type="dxa"/>
          </w:tcPr>
          <w:p w:rsidR="0051260A" w:rsidRPr="00466897" w:rsidRDefault="00994C5A" w:rsidP="0051260A">
            <w:pPr>
              <w:ind w:hanging="109"/>
              <w:jc w:val="center"/>
              <w:rPr>
                <w:sz w:val="18"/>
                <w:szCs w:val="18"/>
              </w:rPr>
            </w:pPr>
            <w:r>
              <w:rPr>
                <w:sz w:val="18"/>
                <w:szCs w:val="18"/>
              </w:rPr>
              <w:t>10051,3</w:t>
            </w:r>
          </w:p>
        </w:tc>
        <w:tc>
          <w:tcPr>
            <w:tcW w:w="851" w:type="dxa"/>
          </w:tcPr>
          <w:p w:rsidR="0051260A" w:rsidRPr="008E2DEE" w:rsidRDefault="00AD5ADE" w:rsidP="0051260A">
            <w:pPr>
              <w:ind w:hanging="110"/>
              <w:jc w:val="center"/>
              <w:rPr>
                <w:sz w:val="18"/>
                <w:szCs w:val="18"/>
                <w:lang w:val="en-US"/>
              </w:rPr>
            </w:pPr>
            <w:r>
              <w:rPr>
                <w:sz w:val="18"/>
                <w:szCs w:val="18"/>
                <w:lang w:val="en-US"/>
              </w:rPr>
              <w:t>105195.2</w:t>
            </w:r>
          </w:p>
        </w:tc>
      </w:tr>
    </w:tbl>
    <w:p w:rsidR="006D0808" w:rsidRPr="0084630F" w:rsidRDefault="00B206F3" w:rsidP="0051260A">
      <w:pPr>
        <w:jc w:val="both"/>
        <w:rPr>
          <w:sz w:val="18"/>
          <w:szCs w:val="18"/>
        </w:rPr>
      </w:pPr>
      <w:r>
        <w:rPr>
          <w:sz w:val="28"/>
          <w:szCs w:val="28"/>
        </w:rPr>
        <w:t xml:space="preserve">     </w:t>
      </w:r>
    </w:p>
    <w:p w:rsidR="00AF3016" w:rsidRPr="0084630F" w:rsidRDefault="0070123F" w:rsidP="00995E29">
      <w:pPr>
        <w:jc w:val="center"/>
        <w:rPr>
          <w:b/>
          <w:sz w:val="28"/>
          <w:szCs w:val="28"/>
        </w:rPr>
      </w:pPr>
      <w:r>
        <w:rPr>
          <w:b/>
          <w:sz w:val="28"/>
          <w:szCs w:val="28"/>
        </w:rPr>
        <w:t>3</w:t>
      </w:r>
      <w:r w:rsidR="00AF3016" w:rsidRPr="0084630F">
        <w:rPr>
          <w:b/>
          <w:sz w:val="28"/>
          <w:szCs w:val="28"/>
        </w:rPr>
        <w:t xml:space="preserve">.2. Анализ расходов </w:t>
      </w:r>
      <w:r w:rsidR="007E69C6">
        <w:rPr>
          <w:b/>
          <w:sz w:val="28"/>
          <w:szCs w:val="28"/>
        </w:rPr>
        <w:t>местного</w:t>
      </w:r>
      <w:r w:rsidR="00AF3016" w:rsidRPr="0084630F">
        <w:rPr>
          <w:b/>
          <w:sz w:val="28"/>
          <w:szCs w:val="28"/>
        </w:rPr>
        <w:t xml:space="preserve"> бюджета по разделам, подразделам, целевым статьям и видам расходов и по ведомственной структуре расходов </w:t>
      </w:r>
      <w:r w:rsidR="007E69C6">
        <w:rPr>
          <w:b/>
          <w:sz w:val="28"/>
          <w:szCs w:val="28"/>
        </w:rPr>
        <w:t>местного</w:t>
      </w:r>
      <w:r w:rsidR="00AF3016" w:rsidRPr="0084630F">
        <w:rPr>
          <w:b/>
          <w:sz w:val="28"/>
          <w:szCs w:val="28"/>
        </w:rPr>
        <w:t xml:space="preserve"> бюджета.</w:t>
      </w:r>
    </w:p>
    <w:p w:rsidR="00AF3016" w:rsidRPr="0084630F" w:rsidRDefault="00AF3016" w:rsidP="00AF3016">
      <w:pPr>
        <w:jc w:val="center"/>
        <w:rPr>
          <w:sz w:val="18"/>
          <w:szCs w:val="18"/>
        </w:rPr>
      </w:pPr>
    </w:p>
    <w:p w:rsidR="00AF3016" w:rsidRDefault="0070123F" w:rsidP="00465A14">
      <w:pPr>
        <w:jc w:val="center"/>
        <w:rPr>
          <w:b/>
          <w:sz w:val="28"/>
          <w:szCs w:val="28"/>
        </w:rPr>
      </w:pPr>
      <w:r>
        <w:rPr>
          <w:b/>
          <w:sz w:val="28"/>
          <w:szCs w:val="28"/>
        </w:rPr>
        <w:t>3</w:t>
      </w:r>
      <w:r w:rsidR="00AF3016" w:rsidRPr="0084630F">
        <w:rPr>
          <w:b/>
          <w:sz w:val="28"/>
          <w:szCs w:val="28"/>
        </w:rPr>
        <w:t>.2.1. Раздел «Общегосударственные вопросы».</w:t>
      </w:r>
    </w:p>
    <w:p w:rsidR="0084630F" w:rsidRPr="0084630F" w:rsidRDefault="0084630F" w:rsidP="00465A14">
      <w:pPr>
        <w:jc w:val="center"/>
        <w:rPr>
          <w:b/>
          <w:sz w:val="18"/>
          <w:szCs w:val="18"/>
        </w:rPr>
      </w:pPr>
    </w:p>
    <w:p w:rsidR="00AF3016" w:rsidRPr="0084630F" w:rsidRDefault="00AF3016" w:rsidP="00AF3016">
      <w:pPr>
        <w:tabs>
          <w:tab w:val="left" w:pos="540"/>
        </w:tabs>
        <w:ind w:firstLine="709"/>
        <w:jc w:val="both"/>
        <w:rPr>
          <w:sz w:val="28"/>
          <w:szCs w:val="28"/>
        </w:rPr>
      </w:pPr>
      <w:r w:rsidRPr="0084630F">
        <w:rPr>
          <w:sz w:val="28"/>
          <w:szCs w:val="28"/>
        </w:rPr>
        <w:t xml:space="preserve">Расходы на обеспечение руководства и управления в сфере установленных функций сформированы по разделам бюджетной классификации в соответствии с функциями, выполняемыми органами местного самоуправления </w:t>
      </w:r>
      <w:r w:rsidR="00582235">
        <w:rPr>
          <w:sz w:val="28"/>
          <w:szCs w:val="28"/>
        </w:rPr>
        <w:t>округа</w:t>
      </w:r>
      <w:r w:rsidRPr="0084630F">
        <w:rPr>
          <w:sz w:val="28"/>
          <w:szCs w:val="28"/>
        </w:rPr>
        <w:t xml:space="preserve">. </w:t>
      </w:r>
    </w:p>
    <w:p w:rsidR="00AF3016" w:rsidRPr="0084630F" w:rsidRDefault="00AF3016" w:rsidP="00AF3016">
      <w:pPr>
        <w:tabs>
          <w:tab w:val="left" w:pos="540"/>
        </w:tabs>
        <w:ind w:firstLine="709"/>
        <w:jc w:val="both"/>
        <w:rPr>
          <w:sz w:val="28"/>
          <w:szCs w:val="28"/>
        </w:rPr>
      </w:pPr>
      <w:r w:rsidRPr="0084630F">
        <w:rPr>
          <w:sz w:val="28"/>
          <w:szCs w:val="28"/>
        </w:rPr>
        <w:t xml:space="preserve">Определение объема расходов на государственное управление осуществлялось в соответствии с утвержденной структурой органов местного самоуправления и с учетом проведенных мероприятий по совершенствованию структуры исполнительных и законодательных органов местного самоуправления </w:t>
      </w:r>
      <w:r w:rsidR="00582235">
        <w:rPr>
          <w:sz w:val="28"/>
          <w:szCs w:val="28"/>
        </w:rPr>
        <w:t>округа</w:t>
      </w:r>
      <w:r w:rsidRPr="0084630F">
        <w:rPr>
          <w:sz w:val="28"/>
          <w:szCs w:val="28"/>
        </w:rPr>
        <w:t xml:space="preserve">. Планирование расходов по фонду оплаты труда с начислениями осуществлено </w:t>
      </w:r>
      <w:r w:rsidR="006F6945" w:rsidRPr="0084630F">
        <w:rPr>
          <w:sz w:val="28"/>
          <w:szCs w:val="28"/>
        </w:rPr>
        <w:t>в соответствии с</w:t>
      </w:r>
      <w:r w:rsidRPr="0084630F">
        <w:rPr>
          <w:sz w:val="28"/>
          <w:szCs w:val="28"/>
        </w:rPr>
        <w:t>:</w:t>
      </w:r>
    </w:p>
    <w:p w:rsidR="00AF3016" w:rsidRPr="0084630F" w:rsidRDefault="00165542" w:rsidP="00AF3016">
      <w:pPr>
        <w:tabs>
          <w:tab w:val="left" w:pos="540"/>
        </w:tabs>
        <w:ind w:firstLine="709"/>
        <w:jc w:val="both"/>
        <w:rPr>
          <w:sz w:val="28"/>
          <w:szCs w:val="28"/>
        </w:rPr>
      </w:pPr>
      <w:r>
        <w:rPr>
          <w:sz w:val="28"/>
          <w:szCs w:val="28"/>
        </w:rPr>
        <w:t xml:space="preserve"> </w:t>
      </w:r>
      <w:r w:rsidR="00AF3016" w:rsidRPr="0084630F">
        <w:rPr>
          <w:sz w:val="28"/>
          <w:szCs w:val="28"/>
        </w:rPr>
        <w:t xml:space="preserve">- </w:t>
      </w:r>
      <w:r>
        <w:rPr>
          <w:sz w:val="28"/>
          <w:szCs w:val="28"/>
        </w:rPr>
        <w:t xml:space="preserve"> </w:t>
      </w:r>
      <w:r w:rsidR="00AF3016" w:rsidRPr="0084630F">
        <w:rPr>
          <w:sz w:val="28"/>
          <w:szCs w:val="28"/>
        </w:rPr>
        <w:t>Федеральн</w:t>
      </w:r>
      <w:r w:rsidR="006F6945" w:rsidRPr="0084630F">
        <w:rPr>
          <w:sz w:val="28"/>
          <w:szCs w:val="28"/>
        </w:rPr>
        <w:t>ым</w:t>
      </w:r>
      <w:r w:rsidR="00AF3016" w:rsidRPr="0084630F">
        <w:rPr>
          <w:sz w:val="28"/>
          <w:szCs w:val="28"/>
        </w:rPr>
        <w:t xml:space="preserve"> закон</w:t>
      </w:r>
      <w:r w:rsidR="006F6945" w:rsidRPr="0084630F">
        <w:rPr>
          <w:sz w:val="28"/>
          <w:szCs w:val="28"/>
        </w:rPr>
        <w:t>ом</w:t>
      </w:r>
      <w:r w:rsidR="00AF3016" w:rsidRPr="0084630F">
        <w:rPr>
          <w:sz w:val="28"/>
          <w:szCs w:val="28"/>
        </w:rPr>
        <w:t xml:space="preserve"> от 06 октября 1999</w:t>
      </w:r>
      <w:r>
        <w:rPr>
          <w:sz w:val="28"/>
          <w:szCs w:val="28"/>
        </w:rPr>
        <w:t xml:space="preserve"> </w:t>
      </w:r>
      <w:r w:rsidR="00AF3016" w:rsidRPr="0084630F">
        <w:rPr>
          <w:sz w:val="28"/>
          <w:szCs w:val="28"/>
        </w:rPr>
        <w:t>года № 184- ФЗ «Об общих принципах организации законодательных (представительных) и исполнительных органов государственной власти субъектов Российской Федерации (с последующими изменениями);</w:t>
      </w:r>
    </w:p>
    <w:p w:rsidR="006F6945" w:rsidRPr="0084630F" w:rsidRDefault="00AF3016" w:rsidP="00AF3016">
      <w:pPr>
        <w:tabs>
          <w:tab w:val="left" w:pos="540"/>
        </w:tabs>
        <w:ind w:firstLine="709"/>
        <w:jc w:val="both"/>
        <w:rPr>
          <w:sz w:val="28"/>
          <w:szCs w:val="28"/>
        </w:rPr>
      </w:pPr>
      <w:r w:rsidRPr="0084630F">
        <w:rPr>
          <w:sz w:val="28"/>
          <w:szCs w:val="28"/>
        </w:rPr>
        <w:t xml:space="preserve"> - Закон</w:t>
      </w:r>
      <w:r w:rsidR="006F6945" w:rsidRPr="0084630F">
        <w:rPr>
          <w:sz w:val="28"/>
          <w:szCs w:val="28"/>
        </w:rPr>
        <w:t>ом</w:t>
      </w:r>
      <w:r w:rsidRPr="0084630F">
        <w:rPr>
          <w:sz w:val="28"/>
          <w:szCs w:val="28"/>
        </w:rPr>
        <w:t xml:space="preserve"> области </w:t>
      </w:r>
      <w:r w:rsidR="00165542">
        <w:rPr>
          <w:sz w:val="28"/>
          <w:szCs w:val="28"/>
        </w:rPr>
        <w:t>от 28 июля 2008 года № 1416-ОЗ «</w:t>
      </w:r>
      <w:r w:rsidRPr="0084630F">
        <w:rPr>
          <w:sz w:val="28"/>
          <w:szCs w:val="28"/>
        </w:rPr>
        <w:t>О</w:t>
      </w:r>
      <w:r w:rsidR="006F6945" w:rsidRPr="0084630F">
        <w:rPr>
          <w:sz w:val="28"/>
          <w:szCs w:val="28"/>
        </w:rPr>
        <w:t>б</w:t>
      </w:r>
      <w:r w:rsidRPr="0084630F">
        <w:rPr>
          <w:sz w:val="28"/>
          <w:szCs w:val="28"/>
        </w:rPr>
        <w:t xml:space="preserve"> утверждении норматива формирования расходов на оплату труда в органах местного самоуправления Вологодской области</w:t>
      </w:r>
      <w:r w:rsidR="00165542">
        <w:rPr>
          <w:sz w:val="28"/>
          <w:szCs w:val="28"/>
        </w:rPr>
        <w:t>»</w:t>
      </w:r>
      <w:r w:rsidRPr="0084630F">
        <w:rPr>
          <w:sz w:val="28"/>
          <w:szCs w:val="28"/>
        </w:rPr>
        <w:t xml:space="preserve"> (с последующими изменениями)</w:t>
      </w:r>
      <w:r w:rsidR="006F6945" w:rsidRPr="0084630F">
        <w:rPr>
          <w:sz w:val="28"/>
          <w:szCs w:val="28"/>
        </w:rPr>
        <w:t>;</w:t>
      </w:r>
    </w:p>
    <w:p w:rsidR="005D2E88" w:rsidRPr="0084630F" w:rsidRDefault="00165542" w:rsidP="00AF3016">
      <w:pPr>
        <w:tabs>
          <w:tab w:val="left" w:pos="540"/>
        </w:tabs>
        <w:ind w:firstLine="709"/>
        <w:jc w:val="both"/>
        <w:rPr>
          <w:sz w:val="28"/>
          <w:szCs w:val="28"/>
        </w:rPr>
      </w:pPr>
      <w:r>
        <w:rPr>
          <w:sz w:val="28"/>
          <w:szCs w:val="28"/>
        </w:rPr>
        <w:t xml:space="preserve">- </w:t>
      </w:r>
      <w:r w:rsidR="00C457D0" w:rsidRPr="0084630F">
        <w:rPr>
          <w:sz w:val="28"/>
          <w:szCs w:val="28"/>
        </w:rPr>
        <w:t>З</w:t>
      </w:r>
      <w:r w:rsidR="006F6945" w:rsidRPr="0084630F">
        <w:rPr>
          <w:sz w:val="28"/>
          <w:szCs w:val="28"/>
        </w:rPr>
        <w:t>аконом области от 26 декабря 2007 года № 1727</w:t>
      </w:r>
      <w:r w:rsidR="00C457D0" w:rsidRPr="0084630F">
        <w:rPr>
          <w:sz w:val="28"/>
          <w:szCs w:val="28"/>
        </w:rPr>
        <w:t>-ОЗ</w:t>
      </w:r>
      <w:r w:rsidR="006F6945" w:rsidRPr="0084630F">
        <w:rPr>
          <w:sz w:val="28"/>
          <w:szCs w:val="28"/>
        </w:rPr>
        <w:t xml:space="preserve"> «О регулировании некоторых </w:t>
      </w:r>
      <w:r w:rsidR="005D2E88" w:rsidRPr="0084630F">
        <w:rPr>
          <w:sz w:val="28"/>
          <w:szCs w:val="28"/>
        </w:rPr>
        <w:t>вопросов оплаты труда муниципальных служащих в Вологодской области»;</w:t>
      </w:r>
    </w:p>
    <w:p w:rsidR="00465A14" w:rsidRPr="0084630F" w:rsidRDefault="00165542" w:rsidP="00465A14">
      <w:pPr>
        <w:tabs>
          <w:tab w:val="left" w:pos="540"/>
        </w:tabs>
        <w:ind w:firstLine="709"/>
        <w:jc w:val="both"/>
        <w:rPr>
          <w:sz w:val="28"/>
          <w:szCs w:val="28"/>
        </w:rPr>
      </w:pPr>
      <w:r>
        <w:rPr>
          <w:sz w:val="28"/>
          <w:szCs w:val="28"/>
        </w:rPr>
        <w:t xml:space="preserve"> </w:t>
      </w:r>
      <w:r w:rsidR="005D2E88" w:rsidRPr="0084630F">
        <w:rPr>
          <w:sz w:val="28"/>
          <w:szCs w:val="28"/>
        </w:rPr>
        <w:t xml:space="preserve">- решением Представительного Собрания Вожегодского муниципального </w:t>
      </w:r>
      <w:r w:rsidR="00582235">
        <w:rPr>
          <w:sz w:val="28"/>
          <w:szCs w:val="28"/>
        </w:rPr>
        <w:t>округа</w:t>
      </w:r>
      <w:r w:rsidR="005D2E88" w:rsidRPr="0084630F">
        <w:rPr>
          <w:sz w:val="28"/>
          <w:szCs w:val="28"/>
        </w:rPr>
        <w:t xml:space="preserve"> от </w:t>
      </w:r>
      <w:r w:rsidR="00934090">
        <w:rPr>
          <w:sz w:val="28"/>
          <w:szCs w:val="28"/>
        </w:rPr>
        <w:t>22</w:t>
      </w:r>
      <w:r w:rsidR="005D2E88" w:rsidRPr="0084630F">
        <w:rPr>
          <w:sz w:val="28"/>
          <w:szCs w:val="28"/>
        </w:rPr>
        <w:t xml:space="preserve"> </w:t>
      </w:r>
      <w:r w:rsidR="00934090">
        <w:rPr>
          <w:sz w:val="28"/>
          <w:szCs w:val="28"/>
        </w:rPr>
        <w:t>декаб</w:t>
      </w:r>
      <w:r w:rsidR="005D2E88" w:rsidRPr="0084630F">
        <w:rPr>
          <w:sz w:val="28"/>
          <w:szCs w:val="28"/>
        </w:rPr>
        <w:t>ря 20</w:t>
      </w:r>
      <w:r w:rsidR="00934090">
        <w:rPr>
          <w:sz w:val="28"/>
          <w:szCs w:val="28"/>
        </w:rPr>
        <w:t>22</w:t>
      </w:r>
      <w:r w:rsidR="005D2E88" w:rsidRPr="0084630F">
        <w:rPr>
          <w:sz w:val="28"/>
          <w:szCs w:val="28"/>
        </w:rPr>
        <w:t xml:space="preserve"> года № </w:t>
      </w:r>
      <w:r w:rsidR="00934090">
        <w:rPr>
          <w:sz w:val="28"/>
          <w:szCs w:val="28"/>
        </w:rPr>
        <w:t>83</w:t>
      </w:r>
      <w:r w:rsidR="005D2E88" w:rsidRPr="0084630F">
        <w:rPr>
          <w:sz w:val="28"/>
          <w:szCs w:val="28"/>
        </w:rPr>
        <w:t xml:space="preserve"> «</w:t>
      </w:r>
      <w:r w:rsidR="00934090" w:rsidRPr="00934090">
        <w:rPr>
          <w:sz w:val="28"/>
          <w:szCs w:val="28"/>
        </w:rPr>
        <w:t>Об утверждении Положения о регулировании некоторых вопросов оплаты труда муниципальных служащих в органах местного самоуправления Вожегодского муниципального округа</w:t>
      </w:r>
      <w:r w:rsidR="00934090">
        <w:rPr>
          <w:sz w:val="28"/>
          <w:szCs w:val="28"/>
        </w:rPr>
        <w:t>»</w:t>
      </w:r>
      <w:r w:rsidR="00AF3016" w:rsidRPr="0084630F">
        <w:rPr>
          <w:sz w:val="28"/>
          <w:szCs w:val="28"/>
        </w:rPr>
        <w:t>.</w:t>
      </w:r>
    </w:p>
    <w:p w:rsidR="001257EF" w:rsidRPr="007A37F5" w:rsidRDefault="001257EF" w:rsidP="00465A14">
      <w:pPr>
        <w:tabs>
          <w:tab w:val="left" w:pos="540"/>
        </w:tabs>
        <w:ind w:firstLine="709"/>
        <w:jc w:val="center"/>
        <w:rPr>
          <w:b/>
          <w:sz w:val="18"/>
          <w:szCs w:val="18"/>
        </w:rPr>
      </w:pPr>
    </w:p>
    <w:p w:rsidR="00AF3016" w:rsidRDefault="00AF3016" w:rsidP="00465A14">
      <w:pPr>
        <w:tabs>
          <w:tab w:val="left" w:pos="540"/>
        </w:tabs>
        <w:ind w:firstLine="709"/>
        <w:jc w:val="center"/>
        <w:rPr>
          <w:b/>
          <w:sz w:val="28"/>
          <w:szCs w:val="28"/>
        </w:rPr>
      </w:pPr>
      <w:r w:rsidRPr="0084630F">
        <w:rPr>
          <w:b/>
          <w:sz w:val="28"/>
          <w:szCs w:val="28"/>
        </w:rPr>
        <w:t>Структура расходов по разделу «Общегосударственные расходы».</w:t>
      </w:r>
    </w:p>
    <w:p w:rsidR="00D61A0F" w:rsidRPr="00D61A0F" w:rsidRDefault="00D61A0F" w:rsidP="00465A14">
      <w:pPr>
        <w:tabs>
          <w:tab w:val="left" w:pos="540"/>
        </w:tabs>
        <w:ind w:firstLine="709"/>
        <w:jc w:val="center"/>
        <w:rPr>
          <w:b/>
          <w:sz w:val="18"/>
          <w:szCs w:val="18"/>
        </w:rPr>
      </w:pPr>
    </w:p>
    <w:p w:rsidR="00AF3016" w:rsidRPr="0084630F" w:rsidRDefault="00AF3016" w:rsidP="00AF3016">
      <w:pPr>
        <w:tabs>
          <w:tab w:val="left" w:pos="540"/>
        </w:tabs>
        <w:ind w:firstLine="709"/>
        <w:jc w:val="both"/>
        <w:rPr>
          <w:sz w:val="28"/>
          <w:szCs w:val="28"/>
        </w:rPr>
      </w:pPr>
      <w:r w:rsidRPr="0084630F">
        <w:rPr>
          <w:sz w:val="28"/>
          <w:szCs w:val="28"/>
        </w:rPr>
        <w:t xml:space="preserve">Расходы </w:t>
      </w:r>
      <w:r w:rsidR="007E69C6">
        <w:rPr>
          <w:sz w:val="28"/>
          <w:szCs w:val="28"/>
        </w:rPr>
        <w:t>местного</w:t>
      </w:r>
      <w:r w:rsidRPr="0084630F">
        <w:rPr>
          <w:sz w:val="28"/>
          <w:szCs w:val="28"/>
        </w:rPr>
        <w:t xml:space="preserve"> бюджета по разделу «Общегосударственные вопросы» в соответствии с ведомственной структурой расходов на 20</w:t>
      </w:r>
      <w:r w:rsidR="009E05DC">
        <w:rPr>
          <w:sz w:val="28"/>
          <w:szCs w:val="28"/>
        </w:rPr>
        <w:t>2</w:t>
      </w:r>
      <w:r w:rsidR="00934090">
        <w:rPr>
          <w:sz w:val="28"/>
          <w:szCs w:val="28"/>
        </w:rPr>
        <w:t>4</w:t>
      </w:r>
      <w:r w:rsidRPr="0084630F">
        <w:rPr>
          <w:sz w:val="28"/>
          <w:szCs w:val="28"/>
        </w:rPr>
        <w:t xml:space="preserve"> год будут осуществлять </w:t>
      </w:r>
      <w:r w:rsidR="00934090">
        <w:rPr>
          <w:sz w:val="28"/>
          <w:szCs w:val="28"/>
        </w:rPr>
        <w:t>3</w:t>
      </w:r>
      <w:r w:rsidRPr="0084630F">
        <w:rPr>
          <w:sz w:val="28"/>
          <w:szCs w:val="28"/>
        </w:rPr>
        <w:t xml:space="preserve"> главных распорядител</w:t>
      </w:r>
      <w:r w:rsidR="008D43B5">
        <w:rPr>
          <w:sz w:val="28"/>
          <w:szCs w:val="28"/>
        </w:rPr>
        <w:t>ей</w:t>
      </w:r>
      <w:r w:rsidRPr="0084630F">
        <w:rPr>
          <w:sz w:val="28"/>
          <w:szCs w:val="28"/>
        </w:rPr>
        <w:t xml:space="preserve"> бюджетных средств.</w:t>
      </w:r>
    </w:p>
    <w:p w:rsidR="00AF3016" w:rsidRDefault="00AF3016" w:rsidP="00AF3016">
      <w:pPr>
        <w:tabs>
          <w:tab w:val="left" w:pos="540"/>
        </w:tabs>
        <w:ind w:firstLine="709"/>
        <w:jc w:val="both"/>
        <w:rPr>
          <w:sz w:val="28"/>
          <w:szCs w:val="28"/>
        </w:rPr>
      </w:pPr>
      <w:r w:rsidRPr="0084630F">
        <w:rPr>
          <w:sz w:val="28"/>
          <w:szCs w:val="28"/>
        </w:rPr>
        <w:t xml:space="preserve">В состав расходов </w:t>
      </w:r>
      <w:r w:rsidR="00637EBD">
        <w:rPr>
          <w:sz w:val="28"/>
          <w:szCs w:val="28"/>
        </w:rPr>
        <w:t>по данному разделу включены</w:t>
      </w:r>
      <w:r w:rsidR="00BD315E">
        <w:rPr>
          <w:sz w:val="28"/>
          <w:szCs w:val="28"/>
        </w:rPr>
        <w:t xml:space="preserve"> </w:t>
      </w:r>
      <w:r w:rsidR="00637EBD">
        <w:rPr>
          <w:sz w:val="28"/>
          <w:szCs w:val="28"/>
        </w:rPr>
        <w:t xml:space="preserve">расходы </w:t>
      </w:r>
      <w:r w:rsidRPr="0084630F">
        <w:rPr>
          <w:sz w:val="28"/>
          <w:szCs w:val="28"/>
        </w:rPr>
        <w:t xml:space="preserve">на функционирование </w:t>
      </w:r>
      <w:r w:rsidR="00BD315E">
        <w:rPr>
          <w:sz w:val="28"/>
          <w:szCs w:val="28"/>
        </w:rPr>
        <w:t xml:space="preserve">высшего должностного лица, </w:t>
      </w:r>
      <w:r w:rsidRPr="0084630F">
        <w:rPr>
          <w:sz w:val="28"/>
          <w:szCs w:val="28"/>
        </w:rPr>
        <w:t xml:space="preserve">органов законодательной и исполнительной власти </w:t>
      </w:r>
      <w:r w:rsidR="00582235">
        <w:rPr>
          <w:sz w:val="28"/>
          <w:szCs w:val="28"/>
        </w:rPr>
        <w:t>округа</w:t>
      </w:r>
      <w:r w:rsidR="008D43B5">
        <w:rPr>
          <w:sz w:val="28"/>
          <w:szCs w:val="28"/>
        </w:rPr>
        <w:t>, функционирование Вожегодского территориального отдела, функционирование администрации Вожегодск</w:t>
      </w:r>
      <w:r w:rsidR="007E44EB">
        <w:rPr>
          <w:sz w:val="28"/>
          <w:szCs w:val="28"/>
        </w:rPr>
        <w:t>о</w:t>
      </w:r>
      <w:r w:rsidR="008D43B5">
        <w:rPr>
          <w:sz w:val="28"/>
          <w:szCs w:val="28"/>
        </w:rPr>
        <w:t xml:space="preserve">го муниципального округа и обеспечение деятельности финансовых органов и органов </w:t>
      </w:r>
      <w:r w:rsidR="00330404">
        <w:rPr>
          <w:sz w:val="28"/>
          <w:szCs w:val="28"/>
        </w:rPr>
        <w:t>финансового контроля</w:t>
      </w:r>
      <w:r w:rsidRPr="0084630F">
        <w:rPr>
          <w:sz w:val="28"/>
          <w:szCs w:val="28"/>
        </w:rPr>
        <w:t xml:space="preserve"> на 20</w:t>
      </w:r>
      <w:r w:rsidR="00DD3A59">
        <w:rPr>
          <w:sz w:val="28"/>
          <w:szCs w:val="28"/>
        </w:rPr>
        <w:t>2</w:t>
      </w:r>
      <w:r w:rsidR="007E44EB">
        <w:rPr>
          <w:sz w:val="28"/>
          <w:szCs w:val="28"/>
        </w:rPr>
        <w:t>4</w:t>
      </w:r>
      <w:r w:rsidRPr="0084630F">
        <w:rPr>
          <w:sz w:val="28"/>
          <w:szCs w:val="28"/>
        </w:rPr>
        <w:t xml:space="preserve"> год предусмотрены бюджетные ассигнования в сумме </w:t>
      </w:r>
      <w:r w:rsidR="007E44EB">
        <w:rPr>
          <w:sz w:val="28"/>
          <w:szCs w:val="28"/>
        </w:rPr>
        <w:t>84 324,0</w:t>
      </w:r>
      <w:r w:rsidR="00FA185F" w:rsidRPr="0084630F">
        <w:rPr>
          <w:sz w:val="28"/>
          <w:szCs w:val="28"/>
        </w:rPr>
        <w:t xml:space="preserve"> </w:t>
      </w:r>
      <w:r w:rsidRPr="0084630F">
        <w:rPr>
          <w:sz w:val="28"/>
          <w:szCs w:val="28"/>
        </w:rPr>
        <w:t xml:space="preserve">тыс. рублей, что на </w:t>
      </w:r>
      <w:r w:rsidR="007E44EB">
        <w:rPr>
          <w:sz w:val="28"/>
          <w:szCs w:val="28"/>
        </w:rPr>
        <w:t>7 091,4</w:t>
      </w:r>
      <w:r w:rsidR="005757DD" w:rsidRPr="0084630F">
        <w:rPr>
          <w:sz w:val="28"/>
          <w:szCs w:val="28"/>
        </w:rPr>
        <w:t xml:space="preserve"> </w:t>
      </w:r>
      <w:r w:rsidRPr="0084630F">
        <w:rPr>
          <w:sz w:val="28"/>
          <w:szCs w:val="28"/>
        </w:rPr>
        <w:t xml:space="preserve">тыс. рублей </w:t>
      </w:r>
      <w:r w:rsidR="007E44EB">
        <w:rPr>
          <w:sz w:val="28"/>
          <w:szCs w:val="28"/>
        </w:rPr>
        <w:t>мень</w:t>
      </w:r>
      <w:r w:rsidR="00625861">
        <w:rPr>
          <w:sz w:val="28"/>
          <w:szCs w:val="28"/>
        </w:rPr>
        <w:t>ш</w:t>
      </w:r>
      <w:r w:rsidR="00FB6C09" w:rsidRPr="0084630F">
        <w:rPr>
          <w:sz w:val="28"/>
          <w:szCs w:val="28"/>
        </w:rPr>
        <w:t>е утвержденных расходов на 20</w:t>
      </w:r>
      <w:r w:rsidR="00AA17DA">
        <w:rPr>
          <w:sz w:val="28"/>
          <w:szCs w:val="28"/>
        </w:rPr>
        <w:t>2</w:t>
      </w:r>
      <w:r w:rsidR="007E44EB">
        <w:rPr>
          <w:sz w:val="28"/>
          <w:szCs w:val="28"/>
        </w:rPr>
        <w:t>3</w:t>
      </w:r>
      <w:r w:rsidR="00FB6C09" w:rsidRPr="0084630F">
        <w:rPr>
          <w:sz w:val="28"/>
          <w:szCs w:val="28"/>
        </w:rPr>
        <w:t xml:space="preserve"> год</w:t>
      </w:r>
      <w:r w:rsidRPr="0084630F">
        <w:rPr>
          <w:sz w:val="28"/>
          <w:szCs w:val="28"/>
        </w:rPr>
        <w:t>, в том числе:</w:t>
      </w:r>
    </w:p>
    <w:p w:rsidR="007A37F5" w:rsidRPr="0084630F" w:rsidRDefault="007A37F5" w:rsidP="00AF3016">
      <w:pPr>
        <w:tabs>
          <w:tab w:val="left" w:pos="540"/>
        </w:tabs>
        <w:ind w:firstLine="709"/>
        <w:jc w:val="both"/>
        <w:rPr>
          <w:sz w:val="28"/>
          <w:szCs w:val="28"/>
        </w:rPr>
      </w:pPr>
      <w:r>
        <w:rPr>
          <w:sz w:val="28"/>
          <w:szCs w:val="28"/>
        </w:rPr>
        <w:t xml:space="preserve">- на функционирование высшего должностного лица субъекта РФ и муниципального образования в сумме </w:t>
      </w:r>
      <w:r w:rsidR="007E44EB">
        <w:rPr>
          <w:sz w:val="28"/>
          <w:szCs w:val="28"/>
        </w:rPr>
        <w:t>2 343,6</w:t>
      </w:r>
      <w:r w:rsidR="00330404">
        <w:rPr>
          <w:sz w:val="28"/>
          <w:szCs w:val="28"/>
        </w:rPr>
        <w:t xml:space="preserve"> </w:t>
      </w:r>
      <w:r>
        <w:rPr>
          <w:sz w:val="28"/>
          <w:szCs w:val="28"/>
        </w:rPr>
        <w:t>тыс.</w:t>
      </w:r>
      <w:r w:rsidR="00A720F8">
        <w:rPr>
          <w:sz w:val="28"/>
          <w:szCs w:val="28"/>
        </w:rPr>
        <w:t xml:space="preserve"> </w:t>
      </w:r>
      <w:r>
        <w:rPr>
          <w:sz w:val="28"/>
          <w:szCs w:val="28"/>
        </w:rPr>
        <w:t xml:space="preserve">рублей, </w:t>
      </w:r>
      <w:r w:rsidR="00F80D81">
        <w:rPr>
          <w:sz w:val="28"/>
          <w:szCs w:val="28"/>
        </w:rPr>
        <w:t xml:space="preserve">на </w:t>
      </w:r>
      <w:r>
        <w:rPr>
          <w:sz w:val="28"/>
          <w:szCs w:val="28"/>
        </w:rPr>
        <w:t>уровн</w:t>
      </w:r>
      <w:r w:rsidR="00F80D81">
        <w:rPr>
          <w:sz w:val="28"/>
          <w:szCs w:val="28"/>
        </w:rPr>
        <w:t>е</w:t>
      </w:r>
      <w:r>
        <w:rPr>
          <w:sz w:val="28"/>
          <w:szCs w:val="28"/>
        </w:rPr>
        <w:t xml:space="preserve"> </w:t>
      </w:r>
      <w:r w:rsidR="007E44EB">
        <w:rPr>
          <w:sz w:val="28"/>
          <w:szCs w:val="28"/>
        </w:rPr>
        <w:t>8,5</w:t>
      </w:r>
      <w:r w:rsidR="00C47796">
        <w:rPr>
          <w:sz w:val="28"/>
          <w:szCs w:val="28"/>
        </w:rPr>
        <w:t xml:space="preserve"> процента больше утвержденных </w:t>
      </w:r>
      <w:r>
        <w:rPr>
          <w:sz w:val="28"/>
          <w:szCs w:val="28"/>
        </w:rPr>
        <w:t>20</w:t>
      </w:r>
      <w:r w:rsidR="00C47796">
        <w:rPr>
          <w:sz w:val="28"/>
          <w:szCs w:val="28"/>
        </w:rPr>
        <w:t>2</w:t>
      </w:r>
      <w:r w:rsidR="007E44EB">
        <w:rPr>
          <w:sz w:val="28"/>
          <w:szCs w:val="28"/>
        </w:rPr>
        <w:t>3</w:t>
      </w:r>
      <w:r>
        <w:rPr>
          <w:sz w:val="28"/>
          <w:szCs w:val="28"/>
        </w:rPr>
        <w:t xml:space="preserve"> года</w:t>
      </w:r>
      <w:r w:rsidR="00CE216C">
        <w:rPr>
          <w:sz w:val="28"/>
          <w:szCs w:val="28"/>
        </w:rPr>
        <w:t>;</w:t>
      </w:r>
    </w:p>
    <w:p w:rsidR="00AF3016" w:rsidRPr="0084630F" w:rsidRDefault="00AF3016" w:rsidP="00AF3016">
      <w:pPr>
        <w:tabs>
          <w:tab w:val="left" w:pos="540"/>
        </w:tabs>
        <w:jc w:val="both"/>
        <w:rPr>
          <w:sz w:val="28"/>
          <w:szCs w:val="28"/>
        </w:rPr>
      </w:pPr>
      <w:r w:rsidRPr="0084630F">
        <w:rPr>
          <w:sz w:val="28"/>
          <w:szCs w:val="28"/>
        </w:rPr>
        <w:tab/>
      </w:r>
      <w:r w:rsidRPr="0084630F">
        <w:rPr>
          <w:sz w:val="28"/>
          <w:szCs w:val="28"/>
        </w:rPr>
        <w:tab/>
        <w:t xml:space="preserve">- на функционирование законодательных (представительных) органов местного самоуправления в сумме </w:t>
      </w:r>
      <w:r w:rsidR="007E44EB">
        <w:rPr>
          <w:sz w:val="28"/>
          <w:szCs w:val="28"/>
        </w:rPr>
        <w:t>2 168</w:t>
      </w:r>
      <w:r w:rsidR="00330404">
        <w:rPr>
          <w:sz w:val="28"/>
          <w:szCs w:val="28"/>
        </w:rPr>
        <w:t>,0</w:t>
      </w:r>
      <w:r w:rsidRPr="0084630F">
        <w:rPr>
          <w:sz w:val="28"/>
          <w:szCs w:val="28"/>
        </w:rPr>
        <w:t xml:space="preserve"> тыс. рублей,</w:t>
      </w:r>
      <w:r w:rsidR="00E6489A" w:rsidRPr="0084630F">
        <w:rPr>
          <w:sz w:val="28"/>
          <w:szCs w:val="28"/>
        </w:rPr>
        <w:t xml:space="preserve"> что на </w:t>
      </w:r>
      <w:r w:rsidR="007E44EB">
        <w:rPr>
          <w:sz w:val="28"/>
          <w:szCs w:val="28"/>
        </w:rPr>
        <w:t>71,0</w:t>
      </w:r>
      <w:r w:rsidR="00E6489A" w:rsidRPr="0084630F">
        <w:rPr>
          <w:sz w:val="28"/>
          <w:szCs w:val="28"/>
        </w:rPr>
        <w:t xml:space="preserve"> тыс. рублей или </w:t>
      </w:r>
      <w:r w:rsidR="007E44EB">
        <w:rPr>
          <w:sz w:val="28"/>
          <w:szCs w:val="28"/>
        </w:rPr>
        <w:t>3,4</w:t>
      </w:r>
      <w:r w:rsidR="00E6489A" w:rsidRPr="0084630F">
        <w:rPr>
          <w:sz w:val="28"/>
          <w:szCs w:val="28"/>
        </w:rPr>
        <w:t xml:space="preserve"> процента </w:t>
      </w:r>
      <w:r w:rsidR="007E44EB">
        <w:rPr>
          <w:sz w:val="28"/>
          <w:szCs w:val="28"/>
        </w:rPr>
        <w:t>бол</w:t>
      </w:r>
      <w:r w:rsidR="00330404">
        <w:rPr>
          <w:sz w:val="28"/>
          <w:szCs w:val="28"/>
        </w:rPr>
        <w:t>ь</w:t>
      </w:r>
      <w:r w:rsidR="00E6489A" w:rsidRPr="0084630F">
        <w:rPr>
          <w:sz w:val="28"/>
          <w:szCs w:val="28"/>
        </w:rPr>
        <w:t xml:space="preserve">ше </w:t>
      </w:r>
      <w:r w:rsidR="00330404">
        <w:rPr>
          <w:sz w:val="28"/>
          <w:szCs w:val="28"/>
        </w:rPr>
        <w:t xml:space="preserve">утвержденных на </w:t>
      </w:r>
      <w:r w:rsidR="00E6489A" w:rsidRPr="0084630F">
        <w:rPr>
          <w:sz w:val="28"/>
          <w:szCs w:val="28"/>
        </w:rPr>
        <w:t>20</w:t>
      </w:r>
      <w:r w:rsidR="008B7238">
        <w:rPr>
          <w:sz w:val="28"/>
          <w:szCs w:val="28"/>
        </w:rPr>
        <w:t>2</w:t>
      </w:r>
      <w:r w:rsidR="007E44EB">
        <w:rPr>
          <w:sz w:val="28"/>
          <w:szCs w:val="28"/>
        </w:rPr>
        <w:t>3</w:t>
      </w:r>
      <w:r w:rsidR="00E6489A" w:rsidRPr="0084630F">
        <w:rPr>
          <w:sz w:val="28"/>
          <w:szCs w:val="28"/>
        </w:rPr>
        <w:t xml:space="preserve"> год; </w:t>
      </w:r>
    </w:p>
    <w:p w:rsidR="00330404" w:rsidRDefault="00AF3016" w:rsidP="00AF3016">
      <w:pPr>
        <w:tabs>
          <w:tab w:val="left" w:pos="540"/>
        </w:tabs>
        <w:jc w:val="both"/>
        <w:rPr>
          <w:sz w:val="28"/>
          <w:szCs w:val="28"/>
        </w:rPr>
      </w:pPr>
      <w:r w:rsidRPr="0084630F">
        <w:rPr>
          <w:sz w:val="28"/>
          <w:szCs w:val="28"/>
        </w:rPr>
        <w:lastRenderedPageBreak/>
        <w:tab/>
      </w:r>
      <w:r w:rsidR="003F75A9" w:rsidRPr="0084630F">
        <w:rPr>
          <w:sz w:val="28"/>
          <w:szCs w:val="28"/>
        </w:rPr>
        <w:t xml:space="preserve">   </w:t>
      </w:r>
      <w:r w:rsidRPr="0084630F">
        <w:rPr>
          <w:sz w:val="28"/>
          <w:szCs w:val="28"/>
        </w:rPr>
        <w:t>- на функционирование мес</w:t>
      </w:r>
      <w:r w:rsidR="00D76863" w:rsidRPr="0084630F">
        <w:rPr>
          <w:sz w:val="28"/>
          <w:szCs w:val="28"/>
        </w:rPr>
        <w:t xml:space="preserve">тной администрации в сумме </w:t>
      </w:r>
      <w:r w:rsidR="00150A54">
        <w:rPr>
          <w:sz w:val="28"/>
          <w:szCs w:val="28"/>
        </w:rPr>
        <w:t xml:space="preserve">60 845,9 </w:t>
      </w:r>
      <w:r w:rsidRPr="0084630F">
        <w:rPr>
          <w:sz w:val="28"/>
          <w:szCs w:val="28"/>
        </w:rPr>
        <w:t xml:space="preserve">тыс. рублей, что на </w:t>
      </w:r>
      <w:r w:rsidR="00150A54">
        <w:rPr>
          <w:sz w:val="28"/>
          <w:szCs w:val="28"/>
        </w:rPr>
        <w:t>7 426,4</w:t>
      </w:r>
      <w:r w:rsidRPr="0084630F">
        <w:rPr>
          <w:sz w:val="28"/>
          <w:szCs w:val="28"/>
        </w:rPr>
        <w:t xml:space="preserve"> тыс. рублей или </w:t>
      </w:r>
      <w:r w:rsidR="00BD315E">
        <w:rPr>
          <w:sz w:val="28"/>
          <w:szCs w:val="28"/>
        </w:rPr>
        <w:t xml:space="preserve">на </w:t>
      </w:r>
      <w:r w:rsidR="00150A54">
        <w:rPr>
          <w:sz w:val="28"/>
          <w:szCs w:val="28"/>
        </w:rPr>
        <w:t>10,9</w:t>
      </w:r>
      <w:r w:rsidRPr="0084630F">
        <w:rPr>
          <w:sz w:val="28"/>
          <w:szCs w:val="28"/>
        </w:rPr>
        <w:t xml:space="preserve"> процент</w:t>
      </w:r>
      <w:r w:rsidR="00CE216C">
        <w:rPr>
          <w:sz w:val="28"/>
          <w:szCs w:val="28"/>
        </w:rPr>
        <w:t>а</w:t>
      </w:r>
      <w:r w:rsidRPr="0084630F">
        <w:rPr>
          <w:sz w:val="28"/>
          <w:szCs w:val="28"/>
        </w:rPr>
        <w:t xml:space="preserve"> </w:t>
      </w:r>
      <w:r w:rsidR="00150A54">
        <w:rPr>
          <w:sz w:val="28"/>
          <w:szCs w:val="28"/>
        </w:rPr>
        <w:t>ниж</w:t>
      </w:r>
      <w:r w:rsidRPr="0084630F">
        <w:rPr>
          <w:sz w:val="28"/>
          <w:szCs w:val="28"/>
        </w:rPr>
        <w:t>е уровня 20</w:t>
      </w:r>
      <w:r w:rsidR="00817D88">
        <w:rPr>
          <w:sz w:val="28"/>
          <w:szCs w:val="28"/>
        </w:rPr>
        <w:t>2</w:t>
      </w:r>
      <w:r w:rsidR="00150A54">
        <w:rPr>
          <w:sz w:val="28"/>
          <w:szCs w:val="28"/>
        </w:rPr>
        <w:t>3 года</w:t>
      </w:r>
      <w:r w:rsidR="00330404">
        <w:rPr>
          <w:sz w:val="28"/>
          <w:szCs w:val="28"/>
        </w:rPr>
        <w:t>;</w:t>
      </w:r>
    </w:p>
    <w:p w:rsidR="00330404" w:rsidRDefault="00330404" w:rsidP="00AF3016">
      <w:pPr>
        <w:tabs>
          <w:tab w:val="left" w:pos="540"/>
        </w:tabs>
        <w:jc w:val="both"/>
        <w:rPr>
          <w:sz w:val="28"/>
          <w:szCs w:val="28"/>
        </w:rPr>
      </w:pPr>
      <w:r>
        <w:rPr>
          <w:sz w:val="28"/>
          <w:szCs w:val="28"/>
        </w:rPr>
        <w:t xml:space="preserve">            - на функционирование Вожегодского территориального отдела в сумме 6 3</w:t>
      </w:r>
      <w:r w:rsidR="00150A54">
        <w:rPr>
          <w:sz w:val="28"/>
          <w:szCs w:val="28"/>
        </w:rPr>
        <w:t>53</w:t>
      </w:r>
      <w:r>
        <w:rPr>
          <w:sz w:val="28"/>
          <w:szCs w:val="28"/>
        </w:rPr>
        <w:t>,</w:t>
      </w:r>
      <w:r w:rsidR="00150A54">
        <w:rPr>
          <w:sz w:val="28"/>
          <w:szCs w:val="28"/>
        </w:rPr>
        <w:t>5</w:t>
      </w:r>
      <w:r>
        <w:rPr>
          <w:sz w:val="28"/>
          <w:szCs w:val="28"/>
        </w:rPr>
        <w:t xml:space="preserve"> тыс.рублей</w:t>
      </w:r>
      <w:r w:rsidR="00150A54">
        <w:rPr>
          <w:sz w:val="28"/>
          <w:szCs w:val="28"/>
        </w:rPr>
        <w:t>, что на 130,1 тыс.рублей или на  2,0 процента ниже утвержденных на 2023 года</w:t>
      </w:r>
      <w:r w:rsidR="00A720F8">
        <w:rPr>
          <w:sz w:val="28"/>
          <w:szCs w:val="28"/>
        </w:rPr>
        <w:t>.</w:t>
      </w:r>
    </w:p>
    <w:p w:rsidR="00737D77" w:rsidRDefault="00737D77" w:rsidP="00AF3016">
      <w:pPr>
        <w:tabs>
          <w:tab w:val="left" w:pos="540"/>
        </w:tabs>
        <w:jc w:val="both"/>
        <w:rPr>
          <w:sz w:val="28"/>
          <w:szCs w:val="28"/>
        </w:rPr>
      </w:pPr>
      <w:r w:rsidRPr="0084630F">
        <w:rPr>
          <w:sz w:val="28"/>
          <w:szCs w:val="28"/>
        </w:rPr>
        <w:t xml:space="preserve">          В плановый период 20</w:t>
      </w:r>
      <w:r w:rsidR="00C158EC">
        <w:rPr>
          <w:sz w:val="28"/>
          <w:szCs w:val="28"/>
        </w:rPr>
        <w:t>2</w:t>
      </w:r>
      <w:r w:rsidR="00150A54">
        <w:rPr>
          <w:sz w:val="28"/>
          <w:szCs w:val="28"/>
        </w:rPr>
        <w:t>5</w:t>
      </w:r>
      <w:r w:rsidR="00C158EC">
        <w:rPr>
          <w:sz w:val="28"/>
          <w:szCs w:val="28"/>
        </w:rPr>
        <w:t xml:space="preserve"> года и 202</w:t>
      </w:r>
      <w:r w:rsidR="00150A54">
        <w:rPr>
          <w:sz w:val="28"/>
          <w:szCs w:val="28"/>
        </w:rPr>
        <w:t>6</w:t>
      </w:r>
      <w:r w:rsidRPr="0084630F">
        <w:rPr>
          <w:sz w:val="28"/>
          <w:szCs w:val="28"/>
        </w:rPr>
        <w:t xml:space="preserve"> года расходы по данн</w:t>
      </w:r>
      <w:r w:rsidR="00F80D81">
        <w:rPr>
          <w:sz w:val="28"/>
          <w:szCs w:val="28"/>
        </w:rPr>
        <w:t>ым</w:t>
      </w:r>
      <w:r w:rsidRPr="0084630F">
        <w:rPr>
          <w:sz w:val="28"/>
          <w:szCs w:val="28"/>
        </w:rPr>
        <w:t xml:space="preserve"> </w:t>
      </w:r>
      <w:r w:rsidR="00F80D81">
        <w:rPr>
          <w:sz w:val="28"/>
          <w:szCs w:val="28"/>
        </w:rPr>
        <w:t>под</w:t>
      </w:r>
      <w:r w:rsidRPr="0084630F">
        <w:rPr>
          <w:sz w:val="28"/>
          <w:szCs w:val="28"/>
        </w:rPr>
        <w:t>раздел</w:t>
      </w:r>
      <w:r w:rsidR="00F80D81">
        <w:rPr>
          <w:sz w:val="28"/>
          <w:szCs w:val="28"/>
        </w:rPr>
        <w:t>ам</w:t>
      </w:r>
      <w:r w:rsidRPr="0084630F">
        <w:rPr>
          <w:sz w:val="28"/>
          <w:szCs w:val="28"/>
        </w:rPr>
        <w:t xml:space="preserve"> планируются </w:t>
      </w:r>
      <w:r w:rsidR="00A720F8">
        <w:rPr>
          <w:sz w:val="28"/>
          <w:szCs w:val="28"/>
        </w:rPr>
        <w:t>на уровне 202</w:t>
      </w:r>
      <w:r w:rsidR="00150A54">
        <w:rPr>
          <w:sz w:val="28"/>
          <w:szCs w:val="28"/>
        </w:rPr>
        <w:t>4</w:t>
      </w:r>
      <w:r w:rsidR="00A720F8">
        <w:rPr>
          <w:sz w:val="28"/>
          <w:szCs w:val="28"/>
        </w:rPr>
        <w:t xml:space="preserve"> года</w:t>
      </w:r>
      <w:r w:rsidRPr="0084630F">
        <w:rPr>
          <w:sz w:val="28"/>
          <w:szCs w:val="28"/>
        </w:rPr>
        <w:t>.</w:t>
      </w:r>
    </w:p>
    <w:p w:rsidR="000C225B" w:rsidRPr="000C225B" w:rsidRDefault="000C225B" w:rsidP="00AF3016">
      <w:pPr>
        <w:tabs>
          <w:tab w:val="left" w:pos="540"/>
        </w:tabs>
        <w:jc w:val="both"/>
        <w:rPr>
          <w:sz w:val="18"/>
          <w:szCs w:val="18"/>
        </w:rPr>
      </w:pPr>
    </w:p>
    <w:p w:rsidR="000C225B" w:rsidRDefault="000C225B" w:rsidP="000C225B">
      <w:pPr>
        <w:tabs>
          <w:tab w:val="left" w:pos="540"/>
        </w:tabs>
        <w:jc w:val="center"/>
        <w:rPr>
          <w:b/>
          <w:sz w:val="28"/>
          <w:szCs w:val="28"/>
        </w:rPr>
      </w:pPr>
      <w:r w:rsidRPr="000C225B">
        <w:rPr>
          <w:b/>
          <w:sz w:val="28"/>
          <w:szCs w:val="28"/>
        </w:rPr>
        <w:t>Подраздел «Судебная система»</w:t>
      </w:r>
    </w:p>
    <w:p w:rsidR="000C225B" w:rsidRPr="000C225B" w:rsidRDefault="000C225B" w:rsidP="000C225B">
      <w:pPr>
        <w:tabs>
          <w:tab w:val="left" w:pos="540"/>
        </w:tabs>
        <w:jc w:val="center"/>
        <w:rPr>
          <w:b/>
          <w:sz w:val="18"/>
          <w:szCs w:val="18"/>
        </w:rPr>
      </w:pPr>
    </w:p>
    <w:p w:rsidR="000C225B" w:rsidRDefault="000C225B" w:rsidP="00AF3016">
      <w:pPr>
        <w:tabs>
          <w:tab w:val="left" w:pos="540"/>
        </w:tabs>
        <w:jc w:val="both"/>
        <w:rPr>
          <w:sz w:val="28"/>
          <w:szCs w:val="28"/>
        </w:rPr>
      </w:pPr>
      <w:r>
        <w:rPr>
          <w:sz w:val="28"/>
          <w:szCs w:val="28"/>
        </w:rPr>
        <w:t xml:space="preserve">       По данному подразделу предусмотрены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w:t>
      </w:r>
      <w:r w:rsidR="00825397">
        <w:rPr>
          <w:sz w:val="28"/>
          <w:szCs w:val="28"/>
        </w:rPr>
        <w:t>4</w:t>
      </w:r>
      <w:r>
        <w:rPr>
          <w:sz w:val="28"/>
          <w:szCs w:val="28"/>
        </w:rPr>
        <w:t xml:space="preserve"> год в сумме </w:t>
      </w:r>
      <w:r w:rsidR="00825397">
        <w:rPr>
          <w:sz w:val="28"/>
          <w:szCs w:val="28"/>
        </w:rPr>
        <w:t>1,9</w:t>
      </w:r>
      <w:r>
        <w:rPr>
          <w:sz w:val="28"/>
          <w:szCs w:val="28"/>
        </w:rPr>
        <w:t xml:space="preserve"> тыс.рублей, с у</w:t>
      </w:r>
      <w:r w:rsidR="00825397">
        <w:rPr>
          <w:sz w:val="28"/>
          <w:szCs w:val="28"/>
        </w:rPr>
        <w:t>величе</w:t>
      </w:r>
      <w:r>
        <w:rPr>
          <w:sz w:val="28"/>
          <w:szCs w:val="28"/>
        </w:rPr>
        <w:t xml:space="preserve">нием на </w:t>
      </w:r>
      <w:r w:rsidR="00A720F8">
        <w:rPr>
          <w:sz w:val="28"/>
          <w:szCs w:val="28"/>
        </w:rPr>
        <w:t>1,</w:t>
      </w:r>
      <w:r w:rsidR="00825397">
        <w:rPr>
          <w:sz w:val="28"/>
          <w:szCs w:val="28"/>
        </w:rPr>
        <w:t>4</w:t>
      </w:r>
      <w:r>
        <w:rPr>
          <w:sz w:val="28"/>
          <w:szCs w:val="28"/>
        </w:rPr>
        <w:t xml:space="preserve"> тыс.рублей</w:t>
      </w:r>
      <w:r w:rsidR="00576122">
        <w:rPr>
          <w:sz w:val="28"/>
          <w:szCs w:val="28"/>
        </w:rPr>
        <w:t>,</w:t>
      </w:r>
      <w:r>
        <w:rPr>
          <w:sz w:val="28"/>
          <w:szCs w:val="28"/>
        </w:rPr>
        <w:t xml:space="preserve"> к утвержденным объемам бюджета на 202</w:t>
      </w:r>
      <w:r w:rsidR="00825397">
        <w:rPr>
          <w:sz w:val="28"/>
          <w:szCs w:val="28"/>
        </w:rPr>
        <w:t>3</w:t>
      </w:r>
      <w:r>
        <w:rPr>
          <w:sz w:val="28"/>
          <w:szCs w:val="28"/>
        </w:rPr>
        <w:t xml:space="preserve"> год.</w:t>
      </w:r>
      <w:r w:rsidR="00825397">
        <w:rPr>
          <w:sz w:val="28"/>
          <w:szCs w:val="28"/>
        </w:rPr>
        <w:t xml:space="preserve"> На плановый период 2025 и 2026 года расходы запланированы в сумме 2,0 тыс.рублей и 13,1 тыс.рублей соответственно. </w:t>
      </w:r>
    </w:p>
    <w:p w:rsidR="00737D77" w:rsidRPr="00D61A0F" w:rsidRDefault="00737D77" w:rsidP="00AF3016">
      <w:pPr>
        <w:tabs>
          <w:tab w:val="left" w:pos="540"/>
        </w:tabs>
        <w:jc w:val="center"/>
        <w:rPr>
          <w:b/>
          <w:sz w:val="18"/>
          <w:szCs w:val="18"/>
        </w:rPr>
      </w:pPr>
    </w:p>
    <w:p w:rsidR="00AF3016" w:rsidRPr="0084630F" w:rsidRDefault="00AF3016" w:rsidP="00AF3016">
      <w:pPr>
        <w:tabs>
          <w:tab w:val="left" w:pos="540"/>
        </w:tabs>
        <w:jc w:val="center"/>
        <w:rPr>
          <w:b/>
          <w:sz w:val="28"/>
          <w:szCs w:val="28"/>
        </w:rPr>
      </w:pPr>
      <w:r w:rsidRPr="0084630F">
        <w:rPr>
          <w:b/>
          <w:sz w:val="28"/>
          <w:szCs w:val="28"/>
        </w:rPr>
        <w:t>Подраздел «Обеспечение деятельности финансовых, налоговых и таможенных органов и органов финансового (финансово-бюджетного) надзора»</w:t>
      </w:r>
    </w:p>
    <w:p w:rsidR="00AF3016" w:rsidRPr="0084630F" w:rsidRDefault="00AF3016" w:rsidP="00AF3016">
      <w:pPr>
        <w:ind w:firstLine="709"/>
        <w:jc w:val="both"/>
        <w:rPr>
          <w:sz w:val="28"/>
          <w:szCs w:val="28"/>
        </w:rPr>
      </w:pPr>
      <w:r w:rsidRPr="0084630F">
        <w:rPr>
          <w:sz w:val="28"/>
          <w:szCs w:val="28"/>
        </w:rPr>
        <w:t>По подразделу «Обеспечение деятельности финансовых, налоговых и таможенных органов и органов финансового (финансово-бюджетного) надзо</w:t>
      </w:r>
      <w:r w:rsidR="007234F7">
        <w:rPr>
          <w:sz w:val="28"/>
          <w:szCs w:val="28"/>
        </w:rPr>
        <w:t>ра» предусмотрены расходы на 20</w:t>
      </w:r>
      <w:r w:rsidR="00F80D81">
        <w:rPr>
          <w:sz w:val="28"/>
          <w:szCs w:val="28"/>
        </w:rPr>
        <w:t>2</w:t>
      </w:r>
      <w:r w:rsidR="001423B9">
        <w:rPr>
          <w:sz w:val="28"/>
          <w:szCs w:val="28"/>
        </w:rPr>
        <w:t>4</w:t>
      </w:r>
      <w:r w:rsidRPr="0084630F">
        <w:rPr>
          <w:sz w:val="28"/>
          <w:szCs w:val="28"/>
        </w:rPr>
        <w:t xml:space="preserve"> год в размере </w:t>
      </w:r>
      <w:r w:rsidR="001423B9">
        <w:rPr>
          <w:sz w:val="28"/>
          <w:szCs w:val="28"/>
        </w:rPr>
        <w:t>12 613,0</w:t>
      </w:r>
      <w:r w:rsidR="00F33D94" w:rsidRPr="0084630F">
        <w:rPr>
          <w:sz w:val="28"/>
          <w:szCs w:val="28"/>
        </w:rPr>
        <w:t xml:space="preserve"> </w:t>
      </w:r>
      <w:r w:rsidRPr="0084630F">
        <w:rPr>
          <w:sz w:val="28"/>
          <w:szCs w:val="28"/>
        </w:rPr>
        <w:t xml:space="preserve">тыс. рублей, что </w:t>
      </w:r>
      <w:r w:rsidR="007234F7">
        <w:rPr>
          <w:sz w:val="28"/>
          <w:szCs w:val="28"/>
        </w:rPr>
        <w:t>выш</w:t>
      </w:r>
      <w:r w:rsidR="00443D5E" w:rsidRPr="0084630F">
        <w:rPr>
          <w:sz w:val="28"/>
          <w:szCs w:val="28"/>
        </w:rPr>
        <w:t xml:space="preserve">е </w:t>
      </w:r>
      <w:r w:rsidR="00630E9F">
        <w:rPr>
          <w:sz w:val="28"/>
          <w:szCs w:val="28"/>
        </w:rPr>
        <w:t>утвержденных на 202</w:t>
      </w:r>
      <w:r w:rsidR="001423B9">
        <w:rPr>
          <w:sz w:val="28"/>
          <w:szCs w:val="28"/>
        </w:rPr>
        <w:t>3</w:t>
      </w:r>
      <w:r w:rsidRPr="0084630F">
        <w:rPr>
          <w:sz w:val="28"/>
          <w:szCs w:val="28"/>
        </w:rPr>
        <w:t xml:space="preserve"> год на </w:t>
      </w:r>
      <w:r w:rsidR="001423B9">
        <w:rPr>
          <w:sz w:val="28"/>
          <w:szCs w:val="28"/>
        </w:rPr>
        <w:t xml:space="preserve">42,3 </w:t>
      </w:r>
      <w:r w:rsidRPr="0084630F">
        <w:rPr>
          <w:sz w:val="28"/>
          <w:szCs w:val="28"/>
        </w:rPr>
        <w:t xml:space="preserve">тыс. рублей.  </w:t>
      </w:r>
    </w:p>
    <w:p w:rsidR="00F33D94" w:rsidRPr="0084630F" w:rsidRDefault="00F33D94" w:rsidP="00AF3016">
      <w:pPr>
        <w:ind w:firstLine="709"/>
        <w:jc w:val="both"/>
        <w:rPr>
          <w:sz w:val="28"/>
          <w:szCs w:val="28"/>
        </w:rPr>
      </w:pPr>
      <w:r w:rsidRPr="0084630F">
        <w:rPr>
          <w:sz w:val="28"/>
          <w:szCs w:val="28"/>
        </w:rPr>
        <w:t xml:space="preserve">На содержание Управления финансов и экономики </w:t>
      </w:r>
      <w:r w:rsidR="006A6CFF">
        <w:rPr>
          <w:sz w:val="28"/>
          <w:szCs w:val="28"/>
        </w:rPr>
        <w:t xml:space="preserve">администрации </w:t>
      </w:r>
      <w:r w:rsidRPr="0084630F">
        <w:rPr>
          <w:sz w:val="28"/>
          <w:szCs w:val="28"/>
        </w:rPr>
        <w:t xml:space="preserve">Вожегодского муниципального </w:t>
      </w:r>
      <w:r w:rsidR="00582235">
        <w:rPr>
          <w:sz w:val="28"/>
          <w:szCs w:val="28"/>
        </w:rPr>
        <w:t>округа</w:t>
      </w:r>
      <w:r w:rsidRPr="0084630F">
        <w:rPr>
          <w:sz w:val="28"/>
          <w:szCs w:val="28"/>
        </w:rPr>
        <w:t xml:space="preserve"> планируется направить </w:t>
      </w:r>
      <w:r w:rsidR="00706BFC">
        <w:rPr>
          <w:sz w:val="28"/>
          <w:szCs w:val="28"/>
        </w:rPr>
        <w:t>на 20</w:t>
      </w:r>
      <w:r w:rsidR="00F80D81">
        <w:rPr>
          <w:sz w:val="28"/>
          <w:szCs w:val="28"/>
        </w:rPr>
        <w:t>2</w:t>
      </w:r>
      <w:r w:rsidR="001423B9">
        <w:rPr>
          <w:sz w:val="28"/>
          <w:szCs w:val="28"/>
        </w:rPr>
        <w:t>4</w:t>
      </w:r>
      <w:r w:rsidR="00A720F8">
        <w:rPr>
          <w:sz w:val="28"/>
          <w:szCs w:val="28"/>
        </w:rPr>
        <w:t>-202</w:t>
      </w:r>
      <w:r w:rsidR="001423B9">
        <w:rPr>
          <w:sz w:val="28"/>
          <w:szCs w:val="28"/>
        </w:rPr>
        <w:t>6</w:t>
      </w:r>
      <w:r w:rsidR="00706BFC">
        <w:rPr>
          <w:sz w:val="28"/>
          <w:szCs w:val="28"/>
        </w:rPr>
        <w:t xml:space="preserve"> год </w:t>
      </w:r>
      <w:r w:rsidR="006A6CFF">
        <w:rPr>
          <w:sz w:val="28"/>
          <w:szCs w:val="28"/>
        </w:rPr>
        <w:t xml:space="preserve">по </w:t>
      </w:r>
      <w:r w:rsidR="00A720F8">
        <w:rPr>
          <w:sz w:val="28"/>
          <w:szCs w:val="28"/>
        </w:rPr>
        <w:t>10 600,</w:t>
      </w:r>
      <w:r w:rsidR="001423B9">
        <w:rPr>
          <w:sz w:val="28"/>
          <w:szCs w:val="28"/>
        </w:rPr>
        <w:t>0</w:t>
      </w:r>
      <w:r w:rsidR="00706BFC">
        <w:rPr>
          <w:sz w:val="28"/>
          <w:szCs w:val="28"/>
        </w:rPr>
        <w:t xml:space="preserve"> тыс. рублей</w:t>
      </w:r>
      <w:r w:rsidR="006A6CFF">
        <w:rPr>
          <w:sz w:val="28"/>
          <w:szCs w:val="28"/>
        </w:rPr>
        <w:t xml:space="preserve"> ежегодно</w:t>
      </w:r>
      <w:r w:rsidRPr="0084630F">
        <w:rPr>
          <w:sz w:val="28"/>
          <w:szCs w:val="28"/>
        </w:rPr>
        <w:t>.</w:t>
      </w:r>
    </w:p>
    <w:p w:rsidR="00F33D94" w:rsidRDefault="00F33D94" w:rsidP="00AF3016">
      <w:pPr>
        <w:ind w:firstLine="709"/>
        <w:jc w:val="both"/>
        <w:rPr>
          <w:sz w:val="28"/>
          <w:szCs w:val="28"/>
        </w:rPr>
      </w:pPr>
      <w:r w:rsidRPr="0084630F">
        <w:rPr>
          <w:sz w:val="28"/>
          <w:szCs w:val="28"/>
        </w:rPr>
        <w:t>На содержание контрольно-</w:t>
      </w:r>
      <w:r w:rsidR="00A720F8">
        <w:rPr>
          <w:sz w:val="28"/>
          <w:szCs w:val="28"/>
        </w:rPr>
        <w:t>счет</w:t>
      </w:r>
      <w:r w:rsidRPr="0084630F">
        <w:rPr>
          <w:sz w:val="28"/>
          <w:szCs w:val="28"/>
        </w:rPr>
        <w:t xml:space="preserve">ного управления </w:t>
      </w:r>
      <w:r w:rsidR="00706BFC">
        <w:rPr>
          <w:sz w:val="28"/>
          <w:szCs w:val="28"/>
        </w:rPr>
        <w:t xml:space="preserve">– </w:t>
      </w:r>
      <w:r w:rsidR="006A6CFF">
        <w:rPr>
          <w:sz w:val="28"/>
          <w:szCs w:val="28"/>
        </w:rPr>
        <w:t>2 013</w:t>
      </w:r>
      <w:r w:rsidR="0003108A">
        <w:rPr>
          <w:sz w:val="28"/>
          <w:szCs w:val="28"/>
        </w:rPr>
        <w:t>,0</w:t>
      </w:r>
      <w:r w:rsidRPr="0084630F">
        <w:rPr>
          <w:sz w:val="28"/>
          <w:szCs w:val="28"/>
        </w:rPr>
        <w:t xml:space="preserve"> тыс.рублей</w:t>
      </w:r>
      <w:r w:rsidR="00737D77" w:rsidRPr="0084630F">
        <w:rPr>
          <w:sz w:val="28"/>
          <w:szCs w:val="28"/>
        </w:rPr>
        <w:t xml:space="preserve"> </w:t>
      </w:r>
      <w:r w:rsidR="006A6CFF">
        <w:rPr>
          <w:sz w:val="28"/>
          <w:szCs w:val="28"/>
        </w:rPr>
        <w:t>ежегодно</w:t>
      </w:r>
      <w:r w:rsidRPr="0084630F">
        <w:rPr>
          <w:sz w:val="28"/>
          <w:szCs w:val="28"/>
        </w:rPr>
        <w:t>.</w:t>
      </w:r>
    </w:p>
    <w:p w:rsidR="001B6D9B" w:rsidRPr="0084630F" w:rsidRDefault="001B6D9B" w:rsidP="00AF3016">
      <w:pPr>
        <w:ind w:firstLine="709"/>
        <w:jc w:val="both"/>
        <w:rPr>
          <w:sz w:val="28"/>
          <w:szCs w:val="28"/>
        </w:rPr>
      </w:pPr>
    </w:p>
    <w:p w:rsidR="00AF3016" w:rsidRDefault="00AF3016" w:rsidP="00AF3016">
      <w:pPr>
        <w:tabs>
          <w:tab w:val="left" w:pos="540"/>
        </w:tabs>
        <w:jc w:val="center"/>
        <w:rPr>
          <w:b/>
          <w:sz w:val="28"/>
          <w:szCs w:val="28"/>
        </w:rPr>
      </w:pPr>
      <w:r w:rsidRPr="0084630F">
        <w:rPr>
          <w:b/>
          <w:sz w:val="28"/>
          <w:szCs w:val="28"/>
        </w:rPr>
        <w:t>Подраздел «Резервные фонды»</w:t>
      </w:r>
    </w:p>
    <w:p w:rsidR="00D61A0F" w:rsidRPr="00D61A0F" w:rsidRDefault="00D61A0F" w:rsidP="00AF3016">
      <w:pPr>
        <w:tabs>
          <w:tab w:val="left" w:pos="540"/>
        </w:tabs>
        <w:jc w:val="center"/>
        <w:rPr>
          <w:b/>
          <w:sz w:val="18"/>
          <w:szCs w:val="18"/>
        </w:rPr>
      </w:pPr>
    </w:p>
    <w:p w:rsidR="00AF3016" w:rsidRPr="0084630F" w:rsidRDefault="00AF3016" w:rsidP="00AF3016">
      <w:pPr>
        <w:tabs>
          <w:tab w:val="left" w:pos="540"/>
        </w:tabs>
        <w:ind w:firstLine="709"/>
        <w:jc w:val="both"/>
        <w:rPr>
          <w:sz w:val="28"/>
          <w:szCs w:val="28"/>
        </w:rPr>
      </w:pPr>
      <w:r w:rsidRPr="0084630F">
        <w:rPr>
          <w:sz w:val="28"/>
          <w:szCs w:val="28"/>
        </w:rPr>
        <w:t xml:space="preserve">Резервный фонд Вожегодского муниципального </w:t>
      </w:r>
      <w:r w:rsidR="00582235">
        <w:rPr>
          <w:sz w:val="28"/>
          <w:szCs w:val="28"/>
        </w:rPr>
        <w:t>округа</w:t>
      </w:r>
      <w:r w:rsidRPr="0084630F">
        <w:rPr>
          <w:sz w:val="28"/>
          <w:szCs w:val="28"/>
        </w:rPr>
        <w:t xml:space="preserve"> создан в соответствии со статьей 81 Бюджетного кодекса РФ для финансирования расходов, потребность в которых непредвиденно возникает в процессе исполнения бюджета,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465A14" w:rsidRPr="0084630F" w:rsidRDefault="00AF3016" w:rsidP="00AF3016">
      <w:pPr>
        <w:tabs>
          <w:tab w:val="left" w:pos="540"/>
        </w:tabs>
        <w:ind w:firstLine="709"/>
        <w:jc w:val="both"/>
        <w:rPr>
          <w:sz w:val="28"/>
          <w:szCs w:val="28"/>
        </w:rPr>
      </w:pPr>
      <w:r w:rsidRPr="0084630F">
        <w:rPr>
          <w:sz w:val="28"/>
          <w:szCs w:val="28"/>
        </w:rPr>
        <w:t>В проекте решения по подразделу «Резервные фонды» на 20</w:t>
      </w:r>
      <w:r w:rsidR="00852929">
        <w:rPr>
          <w:sz w:val="28"/>
          <w:szCs w:val="28"/>
        </w:rPr>
        <w:t>2</w:t>
      </w:r>
      <w:r w:rsidR="00ED7202">
        <w:rPr>
          <w:sz w:val="28"/>
          <w:szCs w:val="28"/>
        </w:rPr>
        <w:t>4</w:t>
      </w:r>
      <w:r w:rsidRPr="0084630F">
        <w:rPr>
          <w:sz w:val="28"/>
          <w:szCs w:val="28"/>
        </w:rPr>
        <w:t xml:space="preserve"> год</w:t>
      </w:r>
      <w:r w:rsidR="00737D77" w:rsidRPr="0084630F">
        <w:rPr>
          <w:sz w:val="28"/>
          <w:szCs w:val="28"/>
        </w:rPr>
        <w:t xml:space="preserve"> и плановый период 20</w:t>
      </w:r>
      <w:r w:rsidR="009160AA">
        <w:rPr>
          <w:sz w:val="28"/>
          <w:szCs w:val="28"/>
        </w:rPr>
        <w:t>2</w:t>
      </w:r>
      <w:r w:rsidR="00ED7202">
        <w:rPr>
          <w:sz w:val="28"/>
          <w:szCs w:val="28"/>
        </w:rPr>
        <w:t>5</w:t>
      </w:r>
      <w:r w:rsidR="00737D77" w:rsidRPr="0084630F">
        <w:rPr>
          <w:sz w:val="28"/>
          <w:szCs w:val="28"/>
        </w:rPr>
        <w:t xml:space="preserve"> и 20</w:t>
      </w:r>
      <w:r w:rsidR="00B80EEC" w:rsidRPr="0084630F">
        <w:rPr>
          <w:sz w:val="28"/>
          <w:szCs w:val="28"/>
        </w:rPr>
        <w:t>2</w:t>
      </w:r>
      <w:r w:rsidR="00ED7202">
        <w:rPr>
          <w:sz w:val="28"/>
          <w:szCs w:val="28"/>
        </w:rPr>
        <w:t>6</w:t>
      </w:r>
      <w:r w:rsidR="00737D77" w:rsidRPr="0084630F">
        <w:rPr>
          <w:sz w:val="28"/>
          <w:szCs w:val="28"/>
        </w:rPr>
        <w:t xml:space="preserve"> годы </w:t>
      </w:r>
      <w:r w:rsidRPr="0084630F">
        <w:rPr>
          <w:sz w:val="28"/>
          <w:szCs w:val="28"/>
        </w:rPr>
        <w:t xml:space="preserve"> предусматриваются расходы в сумме </w:t>
      </w:r>
      <w:r w:rsidR="00ED7202">
        <w:rPr>
          <w:sz w:val="28"/>
          <w:szCs w:val="28"/>
        </w:rPr>
        <w:t>500</w:t>
      </w:r>
      <w:r w:rsidRPr="0084630F">
        <w:rPr>
          <w:sz w:val="28"/>
          <w:szCs w:val="28"/>
        </w:rPr>
        <w:t xml:space="preserve"> тыс. рублей или </w:t>
      </w:r>
      <w:r w:rsidR="00F376F4">
        <w:rPr>
          <w:sz w:val="28"/>
          <w:szCs w:val="28"/>
        </w:rPr>
        <w:t>0,0</w:t>
      </w:r>
      <w:r w:rsidR="00ED7202">
        <w:rPr>
          <w:sz w:val="28"/>
          <w:szCs w:val="28"/>
        </w:rPr>
        <w:t>6</w:t>
      </w:r>
      <w:r w:rsidRPr="0084630F">
        <w:rPr>
          <w:sz w:val="28"/>
          <w:szCs w:val="28"/>
        </w:rPr>
        <w:t xml:space="preserve"> проц</w:t>
      </w:r>
      <w:r w:rsidR="00F376F4">
        <w:rPr>
          <w:sz w:val="28"/>
          <w:szCs w:val="28"/>
        </w:rPr>
        <w:t>ента от общего объема расходов</w:t>
      </w:r>
      <w:r w:rsidR="00465A14" w:rsidRPr="0084630F">
        <w:rPr>
          <w:sz w:val="28"/>
          <w:szCs w:val="28"/>
        </w:rPr>
        <w:t>.</w:t>
      </w:r>
    </w:p>
    <w:p w:rsidR="005E706F" w:rsidRPr="00D61A0F" w:rsidRDefault="005E706F" w:rsidP="00AF3016">
      <w:pPr>
        <w:tabs>
          <w:tab w:val="left" w:pos="540"/>
        </w:tabs>
        <w:ind w:firstLine="709"/>
        <w:jc w:val="both"/>
        <w:rPr>
          <w:sz w:val="18"/>
          <w:szCs w:val="18"/>
        </w:rPr>
      </w:pPr>
    </w:p>
    <w:p w:rsidR="001B6D9B" w:rsidRDefault="001B6D9B" w:rsidP="00AF3016">
      <w:pPr>
        <w:tabs>
          <w:tab w:val="left" w:pos="540"/>
        </w:tabs>
        <w:jc w:val="center"/>
        <w:rPr>
          <w:b/>
          <w:sz w:val="28"/>
          <w:szCs w:val="28"/>
        </w:rPr>
      </w:pPr>
    </w:p>
    <w:p w:rsidR="00AF3016" w:rsidRDefault="00AF3016" w:rsidP="00AF3016">
      <w:pPr>
        <w:tabs>
          <w:tab w:val="left" w:pos="540"/>
        </w:tabs>
        <w:jc w:val="center"/>
        <w:rPr>
          <w:b/>
          <w:sz w:val="28"/>
          <w:szCs w:val="28"/>
        </w:rPr>
      </w:pPr>
      <w:r w:rsidRPr="0084630F">
        <w:rPr>
          <w:b/>
          <w:sz w:val="28"/>
          <w:szCs w:val="28"/>
        </w:rPr>
        <w:t>Подраздел «Другие общегосударственные вопросы»</w:t>
      </w:r>
    </w:p>
    <w:p w:rsidR="00D61A0F" w:rsidRPr="00D61A0F" w:rsidRDefault="00D61A0F" w:rsidP="00AF3016">
      <w:pPr>
        <w:tabs>
          <w:tab w:val="left" w:pos="540"/>
        </w:tabs>
        <w:jc w:val="center"/>
        <w:rPr>
          <w:b/>
          <w:sz w:val="18"/>
          <w:szCs w:val="18"/>
        </w:rPr>
      </w:pPr>
    </w:p>
    <w:p w:rsidR="00AF3016" w:rsidRPr="0084630F" w:rsidRDefault="00AF3016" w:rsidP="00AF3016">
      <w:pPr>
        <w:tabs>
          <w:tab w:val="left" w:pos="540"/>
        </w:tabs>
        <w:ind w:firstLine="709"/>
        <w:jc w:val="both"/>
        <w:rPr>
          <w:sz w:val="28"/>
          <w:szCs w:val="28"/>
        </w:rPr>
      </w:pPr>
      <w:r w:rsidRPr="0084630F">
        <w:rPr>
          <w:sz w:val="28"/>
          <w:szCs w:val="28"/>
        </w:rPr>
        <w:t xml:space="preserve">Расходы </w:t>
      </w:r>
      <w:r w:rsidR="007E69C6">
        <w:rPr>
          <w:sz w:val="28"/>
          <w:szCs w:val="28"/>
        </w:rPr>
        <w:t>местного</w:t>
      </w:r>
      <w:r w:rsidRPr="0084630F">
        <w:rPr>
          <w:sz w:val="28"/>
          <w:szCs w:val="28"/>
        </w:rPr>
        <w:t xml:space="preserve"> бюджета по подразделу «Другие общегосударственные вопросы» предусмотрены на 20</w:t>
      </w:r>
      <w:r w:rsidR="008C4A56">
        <w:rPr>
          <w:sz w:val="28"/>
          <w:szCs w:val="28"/>
        </w:rPr>
        <w:t>2</w:t>
      </w:r>
      <w:r w:rsidR="00B63B6F">
        <w:rPr>
          <w:sz w:val="28"/>
          <w:szCs w:val="28"/>
        </w:rPr>
        <w:t>4</w:t>
      </w:r>
      <w:r w:rsidRPr="0084630F">
        <w:rPr>
          <w:sz w:val="28"/>
          <w:szCs w:val="28"/>
        </w:rPr>
        <w:t xml:space="preserve"> год в размере </w:t>
      </w:r>
      <w:r w:rsidR="00113EE4">
        <w:rPr>
          <w:sz w:val="28"/>
          <w:szCs w:val="28"/>
        </w:rPr>
        <w:lastRenderedPageBreak/>
        <w:t>47 329,5</w:t>
      </w:r>
      <w:r w:rsidR="007832A5" w:rsidRPr="0084630F">
        <w:rPr>
          <w:sz w:val="28"/>
          <w:szCs w:val="28"/>
        </w:rPr>
        <w:t xml:space="preserve"> </w:t>
      </w:r>
      <w:r w:rsidRPr="0084630F">
        <w:rPr>
          <w:sz w:val="28"/>
          <w:szCs w:val="28"/>
        </w:rPr>
        <w:t xml:space="preserve">тыс. рублей, что </w:t>
      </w:r>
      <w:r w:rsidR="00113EE4">
        <w:rPr>
          <w:sz w:val="28"/>
          <w:szCs w:val="28"/>
        </w:rPr>
        <w:t>выш</w:t>
      </w:r>
      <w:r w:rsidR="007634D7" w:rsidRPr="0084630F">
        <w:rPr>
          <w:sz w:val="28"/>
          <w:szCs w:val="28"/>
        </w:rPr>
        <w:t xml:space="preserve">е </w:t>
      </w:r>
      <w:r w:rsidR="00732DAF">
        <w:rPr>
          <w:sz w:val="28"/>
          <w:szCs w:val="28"/>
        </w:rPr>
        <w:t>ожидаемых</w:t>
      </w:r>
      <w:r w:rsidR="007832A5" w:rsidRPr="0084630F">
        <w:rPr>
          <w:sz w:val="28"/>
          <w:szCs w:val="28"/>
        </w:rPr>
        <w:t xml:space="preserve"> расходов</w:t>
      </w:r>
      <w:r w:rsidR="007634D7" w:rsidRPr="0084630F">
        <w:rPr>
          <w:sz w:val="28"/>
          <w:szCs w:val="28"/>
        </w:rPr>
        <w:t xml:space="preserve"> на 20</w:t>
      </w:r>
      <w:r w:rsidR="00732DAF">
        <w:rPr>
          <w:sz w:val="28"/>
          <w:szCs w:val="28"/>
        </w:rPr>
        <w:t>2</w:t>
      </w:r>
      <w:r w:rsidR="00B63B6F">
        <w:rPr>
          <w:sz w:val="28"/>
          <w:szCs w:val="28"/>
        </w:rPr>
        <w:t>3</w:t>
      </w:r>
      <w:r w:rsidRPr="0084630F">
        <w:rPr>
          <w:sz w:val="28"/>
          <w:szCs w:val="28"/>
        </w:rPr>
        <w:t xml:space="preserve"> год на </w:t>
      </w:r>
      <w:r w:rsidR="00113EE4">
        <w:rPr>
          <w:sz w:val="28"/>
          <w:szCs w:val="28"/>
        </w:rPr>
        <w:t>3368,9</w:t>
      </w:r>
      <w:r w:rsidRPr="0084630F">
        <w:rPr>
          <w:sz w:val="28"/>
          <w:szCs w:val="28"/>
        </w:rPr>
        <w:t xml:space="preserve"> тыс. рублей или </w:t>
      </w:r>
      <w:r w:rsidR="00113EE4">
        <w:rPr>
          <w:sz w:val="28"/>
          <w:szCs w:val="28"/>
        </w:rPr>
        <w:t>107,7</w:t>
      </w:r>
      <w:r w:rsidRPr="0084630F">
        <w:rPr>
          <w:sz w:val="28"/>
          <w:szCs w:val="28"/>
        </w:rPr>
        <w:t xml:space="preserve"> процент</w:t>
      </w:r>
      <w:r w:rsidR="009B159C">
        <w:rPr>
          <w:sz w:val="28"/>
          <w:szCs w:val="28"/>
        </w:rPr>
        <w:t>а</w:t>
      </w:r>
      <w:r w:rsidRPr="0084630F">
        <w:rPr>
          <w:sz w:val="28"/>
          <w:szCs w:val="28"/>
        </w:rPr>
        <w:t>.</w:t>
      </w:r>
    </w:p>
    <w:p w:rsidR="006074E9" w:rsidRPr="0084630F" w:rsidRDefault="006074E9" w:rsidP="00AF3016">
      <w:pPr>
        <w:tabs>
          <w:tab w:val="left" w:pos="540"/>
        </w:tabs>
        <w:ind w:firstLine="709"/>
        <w:jc w:val="both"/>
        <w:rPr>
          <w:sz w:val="28"/>
          <w:szCs w:val="28"/>
        </w:rPr>
      </w:pPr>
      <w:r w:rsidRPr="0084630F">
        <w:rPr>
          <w:sz w:val="28"/>
          <w:szCs w:val="28"/>
        </w:rPr>
        <w:t>На плановый период 20</w:t>
      </w:r>
      <w:r w:rsidR="00744540">
        <w:rPr>
          <w:sz w:val="28"/>
          <w:szCs w:val="28"/>
        </w:rPr>
        <w:t>2</w:t>
      </w:r>
      <w:r w:rsidR="00B63B6F">
        <w:rPr>
          <w:sz w:val="28"/>
          <w:szCs w:val="28"/>
        </w:rPr>
        <w:t>5</w:t>
      </w:r>
      <w:r w:rsidR="00732DAF">
        <w:rPr>
          <w:sz w:val="28"/>
          <w:szCs w:val="28"/>
        </w:rPr>
        <w:t>-202</w:t>
      </w:r>
      <w:r w:rsidR="00B63B6F">
        <w:rPr>
          <w:sz w:val="28"/>
          <w:szCs w:val="28"/>
        </w:rPr>
        <w:t xml:space="preserve">6 </w:t>
      </w:r>
      <w:r w:rsidRPr="0084630F">
        <w:rPr>
          <w:sz w:val="28"/>
          <w:szCs w:val="28"/>
        </w:rPr>
        <w:t>год</w:t>
      </w:r>
      <w:r w:rsidR="00732DAF">
        <w:rPr>
          <w:sz w:val="28"/>
          <w:szCs w:val="28"/>
        </w:rPr>
        <w:t>ы</w:t>
      </w:r>
      <w:r w:rsidRPr="0084630F">
        <w:rPr>
          <w:sz w:val="28"/>
          <w:szCs w:val="28"/>
        </w:rPr>
        <w:t xml:space="preserve"> запланированы расходы в сумме </w:t>
      </w:r>
      <w:r w:rsidR="00113EE4">
        <w:rPr>
          <w:sz w:val="28"/>
          <w:szCs w:val="28"/>
        </w:rPr>
        <w:t>47 329,5</w:t>
      </w:r>
      <w:r w:rsidRPr="0084630F">
        <w:rPr>
          <w:sz w:val="28"/>
          <w:szCs w:val="28"/>
        </w:rPr>
        <w:t xml:space="preserve"> тыс.рублей</w:t>
      </w:r>
      <w:r w:rsidR="00732DAF">
        <w:rPr>
          <w:sz w:val="28"/>
          <w:szCs w:val="28"/>
        </w:rPr>
        <w:t xml:space="preserve"> </w:t>
      </w:r>
      <w:r w:rsidR="00113EE4">
        <w:rPr>
          <w:sz w:val="28"/>
          <w:szCs w:val="28"/>
        </w:rPr>
        <w:t>ежегод</w:t>
      </w:r>
      <w:r w:rsidR="00AC2476">
        <w:rPr>
          <w:sz w:val="28"/>
          <w:szCs w:val="28"/>
        </w:rPr>
        <w:t>н</w:t>
      </w:r>
      <w:r w:rsidR="00732DAF">
        <w:rPr>
          <w:sz w:val="28"/>
          <w:szCs w:val="28"/>
        </w:rPr>
        <w:t>о</w:t>
      </w:r>
      <w:r w:rsidRPr="0084630F">
        <w:rPr>
          <w:sz w:val="28"/>
          <w:szCs w:val="28"/>
        </w:rPr>
        <w:t>.</w:t>
      </w:r>
    </w:p>
    <w:p w:rsidR="00AF3016" w:rsidRPr="0084630F" w:rsidRDefault="00AF3016" w:rsidP="00AF3016">
      <w:pPr>
        <w:tabs>
          <w:tab w:val="left" w:pos="540"/>
        </w:tabs>
        <w:ind w:firstLine="709"/>
        <w:jc w:val="both"/>
        <w:rPr>
          <w:sz w:val="28"/>
          <w:szCs w:val="28"/>
        </w:rPr>
      </w:pPr>
      <w:r w:rsidRPr="0084630F">
        <w:rPr>
          <w:sz w:val="28"/>
          <w:szCs w:val="28"/>
        </w:rPr>
        <w:t>Данные ассигнования будут направлены:</w:t>
      </w:r>
    </w:p>
    <w:p w:rsidR="00AF3016" w:rsidRPr="0084630F" w:rsidRDefault="00AF3016" w:rsidP="00AF3016">
      <w:pPr>
        <w:ind w:firstLine="684"/>
        <w:jc w:val="both"/>
        <w:rPr>
          <w:sz w:val="28"/>
          <w:szCs w:val="28"/>
        </w:rPr>
      </w:pPr>
      <w:r w:rsidRPr="0084630F">
        <w:rPr>
          <w:sz w:val="28"/>
          <w:szCs w:val="28"/>
        </w:rPr>
        <w:t xml:space="preserve">- на реализацию муниципальных функций, связанных с общегосударственными вопросами (членские взносы в Ассоциацию муниципальных образований) – </w:t>
      </w:r>
      <w:r w:rsidR="00924818">
        <w:rPr>
          <w:sz w:val="28"/>
          <w:szCs w:val="28"/>
        </w:rPr>
        <w:t>1</w:t>
      </w:r>
      <w:r w:rsidR="00113EE4">
        <w:rPr>
          <w:sz w:val="28"/>
          <w:szCs w:val="28"/>
        </w:rPr>
        <w:t>5</w:t>
      </w:r>
      <w:r w:rsidR="00924818">
        <w:rPr>
          <w:sz w:val="28"/>
          <w:szCs w:val="28"/>
        </w:rPr>
        <w:t>0</w:t>
      </w:r>
      <w:r w:rsidRPr="0084630F">
        <w:rPr>
          <w:sz w:val="28"/>
          <w:szCs w:val="28"/>
        </w:rPr>
        <w:t>,0 тыс. рублей</w:t>
      </w:r>
      <w:r w:rsidR="006074E9" w:rsidRPr="0084630F">
        <w:rPr>
          <w:sz w:val="28"/>
          <w:szCs w:val="28"/>
        </w:rPr>
        <w:t xml:space="preserve"> ежегодно</w:t>
      </w:r>
      <w:r w:rsidRPr="0084630F">
        <w:rPr>
          <w:sz w:val="28"/>
          <w:szCs w:val="28"/>
        </w:rPr>
        <w:t xml:space="preserve">; </w:t>
      </w:r>
    </w:p>
    <w:p w:rsidR="00AF3016" w:rsidRPr="0084630F" w:rsidRDefault="00AF3016" w:rsidP="00AF3016">
      <w:pPr>
        <w:ind w:firstLine="684"/>
        <w:jc w:val="both"/>
        <w:rPr>
          <w:sz w:val="28"/>
          <w:szCs w:val="28"/>
        </w:rPr>
      </w:pPr>
      <w:r w:rsidRPr="0084630F">
        <w:rPr>
          <w:sz w:val="28"/>
          <w:szCs w:val="28"/>
        </w:rPr>
        <w:t xml:space="preserve">- на </w:t>
      </w:r>
      <w:r w:rsidR="002B6CAD">
        <w:rPr>
          <w:sz w:val="28"/>
          <w:szCs w:val="28"/>
        </w:rPr>
        <w:t xml:space="preserve">реализацию МП «Поддержка социально ориентированных некоммерческих организаций в Вожегодском муниципальном </w:t>
      </w:r>
      <w:r w:rsidR="00924818">
        <w:rPr>
          <w:sz w:val="28"/>
          <w:szCs w:val="28"/>
        </w:rPr>
        <w:t>округ</w:t>
      </w:r>
      <w:r w:rsidR="002B6CAD">
        <w:rPr>
          <w:sz w:val="28"/>
          <w:szCs w:val="28"/>
        </w:rPr>
        <w:t>е на 202</w:t>
      </w:r>
      <w:r w:rsidR="00924818">
        <w:rPr>
          <w:sz w:val="28"/>
          <w:szCs w:val="28"/>
        </w:rPr>
        <w:t>3</w:t>
      </w:r>
      <w:r w:rsidR="002B6CAD">
        <w:rPr>
          <w:sz w:val="28"/>
          <w:szCs w:val="28"/>
        </w:rPr>
        <w:t>-202</w:t>
      </w:r>
      <w:r w:rsidR="00924818">
        <w:rPr>
          <w:sz w:val="28"/>
          <w:szCs w:val="28"/>
        </w:rPr>
        <w:t>7</w:t>
      </w:r>
      <w:r w:rsidR="002B6CAD">
        <w:rPr>
          <w:sz w:val="28"/>
          <w:szCs w:val="28"/>
        </w:rPr>
        <w:t xml:space="preserve"> годы» на </w:t>
      </w:r>
      <w:r w:rsidRPr="0084630F">
        <w:rPr>
          <w:sz w:val="28"/>
          <w:szCs w:val="28"/>
        </w:rPr>
        <w:t xml:space="preserve">предоставление субсидий некоммерческим организациям по </w:t>
      </w:r>
      <w:r w:rsidR="00113EE4">
        <w:rPr>
          <w:sz w:val="28"/>
          <w:szCs w:val="28"/>
        </w:rPr>
        <w:t>321,0</w:t>
      </w:r>
      <w:r w:rsidRPr="0084630F">
        <w:rPr>
          <w:sz w:val="28"/>
          <w:szCs w:val="28"/>
        </w:rPr>
        <w:t xml:space="preserve"> тыс. рублей ежегодно;</w:t>
      </w:r>
    </w:p>
    <w:p w:rsidR="002D76ED" w:rsidRPr="0084630F" w:rsidRDefault="00AF3016" w:rsidP="00AF3016">
      <w:pPr>
        <w:ind w:firstLine="684"/>
        <w:jc w:val="both"/>
        <w:rPr>
          <w:sz w:val="28"/>
          <w:szCs w:val="28"/>
        </w:rPr>
      </w:pPr>
      <w:r w:rsidRPr="0084630F">
        <w:rPr>
          <w:sz w:val="28"/>
          <w:szCs w:val="28"/>
        </w:rPr>
        <w:t xml:space="preserve">- на </w:t>
      </w:r>
      <w:r w:rsidR="002B6CAD">
        <w:rPr>
          <w:sz w:val="28"/>
          <w:szCs w:val="28"/>
        </w:rPr>
        <w:t xml:space="preserve">реализацию МП «Управление муниципальным имуществом, состоящим в муниципальной казне Вожегодского муниципального </w:t>
      </w:r>
      <w:r w:rsidR="00582235">
        <w:rPr>
          <w:sz w:val="28"/>
          <w:szCs w:val="28"/>
        </w:rPr>
        <w:t>округа</w:t>
      </w:r>
      <w:r w:rsidR="002B6CAD">
        <w:rPr>
          <w:sz w:val="28"/>
          <w:szCs w:val="28"/>
        </w:rPr>
        <w:t xml:space="preserve"> на 20</w:t>
      </w:r>
      <w:r w:rsidR="00924818">
        <w:rPr>
          <w:sz w:val="28"/>
          <w:szCs w:val="28"/>
        </w:rPr>
        <w:t>23-2027</w:t>
      </w:r>
      <w:r w:rsidR="002B6CAD">
        <w:rPr>
          <w:sz w:val="28"/>
          <w:szCs w:val="28"/>
        </w:rPr>
        <w:t xml:space="preserve"> годы» </w:t>
      </w:r>
      <w:r w:rsidR="006074E9" w:rsidRPr="0084630F">
        <w:rPr>
          <w:sz w:val="28"/>
          <w:szCs w:val="28"/>
        </w:rPr>
        <w:t xml:space="preserve">по </w:t>
      </w:r>
      <w:r w:rsidR="00113EE4">
        <w:rPr>
          <w:sz w:val="28"/>
          <w:szCs w:val="28"/>
        </w:rPr>
        <w:t>6387,7</w:t>
      </w:r>
      <w:r w:rsidR="007402BB" w:rsidRPr="0084630F">
        <w:rPr>
          <w:sz w:val="28"/>
          <w:szCs w:val="28"/>
        </w:rPr>
        <w:t xml:space="preserve"> тыс.рублей</w:t>
      </w:r>
      <w:r w:rsidRPr="0084630F">
        <w:rPr>
          <w:sz w:val="28"/>
          <w:szCs w:val="28"/>
        </w:rPr>
        <w:t xml:space="preserve"> </w:t>
      </w:r>
      <w:r w:rsidR="006074E9" w:rsidRPr="0084630F">
        <w:rPr>
          <w:sz w:val="28"/>
          <w:szCs w:val="28"/>
        </w:rPr>
        <w:t>ежегодно</w:t>
      </w:r>
      <w:r w:rsidR="006376DF" w:rsidRPr="006376DF">
        <w:rPr>
          <w:sz w:val="28"/>
          <w:szCs w:val="28"/>
        </w:rPr>
        <w:t xml:space="preserve"> </w:t>
      </w:r>
      <w:r w:rsidR="006376DF">
        <w:rPr>
          <w:sz w:val="28"/>
          <w:szCs w:val="28"/>
        </w:rPr>
        <w:t xml:space="preserve">на </w:t>
      </w:r>
      <w:r w:rsidR="006376DF" w:rsidRPr="0084630F">
        <w:rPr>
          <w:sz w:val="28"/>
          <w:szCs w:val="28"/>
        </w:rPr>
        <w:t>оценку недвижимости, признание прав и регулирование отношений по муниципальной собственности</w:t>
      </w:r>
      <w:r w:rsidR="002D76ED" w:rsidRPr="0084630F">
        <w:rPr>
          <w:sz w:val="28"/>
          <w:szCs w:val="28"/>
        </w:rPr>
        <w:t>;</w:t>
      </w:r>
    </w:p>
    <w:p w:rsidR="005118B7" w:rsidRPr="0084630F" w:rsidRDefault="002D76ED" w:rsidP="00AF3016">
      <w:pPr>
        <w:ind w:firstLine="684"/>
        <w:jc w:val="both"/>
        <w:rPr>
          <w:sz w:val="28"/>
          <w:szCs w:val="28"/>
        </w:rPr>
      </w:pPr>
      <w:r w:rsidRPr="0084630F">
        <w:rPr>
          <w:sz w:val="28"/>
          <w:szCs w:val="28"/>
        </w:rPr>
        <w:t xml:space="preserve">- на </w:t>
      </w:r>
      <w:r w:rsidR="002E5667" w:rsidRPr="0084630F">
        <w:rPr>
          <w:sz w:val="28"/>
          <w:szCs w:val="28"/>
        </w:rPr>
        <w:t xml:space="preserve">обеспечение </w:t>
      </w:r>
      <w:r w:rsidR="00C766E8" w:rsidRPr="0084630F">
        <w:rPr>
          <w:sz w:val="28"/>
          <w:szCs w:val="28"/>
        </w:rPr>
        <w:t>функционировани</w:t>
      </w:r>
      <w:r w:rsidR="005118B7" w:rsidRPr="0084630F">
        <w:rPr>
          <w:sz w:val="28"/>
          <w:szCs w:val="28"/>
        </w:rPr>
        <w:t>я</w:t>
      </w:r>
      <w:r w:rsidR="00C766E8" w:rsidRPr="0084630F">
        <w:rPr>
          <w:sz w:val="28"/>
          <w:szCs w:val="28"/>
        </w:rPr>
        <w:t xml:space="preserve"> МКУ Вожегодского муниципального </w:t>
      </w:r>
      <w:r w:rsidR="00582235">
        <w:rPr>
          <w:sz w:val="28"/>
          <w:szCs w:val="28"/>
        </w:rPr>
        <w:t>округа</w:t>
      </w:r>
      <w:r w:rsidR="00C766E8" w:rsidRPr="0084630F">
        <w:rPr>
          <w:sz w:val="28"/>
          <w:szCs w:val="28"/>
        </w:rPr>
        <w:t xml:space="preserve"> «МФЦ»- </w:t>
      </w:r>
      <w:r w:rsidR="00924818">
        <w:rPr>
          <w:sz w:val="28"/>
          <w:szCs w:val="28"/>
        </w:rPr>
        <w:t xml:space="preserve">4 </w:t>
      </w:r>
      <w:r w:rsidR="00E35BCA">
        <w:rPr>
          <w:sz w:val="28"/>
          <w:szCs w:val="28"/>
        </w:rPr>
        <w:t>4</w:t>
      </w:r>
      <w:r w:rsidR="00924818">
        <w:rPr>
          <w:sz w:val="28"/>
          <w:szCs w:val="28"/>
        </w:rPr>
        <w:t>00,0</w:t>
      </w:r>
      <w:r w:rsidR="00BB1861">
        <w:rPr>
          <w:sz w:val="28"/>
          <w:szCs w:val="28"/>
        </w:rPr>
        <w:t xml:space="preserve"> </w:t>
      </w:r>
      <w:r w:rsidR="006074E9" w:rsidRPr="0084630F">
        <w:rPr>
          <w:sz w:val="28"/>
          <w:szCs w:val="28"/>
        </w:rPr>
        <w:t>тыс.руб.</w:t>
      </w:r>
      <w:r w:rsidR="00AA12C9">
        <w:rPr>
          <w:sz w:val="28"/>
          <w:szCs w:val="28"/>
        </w:rPr>
        <w:t xml:space="preserve"> ежегодно</w:t>
      </w:r>
      <w:r w:rsidR="005118B7" w:rsidRPr="0084630F">
        <w:rPr>
          <w:sz w:val="28"/>
          <w:szCs w:val="28"/>
        </w:rPr>
        <w:t>;</w:t>
      </w:r>
      <w:r w:rsidR="006074E9" w:rsidRPr="0084630F">
        <w:rPr>
          <w:sz w:val="28"/>
          <w:szCs w:val="28"/>
        </w:rPr>
        <w:t xml:space="preserve"> </w:t>
      </w:r>
    </w:p>
    <w:p w:rsidR="00AF3016" w:rsidRPr="00F67CE4" w:rsidRDefault="005118B7" w:rsidP="00AF3016">
      <w:pPr>
        <w:ind w:firstLine="684"/>
        <w:jc w:val="both"/>
        <w:rPr>
          <w:sz w:val="28"/>
          <w:szCs w:val="28"/>
        </w:rPr>
      </w:pPr>
      <w:r w:rsidRPr="00F67CE4">
        <w:rPr>
          <w:sz w:val="28"/>
          <w:szCs w:val="28"/>
        </w:rPr>
        <w:t xml:space="preserve">- на реализацию МП «Сохранение и развитие учреждений культуры и искусства, развитие туризма в Вожегодском муниципальном </w:t>
      </w:r>
      <w:r w:rsidR="00924818">
        <w:rPr>
          <w:sz w:val="28"/>
          <w:szCs w:val="28"/>
        </w:rPr>
        <w:t>округ</w:t>
      </w:r>
      <w:r w:rsidRPr="00F67CE4">
        <w:rPr>
          <w:sz w:val="28"/>
          <w:szCs w:val="28"/>
        </w:rPr>
        <w:t>е на 20</w:t>
      </w:r>
      <w:r w:rsidR="00924818">
        <w:rPr>
          <w:sz w:val="28"/>
          <w:szCs w:val="28"/>
        </w:rPr>
        <w:t>23</w:t>
      </w:r>
      <w:r w:rsidRPr="00F67CE4">
        <w:rPr>
          <w:sz w:val="28"/>
          <w:szCs w:val="28"/>
        </w:rPr>
        <w:t>-202</w:t>
      </w:r>
      <w:r w:rsidR="00924818">
        <w:rPr>
          <w:sz w:val="28"/>
          <w:szCs w:val="28"/>
        </w:rPr>
        <w:t>7</w:t>
      </w:r>
      <w:r w:rsidRPr="00F67CE4">
        <w:rPr>
          <w:sz w:val="28"/>
          <w:szCs w:val="28"/>
        </w:rPr>
        <w:t xml:space="preserve"> годы» </w:t>
      </w:r>
      <w:r w:rsidR="008C6A0D" w:rsidRPr="00F67CE4">
        <w:rPr>
          <w:sz w:val="28"/>
          <w:szCs w:val="28"/>
        </w:rPr>
        <w:t xml:space="preserve">подпрограммы «Обеспечение реализации МП «Сохранение и развитие учреждений культуры и искусства, развитие туризма в Вожегодском муниципальном </w:t>
      </w:r>
      <w:r w:rsidR="00924818">
        <w:rPr>
          <w:sz w:val="28"/>
          <w:szCs w:val="28"/>
        </w:rPr>
        <w:t>округ</w:t>
      </w:r>
      <w:r w:rsidR="00BB1861">
        <w:rPr>
          <w:sz w:val="28"/>
          <w:szCs w:val="28"/>
        </w:rPr>
        <w:t>е на 20</w:t>
      </w:r>
      <w:r w:rsidR="00924818">
        <w:rPr>
          <w:sz w:val="28"/>
          <w:szCs w:val="28"/>
        </w:rPr>
        <w:t>23</w:t>
      </w:r>
      <w:r w:rsidR="00BB1861">
        <w:rPr>
          <w:sz w:val="28"/>
          <w:szCs w:val="28"/>
        </w:rPr>
        <w:t>-202</w:t>
      </w:r>
      <w:r w:rsidR="00924818">
        <w:rPr>
          <w:sz w:val="28"/>
          <w:szCs w:val="28"/>
        </w:rPr>
        <w:t>7</w:t>
      </w:r>
      <w:r w:rsidR="00BB1861">
        <w:rPr>
          <w:sz w:val="28"/>
          <w:szCs w:val="28"/>
        </w:rPr>
        <w:t xml:space="preserve"> годы» </w:t>
      </w:r>
      <w:r w:rsidR="00924818">
        <w:rPr>
          <w:sz w:val="28"/>
          <w:szCs w:val="28"/>
        </w:rPr>
        <w:t>по 1</w:t>
      </w:r>
      <w:r w:rsidR="00113EE4">
        <w:rPr>
          <w:sz w:val="28"/>
          <w:szCs w:val="28"/>
        </w:rPr>
        <w:t xml:space="preserve">5 </w:t>
      </w:r>
      <w:r w:rsidR="00924818">
        <w:rPr>
          <w:sz w:val="28"/>
          <w:szCs w:val="28"/>
        </w:rPr>
        <w:t>000,0 т</w:t>
      </w:r>
      <w:r w:rsidR="008C6A0D" w:rsidRPr="00F67CE4">
        <w:rPr>
          <w:sz w:val="28"/>
          <w:szCs w:val="28"/>
        </w:rPr>
        <w:t xml:space="preserve">ыс.рублей </w:t>
      </w:r>
      <w:r w:rsidR="00924818">
        <w:rPr>
          <w:sz w:val="28"/>
          <w:szCs w:val="28"/>
        </w:rPr>
        <w:t>ежегодно</w:t>
      </w:r>
      <w:r w:rsidR="00BB1861">
        <w:rPr>
          <w:sz w:val="28"/>
          <w:szCs w:val="28"/>
        </w:rPr>
        <w:t xml:space="preserve"> </w:t>
      </w:r>
      <w:r w:rsidRPr="00F67CE4">
        <w:rPr>
          <w:sz w:val="28"/>
          <w:szCs w:val="28"/>
        </w:rPr>
        <w:t xml:space="preserve">на содержание </w:t>
      </w:r>
      <w:r w:rsidR="006074E9" w:rsidRPr="00F67CE4">
        <w:rPr>
          <w:sz w:val="28"/>
          <w:szCs w:val="28"/>
        </w:rPr>
        <w:t xml:space="preserve">МКУ Вожегодского муниципального </w:t>
      </w:r>
      <w:r w:rsidR="00582235">
        <w:rPr>
          <w:sz w:val="28"/>
          <w:szCs w:val="28"/>
        </w:rPr>
        <w:t>округа</w:t>
      </w:r>
      <w:r w:rsidR="006074E9" w:rsidRPr="00F67CE4">
        <w:rPr>
          <w:sz w:val="28"/>
          <w:szCs w:val="28"/>
        </w:rPr>
        <w:t xml:space="preserve"> </w:t>
      </w:r>
      <w:r w:rsidRPr="00F67CE4">
        <w:rPr>
          <w:sz w:val="28"/>
          <w:szCs w:val="28"/>
        </w:rPr>
        <w:t>«</w:t>
      </w:r>
      <w:r w:rsidR="006074E9" w:rsidRPr="00F67CE4">
        <w:rPr>
          <w:sz w:val="28"/>
          <w:szCs w:val="28"/>
        </w:rPr>
        <w:t>ЦОМУ»</w:t>
      </w:r>
      <w:r w:rsidR="00C766E8" w:rsidRPr="00F67CE4">
        <w:rPr>
          <w:sz w:val="28"/>
          <w:szCs w:val="28"/>
        </w:rPr>
        <w:t>;</w:t>
      </w:r>
    </w:p>
    <w:p w:rsidR="002C0E23" w:rsidRPr="0084630F" w:rsidRDefault="00C766E8" w:rsidP="002C0E23">
      <w:pPr>
        <w:ind w:firstLine="684"/>
        <w:jc w:val="both"/>
        <w:rPr>
          <w:sz w:val="28"/>
          <w:szCs w:val="28"/>
        </w:rPr>
      </w:pPr>
      <w:r w:rsidRPr="0084630F">
        <w:rPr>
          <w:sz w:val="28"/>
          <w:szCs w:val="28"/>
        </w:rPr>
        <w:t xml:space="preserve">- </w:t>
      </w:r>
      <w:r w:rsidR="002C0E23" w:rsidRPr="0084630F">
        <w:rPr>
          <w:sz w:val="28"/>
          <w:szCs w:val="28"/>
        </w:rPr>
        <w:t xml:space="preserve">на выплату стипендий </w:t>
      </w:r>
      <w:r w:rsidR="00046C18">
        <w:rPr>
          <w:sz w:val="28"/>
          <w:szCs w:val="28"/>
        </w:rPr>
        <w:t>студентам в 202</w:t>
      </w:r>
      <w:r w:rsidR="00E35BCA">
        <w:rPr>
          <w:sz w:val="28"/>
          <w:szCs w:val="28"/>
        </w:rPr>
        <w:t>4</w:t>
      </w:r>
      <w:r w:rsidR="00AE0CED" w:rsidRPr="0084630F">
        <w:rPr>
          <w:sz w:val="28"/>
          <w:szCs w:val="28"/>
        </w:rPr>
        <w:t xml:space="preserve"> год и в плановый период 20</w:t>
      </w:r>
      <w:r w:rsidR="00AA12C9">
        <w:rPr>
          <w:sz w:val="28"/>
          <w:szCs w:val="28"/>
        </w:rPr>
        <w:t>2</w:t>
      </w:r>
      <w:r w:rsidR="00E35BCA">
        <w:rPr>
          <w:sz w:val="28"/>
          <w:szCs w:val="28"/>
        </w:rPr>
        <w:t>5</w:t>
      </w:r>
      <w:r w:rsidR="00AE0CED" w:rsidRPr="0084630F">
        <w:rPr>
          <w:sz w:val="28"/>
          <w:szCs w:val="28"/>
        </w:rPr>
        <w:t>-202</w:t>
      </w:r>
      <w:r w:rsidR="00E35BCA">
        <w:rPr>
          <w:sz w:val="28"/>
          <w:szCs w:val="28"/>
        </w:rPr>
        <w:t>6</w:t>
      </w:r>
      <w:r w:rsidR="00AE0CED" w:rsidRPr="0084630F">
        <w:rPr>
          <w:sz w:val="28"/>
          <w:szCs w:val="28"/>
        </w:rPr>
        <w:t xml:space="preserve"> годы запланировано по </w:t>
      </w:r>
      <w:r w:rsidR="00E35BCA">
        <w:rPr>
          <w:sz w:val="28"/>
          <w:szCs w:val="28"/>
        </w:rPr>
        <w:t>460,0</w:t>
      </w:r>
      <w:r w:rsidR="002C0E23" w:rsidRPr="0084630F">
        <w:rPr>
          <w:sz w:val="28"/>
          <w:szCs w:val="28"/>
        </w:rPr>
        <w:t xml:space="preserve"> тыс. рублей </w:t>
      </w:r>
      <w:r w:rsidR="00AE0CED" w:rsidRPr="0084630F">
        <w:rPr>
          <w:sz w:val="28"/>
          <w:szCs w:val="28"/>
        </w:rPr>
        <w:t xml:space="preserve"> ежегодно </w:t>
      </w:r>
      <w:r w:rsidR="002C0E23" w:rsidRPr="0084630F">
        <w:rPr>
          <w:sz w:val="28"/>
          <w:szCs w:val="28"/>
        </w:rPr>
        <w:t>по МП «</w:t>
      </w:r>
      <w:r w:rsidR="00AE0CED" w:rsidRPr="0084630F">
        <w:rPr>
          <w:sz w:val="28"/>
          <w:szCs w:val="28"/>
        </w:rPr>
        <w:t xml:space="preserve">Молодежь </w:t>
      </w:r>
      <w:r w:rsidR="002C0E23" w:rsidRPr="0084630F">
        <w:rPr>
          <w:sz w:val="28"/>
          <w:szCs w:val="28"/>
        </w:rPr>
        <w:t>Вожегодско</w:t>
      </w:r>
      <w:r w:rsidR="00AE0CED" w:rsidRPr="0084630F">
        <w:rPr>
          <w:sz w:val="28"/>
          <w:szCs w:val="28"/>
        </w:rPr>
        <w:t xml:space="preserve">го </w:t>
      </w:r>
      <w:r w:rsidR="00582235">
        <w:rPr>
          <w:sz w:val="28"/>
          <w:szCs w:val="28"/>
        </w:rPr>
        <w:t>округа</w:t>
      </w:r>
      <w:r w:rsidR="00924818">
        <w:rPr>
          <w:sz w:val="28"/>
          <w:szCs w:val="28"/>
        </w:rPr>
        <w:t xml:space="preserve"> на 2023</w:t>
      </w:r>
      <w:r w:rsidR="006D4F6E" w:rsidRPr="0084630F">
        <w:rPr>
          <w:sz w:val="28"/>
          <w:szCs w:val="28"/>
        </w:rPr>
        <w:t>-20</w:t>
      </w:r>
      <w:r w:rsidR="00AE0CED" w:rsidRPr="0084630F">
        <w:rPr>
          <w:sz w:val="28"/>
          <w:szCs w:val="28"/>
        </w:rPr>
        <w:t>2</w:t>
      </w:r>
      <w:r w:rsidR="00924818">
        <w:rPr>
          <w:sz w:val="28"/>
          <w:szCs w:val="28"/>
        </w:rPr>
        <w:t>7</w:t>
      </w:r>
      <w:r w:rsidR="002C0E23" w:rsidRPr="0084630F">
        <w:rPr>
          <w:sz w:val="28"/>
          <w:szCs w:val="28"/>
        </w:rPr>
        <w:t xml:space="preserve"> годы</w:t>
      </w:r>
      <w:r w:rsidR="00AE0CED" w:rsidRPr="0084630F">
        <w:rPr>
          <w:sz w:val="28"/>
          <w:szCs w:val="28"/>
        </w:rPr>
        <w:t>»</w:t>
      </w:r>
      <w:r w:rsidR="006074E9" w:rsidRPr="0084630F">
        <w:rPr>
          <w:sz w:val="28"/>
          <w:szCs w:val="28"/>
        </w:rPr>
        <w:t>;</w:t>
      </w:r>
    </w:p>
    <w:p w:rsidR="00C766E8" w:rsidRDefault="00905A71" w:rsidP="00AF3016">
      <w:pPr>
        <w:ind w:firstLine="684"/>
        <w:jc w:val="both"/>
        <w:rPr>
          <w:sz w:val="28"/>
          <w:szCs w:val="28"/>
        </w:rPr>
      </w:pPr>
      <w:r>
        <w:rPr>
          <w:sz w:val="28"/>
          <w:szCs w:val="28"/>
        </w:rPr>
        <w:t xml:space="preserve">- на обеспечение функционирования МКУ «Единый межведомственный центр бюджетного (бухгалтерского) учета и отчетности» по </w:t>
      </w:r>
      <w:r w:rsidR="00924818">
        <w:rPr>
          <w:sz w:val="28"/>
          <w:szCs w:val="28"/>
        </w:rPr>
        <w:t>19 </w:t>
      </w:r>
      <w:r w:rsidR="00E35BCA">
        <w:rPr>
          <w:sz w:val="28"/>
          <w:szCs w:val="28"/>
        </w:rPr>
        <w:t>9</w:t>
      </w:r>
      <w:r w:rsidR="00924818">
        <w:rPr>
          <w:sz w:val="28"/>
          <w:szCs w:val="28"/>
        </w:rPr>
        <w:t>00,0</w:t>
      </w:r>
      <w:r>
        <w:rPr>
          <w:sz w:val="28"/>
          <w:szCs w:val="28"/>
        </w:rPr>
        <w:t xml:space="preserve"> тыс.рублей ежегодно;</w:t>
      </w:r>
    </w:p>
    <w:p w:rsidR="00BB1861" w:rsidRDefault="00BB1861" w:rsidP="00AF3016">
      <w:pPr>
        <w:ind w:firstLine="684"/>
        <w:jc w:val="both"/>
        <w:rPr>
          <w:sz w:val="28"/>
          <w:szCs w:val="28"/>
        </w:rPr>
      </w:pPr>
      <w:r>
        <w:rPr>
          <w:sz w:val="28"/>
          <w:szCs w:val="28"/>
        </w:rPr>
        <w:t xml:space="preserve">- проведение праздничных мероприятий по </w:t>
      </w:r>
      <w:r w:rsidR="00E35BCA">
        <w:rPr>
          <w:sz w:val="28"/>
          <w:szCs w:val="28"/>
        </w:rPr>
        <w:t>24</w:t>
      </w:r>
      <w:r w:rsidR="00924818">
        <w:rPr>
          <w:sz w:val="28"/>
          <w:szCs w:val="28"/>
        </w:rPr>
        <w:t>1</w:t>
      </w:r>
      <w:r w:rsidR="002B6CAD">
        <w:rPr>
          <w:sz w:val="28"/>
          <w:szCs w:val="28"/>
        </w:rPr>
        <w:t>,0</w:t>
      </w:r>
      <w:r>
        <w:rPr>
          <w:sz w:val="28"/>
          <w:szCs w:val="28"/>
        </w:rPr>
        <w:t xml:space="preserve"> тыс.рублей ежегодно;</w:t>
      </w:r>
    </w:p>
    <w:p w:rsidR="00905A71" w:rsidRDefault="00BB1861" w:rsidP="002B6CAD">
      <w:pPr>
        <w:ind w:firstLine="684"/>
        <w:jc w:val="both"/>
        <w:rPr>
          <w:sz w:val="28"/>
          <w:szCs w:val="28"/>
        </w:rPr>
      </w:pPr>
      <w:r>
        <w:rPr>
          <w:sz w:val="28"/>
          <w:szCs w:val="28"/>
        </w:rPr>
        <w:t xml:space="preserve">- мероприятия по землеустройству и землепользованию по </w:t>
      </w:r>
      <w:r w:rsidR="00E35BCA">
        <w:rPr>
          <w:sz w:val="28"/>
          <w:szCs w:val="28"/>
        </w:rPr>
        <w:t xml:space="preserve">458,0 </w:t>
      </w:r>
      <w:r w:rsidR="002B6CAD">
        <w:rPr>
          <w:sz w:val="28"/>
          <w:szCs w:val="28"/>
        </w:rPr>
        <w:t>тыс.рублей ежегодно</w:t>
      </w:r>
      <w:r w:rsidR="00905A71">
        <w:rPr>
          <w:sz w:val="28"/>
          <w:szCs w:val="28"/>
        </w:rPr>
        <w:t>.</w:t>
      </w:r>
    </w:p>
    <w:p w:rsidR="00576122" w:rsidRPr="00576122" w:rsidRDefault="00576122" w:rsidP="002B6CAD">
      <w:pPr>
        <w:ind w:firstLine="684"/>
        <w:jc w:val="both"/>
        <w:rPr>
          <w:sz w:val="18"/>
          <w:szCs w:val="18"/>
        </w:rPr>
      </w:pPr>
    </w:p>
    <w:p w:rsidR="00D13B0F" w:rsidRDefault="0070123F" w:rsidP="00BC366F">
      <w:pPr>
        <w:tabs>
          <w:tab w:val="left" w:pos="720"/>
        </w:tabs>
        <w:jc w:val="center"/>
        <w:rPr>
          <w:b/>
          <w:sz w:val="28"/>
          <w:szCs w:val="28"/>
        </w:rPr>
      </w:pPr>
      <w:r>
        <w:rPr>
          <w:b/>
          <w:sz w:val="28"/>
          <w:szCs w:val="28"/>
        </w:rPr>
        <w:t>3</w:t>
      </w:r>
      <w:r w:rsidR="00AF3016" w:rsidRPr="0084630F">
        <w:rPr>
          <w:b/>
          <w:sz w:val="28"/>
          <w:szCs w:val="28"/>
        </w:rPr>
        <w:t xml:space="preserve">.2.2. </w:t>
      </w:r>
      <w:r w:rsidR="00D13B0F">
        <w:rPr>
          <w:b/>
          <w:sz w:val="28"/>
          <w:szCs w:val="28"/>
        </w:rPr>
        <w:t>Раздел «Национальная оборона»</w:t>
      </w:r>
    </w:p>
    <w:p w:rsidR="00D13B0F" w:rsidRDefault="00D13B0F" w:rsidP="00D13B0F">
      <w:pPr>
        <w:tabs>
          <w:tab w:val="left" w:pos="720"/>
        </w:tabs>
        <w:jc w:val="both"/>
        <w:rPr>
          <w:sz w:val="28"/>
          <w:szCs w:val="28"/>
        </w:rPr>
      </w:pPr>
    </w:p>
    <w:p w:rsidR="00D13B0F" w:rsidRDefault="00D13B0F" w:rsidP="00D13B0F">
      <w:pPr>
        <w:tabs>
          <w:tab w:val="left" w:pos="720"/>
        </w:tabs>
        <w:jc w:val="both"/>
        <w:rPr>
          <w:sz w:val="28"/>
          <w:szCs w:val="28"/>
        </w:rPr>
      </w:pPr>
      <w:r>
        <w:rPr>
          <w:sz w:val="28"/>
          <w:szCs w:val="28"/>
        </w:rPr>
        <w:t xml:space="preserve">         </w:t>
      </w:r>
      <w:r w:rsidRPr="00D13B0F">
        <w:rPr>
          <w:sz w:val="28"/>
          <w:szCs w:val="28"/>
        </w:rPr>
        <w:t xml:space="preserve">В данном </w:t>
      </w:r>
      <w:r>
        <w:rPr>
          <w:sz w:val="28"/>
          <w:szCs w:val="28"/>
        </w:rPr>
        <w:t>разделе предусмотрены расходы по разделу «Мобилизационная и вневойсковая подготовка» на 202</w:t>
      </w:r>
      <w:r w:rsidR="00491897">
        <w:rPr>
          <w:sz w:val="28"/>
          <w:szCs w:val="28"/>
        </w:rPr>
        <w:t>4</w:t>
      </w:r>
      <w:r>
        <w:rPr>
          <w:sz w:val="28"/>
          <w:szCs w:val="28"/>
        </w:rPr>
        <w:t>-202</w:t>
      </w:r>
      <w:r w:rsidR="00491897">
        <w:rPr>
          <w:sz w:val="28"/>
          <w:szCs w:val="28"/>
        </w:rPr>
        <w:t>6</w:t>
      </w:r>
      <w:r>
        <w:rPr>
          <w:sz w:val="28"/>
          <w:szCs w:val="28"/>
        </w:rPr>
        <w:t xml:space="preserve"> годы </w:t>
      </w:r>
      <w:r w:rsidR="00491897">
        <w:rPr>
          <w:sz w:val="28"/>
          <w:szCs w:val="28"/>
        </w:rPr>
        <w:t>расходы в представленном проекте решения не запланированы</w:t>
      </w:r>
      <w:r>
        <w:rPr>
          <w:sz w:val="28"/>
          <w:szCs w:val="28"/>
        </w:rPr>
        <w:t>.</w:t>
      </w:r>
    </w:p>
    <w:p w:rsidR="00D13B0F" w:rsidRPr="00D13B0F" w:rsidRDefault="00D13B0F" w:rsidP="00D13B0F">
      <w:pPr>
        <w:tabs>
          <w:tab w:val="left" w:pos="720"/>
        </w:tabs>
        <w:jc w:val="both"/>
        <w:rPr>
          <w:sz w:val="28"/>
          <w:szCs w:val="28"/>
        </w:rPr>
      </w:pPr>
    </w:p>
    <w:p w:rsidR="00AF3016" w:rsidRDefault="00D13B0F" w:rsidP="00BC366F">
      <w:pPr>
        <w:tabs>
          <w:tab w:val="left" w:pos="720"/>
        </w:tabs>
        <w:jc w:val="center"/>
        <w:rPr>
          <w:b/>
          <w:sz w:val="28"/>
          <w:szCs w:val="28"/>
        </w:rPr>
      </w:pPr>
      <w:r>
        <w:rPr>
          <w:b/>
          <w:sz w:val="28"/>
          <w:szCs w:val="28"/>
        </w:rPr>
        <w:t xml:space="preserve">3.2.3. </w:t>
      </w:r>
      <w:r w:rsidR="00AF3016" w:rsidRPr="0084630F">
        <w:rPr>
          <w:b/>
          <w:sz w:val="28"/>
          <w:szCs w:val="28"/>
        </w:rPr>
        <w:t>Раздел «Национальная безопасность и правоохранительная деятельность»</w:t>
      </w:r>
    </w:p>
    <w:p w:rsidR="00D61A0F" w:rsidRPr="00D61A0F" w:rsidRDefault="00D61A0F" w:rsidP="00BC366F">
      <w:pPr>
        <w:tabs>
          <w:tab w:val="left" w:pos="720"/>
        </w:tabs>
        <w:jc w:val="center"/>
        <w:rPr>
          <w:b/>
          <w:sz w:val="18"/>
          <w:szCs w:val="18"/>
        </w:rPr>
      </w:pPr>
    </w:p>
    <w:p w:rsidR="00AF3016" w:rsidRPr="005F6128" w:rsidRDefault="00AF3016" w:rsidP="00AF3016">
      <w:pPr>
        <w:tabs>
          <w:tab w:val="left" w:pos="720"/>
        </w:tabs>
        <w:ind w:firstLine="709"/>
        <w:jc w:val="both"/>
        <w:rPr>
          <w:sz w:val="28"/>
          <w:szCs w:val="28"/>
        </w:rPr>
      </w:pPr>
      <w:r w:rsidRPr="005F6128">
        <w:rPr>
          <w:sz w:val="28"/>
          <w:szCs w:val="28"/>
        </w:rPr>
        <w:t xml:space="preserve">В данном разделе предусмотрены расходы на мероприятия по предупреждению и ликвидации чрезвычайных ситуаций на территории муниципального </w:t>
      </w:r>
      <w:r w:rsidR="00582235" w:rsidRPr="005F6128">
        <w:rPr>
          <w:sz w:val="28"/>
          <w:szCs w:val="28"/>
        </w:rPr>
        <w:t>округа</w:t>
      </w:r>
      <w:r w:rsidRPr="005F6128">
        <w:rPr>
          <w:sz w:val="28"/>
          <w:szCs w:val="28"/>
        </w:rPr>
        <w:t xml:space="preserve"> </w:t>
      </w:r>
      <w:r w:rsidR="007C045A" w:rsidRPr="005F6128">
        <w:rPr>
          <w:sz w:val="28"/>
          <w:szCs w:val="28"/>
        </w:rPr>
        <w:t>на 20</w:t>
      </w:r>
      <w:r w:rsidR="00672F2E" w:rsidRPr="005F6128">
        <w:rPr>
          <w:sz w:val="28"/>
          <w:szCs w:val="28"/>
        </w:rPr>
        <w:t>2</w:t>
      </w:r>
      <w:r w:rsidR="005F6128">
        <w:rPr>
          <w:sz w:val="28"/>
          <w:szCs w:val="28"/>
        </w:rPr>
        <w:t>4</w:t>
      </w:r>
      <w:r w:rsidRPr="005F6128">
        <w:rPr>
          <w:sz w:val="28"/>
          <w:szCs w:val="28"/>
        </w:rPr>
        <w:t xml:space="preserve"> год</w:t>
      </w:r>
      <w:r w:rsidR="00D7622A" w:rsidRPr="005F6128">
        <w:rPr>
          <w:sz w:val="28"/>
          <w:szCs w:val="28"/>
        </w:rPr>
        <w:t xml:space="preserve"> </w:t>
      </w:r>
      <w:r w:rsidR="00D13B0F" w:rsidRPr="005F6128">
        <w:rPr>
          <w:sz w:val="28"/>
          <w:szCs w:val="28"/>
        </w:rPr>
        <w:t xml:space="preserve">в сумме </w:t>
      </w:r>
      <w:r w:rsidR="00131CF5">
        <w:rPr>
          <w:sz w:val="28"/>
          <w:szCs w:val="28"/>
        </w:rPr>
        <w:t>9703,1</w:t>
      </w:r>
      <w:r w:rsidR="00D13B0F" w:rsidRPr="005F6128">
        <w:rPr>
          <w:sz w:val="28"/>
          <w:szCs w:val="28"/>
        </w:rPr>
        <w:t xml:space="preserve"> тыс.рублей </w:t>
      </w:r>
      <w:r w:rsidR="00F04F9A" w:rsidRPr="005F6128">
        <w:rPr>
          <w:sz w:val="28"/>
          <w:szCs w:val="28"/>
        </w:rPr>
        <w:t xml:space="preserve">и плановый </w:t>
      </w:r>
      <w:r w:rsidR="00F04F9A" w:rsidRPr="005F6128">
        <w:rPr>
          <w:sz w:val="28"/>
          <w:szCs w:val="28"/>
        </w:rPr>
        <w:lastRenderedPageBreak/>
        <w:t xml:space="preserve">период </w:t>
      </w:r>
      <w:r w:rsidR="00672F2E" w:rsidRPr="005F6128">
        <w:rPr>
          <w:sz w:val="28"/>
          <w:szCs w:val="28"/>
        </w:rPr>
        <w:t>202</w:t>
      </w:r>
      <w:r w:rsidR="00131CF5">
        <w:rPr>
          <w:sz w:val="28"/>
          <w:szCs w:val="28"/>
        </w:rPr>
        <w:t>5</w:t>
      </w:r>
      <w:r w:rsidR="006112DD" w:rsidRPr="005F6128">
        <w:rPr>
          <w:sz w:val="28"/>
          <w:szCs w:val="28"/>
        </w:rPr>
        <w:t>-202</w:t>
      </w:r>
      <w:r w:rsidR="00131CF5">
        <w:rPr>
          <w:sz w:val="28"/>
          <w:szCs w:val="28"/>
        </w:rPr>
        <w:t>6</w:t>
      </w:r>
      <w:r w:rsidR="00672F2E" w:rsidRPr="005F6128">
        <w:rPr>
          <w:sz w:val="28"/>
          <w:szCs w:val="28"/>
        </w:rPr>
        <w:t xml:space="preserve"> год</w:t>
      </w:r>
      <w:r w:rsidR="006112DD" w:rsidRPr="005F6128">
        <w:rPr>
          <w:sz w:val="28"/>
          <w:szCs w:val="28"/>
        </w:rPr>
        <w:t>ы</w:t>
      </w:r>
      <w:r w:rsidR="00672F2E" w:rsidRPr="005F6128">
        <w:rPr>
          <w:sz w:val="28"/>
          <w:szCs w:val="28"/>
        </w:rPr>
        <w:t xml:space="preserve"> </w:t>
      </w:r>
      <w:r w:rsidR="00131CF5">
        <w:rPr>
          <w:sz w:val="28"/>
          <w:szCs w:val="28"/>
        </w:rPr>
        <w:t>9303,1</w:t>
      </w:r>
      <w:r w:rsidRPr="005F6128">
        <w:rPr>
          <w:sz w:val="28"/>
          <w:szCs w:val="28"/>
        </w:rPr>
        <w:t xml:space="preserve"> тыс. рублей</w:t>
      </w:r>
      <w:r w:rsidR="00F04F9A" w:rsidRPr="005F6128">
        <w:rPr>
          <w:sz w:val="28"/>
          <w:szCs w:val="28"/>
        </w:rPr>
        <w:t xml:space="preserve"> </w:t>
      </w:r>
      <w:r w:rsidR="00131CF5">
        <w:rPr>
          <w:sz w:val="28"/>
          <w:szCs w:val="28"/>
        </w:rPr>
        <w:t>и 7588,6 тыс.рублей соответственно</w:t>
      </w:r>
      <w:r w:rsidRPr="005F6128">
        <w:rPr>
          <w:sz w:val="28"/>
          <w:szCs w:val="28"/>
        </w:rPr>
        <w:t>.</w:t>
      </w:r>
    </w:p>
    <w:p w:rsidR="006112DD" w:rsidRDefault="006112DD" w:rsidP="00AF3016">
      <w:pPr>
        <w:tabs>
          <w:tab w:val="left" w:pos="720"/>
        </w:tabs>
        <w:ind w:firstLine="709"/>
        <w:jc w:val="both"/>
        <w:rPr>
          <w:sz w:val="28"/>
          <w:szCs w:val="28"/>
        </w:rPr>
      </w:pPr>
      <w:r>
        <w:rPr>
          <w:sz w:val="28"/>
          <w:szCs w:val="28"/>
        </w:rPr>
        <w:t>По подразделу «Гражданская оборона» на 202</w:t>
      </w:r>
      <w:r w:rsidR="00495FA4">
        <w:rPr>
          <w:sz w:val="28"/>
          <w:szCs w:val="28"/>
        </w:rPr>
        <w:t>4</w:t>
      </w:r>
      <w:r>
        <w:rPr>
          <w:sz w:val="28"/>
          <w:szCs w:val="28"/>
        </w:rPr>
        <w:t xml:space="preserve"> </w:t>
      </w:r>
      <w:r w:rsidR="00495FA4">
        <w:rPr>
          <w:sz w:val="28"/>
          <w:szCs w:val="28"/>
        </w:rPr>
        <w:t xml:space="preserve">-2025 </w:t>
      </w:r>
      <w:r>
        <w:rPr>
          <w:sz w:val="28"/>
          <w:szCs w:val="28"/>
        </w:rPr>
        <w:t xml:space="preserve">год запланированы расходы в сумме </w:t>
      </w:r>
      <w:r w:rsidR="00495FA4">
        <w:rPr>
          <w:sz w:val="28"/>
          <w:szCs w:val="28"/>
        </w:rPr>
        <w:t>500</w:t>
      </w:r>
      <w:r>
        <w:rPr>
          <w:sz w:val="28"/>
          <w:szCs w:val="28"/>
        </w:rPr>
        <w:t xml:space="preserve"> тыс.рублей на </w:t>
      </w:r>
      <w:r w:rsidR="00D13B0F">
        <w:rPr>
          <w:sz w:val="28"/>
          <w:szCs w:val="28"/>
        </w:rPr>
        <w:t xml:space="preserve">осуществление мероприятий по гражданской обороне </w:t>
      </w:r>
      <w:r>
        <w:rPr>
          <w:sz w:val="28"/>
          <w:szCs w:val="28"/>
        </w:rPr>
        <w:t>ежегодно</w:t>
      </w:r>
      <w:r w:rsidR="00495FA4">
        <w:rPr>
          <w:sz w:val="28"/>
          <w:szCs w:val="28"/>
        </w:rPr>
        <w:t xml:space="preserve"> и на 2026 год - 234 тыс.рублей</w:t>
      </w:r>
      <w:r>
        <w:rPr>
          <w:sz w:val="28"/>
          <w:szCs w:val="28"/>
        </w:rPr>
        <w:t>.</w:t>
      </w:r>
    </w:p>
    <w:p w:rsidR="006112DD" w:rsidRPr="0084630F" w:rsidRDefault="006112DD" w:rsidP="00AF3016">
      <w:pPr>
        <w:tabs>
          <w:tab w:val="left" w:pos="720"/>
        </w:tabs>
        <w:ind w:firstLine="709"/>
        <w:jc w:val="both"/>
        <w:rPr>
          <w:sz w:val="28"/>
          <w:szCs w:val="28"/>
        </w:rPr>
      </w:pPr>
      <w:r>
        <w:rPr>
          <w:sz w:val="28"/>
          <w:szCs w:val="28"/>
        </w:rPr>
        <w:t xml:space="preserve">По подразделу «Защита населения и территории от чрезвычайных ситуаций природного и техногенного характера, пожарная безопасность» расходы предусмотрены в сумме </w:t>
      </w:r>
      <w:r w:rsidR="00495FA4">
        <w:rPr>
          <w:sz w:val="28"/>
          <w:szCs w:val="28"/>
        </w:rPr>
        <w:t>8741,1</w:t>
      </w:r>
      <w:r>
        <w:rPr>
          <w:sz w:val="28"/>
          <w:szCs w:val="28"/>
        </w:rPr>
        <w:t xml:space="preserve"> тыс.рублей </w:t>
      </w:r>
      <w:r w:rsidR="00D13B0F">
        <w:rPr>
          <w:sz w:val="28"/>
          <w:szCs w:val="28"/>
        </w:rPr>
        <w:t>на 202</w:t>
      </w:r>
      <w:r w:rsidR="00495FA4">
        <w:rPr>
          <w:sz w:val="28"/>
          <w:szCs w:val="28"/>
        </w:rPr>
        <w:t>4</w:t>
      </w:r>
      <w:r w:rsidR="00D13B0F">
        <w:rPr>
          <w:sz w:val="28"/>
          <w:szCs w:val="28"/>
        </w:rPr>
        <w:t xml:space="preserve"> год </w:t>
      </w:r>
      <w:r w:rsidR="00495FA4">
        <w:rPr>
          <w:sz w:val="28"/>
          <w:szCs w:val="28"/>
        </w:rPr>
        <w:t>, на 2025 год -8341,1 тыс.рублей и на 2026 года в сумме 6 892,6 тыс.рублей</w:t>
      </w:r>
      <w:r w:rsidR="00D13B0F">
        <w:rPr>
          <w:sz w:val="28"/>
          <w:szCs w:val="28"/>
        </w:rPr>
        <w:t>, в том числе на обеспечение деятельности аварийно-спасательной службы</w:t>
      </w:r>
      <w:r>
        <w:rPr>
          <w:sz w:val="28"/>
          <w:szCs w:val="28"/>
        </w:rPr>
        <w:t xml:space="preserve">. </w:t>
      </w:r>
    </w:p>
    <w:p w:rsidR="00AF3016" w:rsidRPr="0084630F" w:rsidRDefault="00AF3016" w:rsidP="00AF3016">
      <w:pPr>
        <w:tabs>
          <w:tab w:val="left" w:pos="720"/>
        </w:tabs>
        <w:ind w:firstLine="709"/>
        <w:jc w:val="both"/>
        <w:rPr>
          <w:sz w:val="28"/>
          <w:szCs w:val="28"/>
        </w:rPr>
      </w:pPr>
      <w:r w:rsidRPr="0084630F">
        <w:rPr>
          <w:sz w:val="28"/>
          <w:szCs w:val="28"/>
        </w:rPr>
        <w:t xml:space="preserve">По подразделу «Другие вопросы в области национальной безопасности и правоохранительной деятельности» предусмотрены бюджетные ассигнования на реализацию </w:t>
      </w:r>
      <w:r w:rsidR="00BE3498" w:rsidRPr="0084630F">
        <w:rPr>
          <w:sz w:val="28"/>
          <w:szCs w:val="28"/>
        </w:rPr>
        <w:t xml:space="preserve">подпрограммы «Пропаганда безопасности дорожного движения» </w:t>
      </w:r>
      <w:r w:rsidR="008D04AB" w:rsidRPr="0084630F">
        <w:rPr>
          <w:sz w:val="28"/>
          <w:szCs w:val="28"/>
        </w:rPr>
        <w:t>МП</w:t>
      </w:r>
      <w:r w:rsidRPr="0084630F">
        <w:rPr>
          <w:sz w:val="28"/>
          <w:szCs w:val="28"/>
        </w:rPr>
        <w:t xml:space="preserve"> </w:t>
      </w:r>
      <w:r w:rsidR="00BE3498" w:rsidRPr="0084630F">
        <w:rPr>
          <w:sz w:val="28"/>
          <w:szCs w:val="28"/>
        </w:rPr>
        <w:t xml:space="preserve">«Развитие транспортной инфраструктуры на территории Вожегодского муниципального </w:t>
      </w:r>
      <w:r w:rsidR="00582235">
        <w:rPr>
          <w:sz w:val="28"/>
          <w:szCs w:val="28"/>
        </w:rPr>
        <w:t>округа</w:t>
      </w:r>
      <w:r w:rsidR="00BE3498" w:rsidRPr="0084630F">
        <w:rPr>
          <w:sz w:val="28"/>
          <w:szCs w:val="28"/>
        </w:rPr>
        <w:t xml:space="preserve"> на период 20</w:t>
      </w:r>
      <w:r w:rsidR="00C63347">
        <w:rPr>
          <w:sz w:val="28"/>
          <w:szCs w:val="28"/>
        </w:rPr>
        <w:t>23-2027</w:t>
      </w:r>
      <w:r w:rsidR="00BE3498" w:rsidRPr="0084630F">
        <w:rPr>
          <w:sz w:val="28"/>
          <w:szCs w:val="28"/>
        </w:rPr>
        <w:t xml:space="preserve"> годы» в сумме </w:t>
      </w:r>
      <w:r w:rsidR="00495FA4">
        <w:rPr>
          <w:sz w:val="28"/>
          <w:szCs w:val="28"/>
        </w:rPr>
        <w:t>4</w:t>
      </w:r>
      <w:r w:rsidR="007C045A" w:rsidRPr="0084630F">
        <w:rPr>
          <w:sz w:val="28"/>
          <w:szCs w:val="28"/>
        </w:rPr>
        <w:t xml:space="preserve">0,0 тыс.рублей </w:t>
      </w:r>
      <w:r w:rsidRPr="0084630F">
        <w:rPr>
          <w:sz w:val="28"/>
          <w:szCs w:val="28"/>
        </w:rPr>
        <w:t xml:space="preserve"> </w:t>
      </w:r>
      <w:r w:rsidR="00495FA4">
        <w:rPr>
          <w:sz w:val="28"/>
          <w:szCs w:val="28"/>
        </w:rPr>
        <w:t>ежегодно</w:t>
      </w:r>
      <w:r w:rsidRPr="0084630F">
        <w:rPr>
          <w:sz w:val="28"/>
          <w:szCs w:val="28"/>
        </w:rPr>
        <w:t xml:space="preserve">. </w:t>
      </w:r>
    </w:p>
    <w:p w:rsidR="004B1454" w:rsidRPr="0084630F" w:rsidRDefault="004B1454" w:rsidP="00AF3016">
      <w:pPr>
        <w:tabs>
          <w:tab w:val="left" w:pos="720"/>
        </w:tabs>
        <w:ind w:firstLine="709"/>
        <w:jc w:val="both"/>
        <w:rPr>
          <w:sz w:val="28"/>
          <w:szCs w:val="28"/>
        </w:rPr>
      </w:pPr>
      <w:r w:rsidRPr="0084630F">
        <w:rPr>
          <w:sz w:val="28"/>
          <w:szCs w:val="28"/>
        </w:rPr>
        <w:t xml:space="preserve">На реализацию МП «Обеспечение законности, правопорядка и общественной безопасности в Вожегодском муниципальном </w:t>
      </w:r>
      <w:r w:rsidR="00C63347">
        <w:rPr>
          <w:sz w:val="28"/>
          <w:szCs w:val="28"/>
        </w:rPr>
        <w:t>округ</w:t>
      </w:r>
      <w:r w:rsidRPr="0084630F">
        <w:rPr>
          <w:sz w:val="28"/>
          <w:szCs w:val="28"/>
        </w:rPr>
        <w:t>е на 20</w:t>
      </w:r>
      <w:r w:rsidR="00C63347">
        <w:rPr>
          <w:sz w:val="28"/>
          <w:szCs w:val="28"/>
        </w:rPr>
        <w:t>23</w:t>
      </w:r>
      <w:r w:rsidRPr="0084630F">
        <w:rPr>
          <w:sz w:val="28"/>
          <w:szCs w:val="28"/>
        </w:rPr>
        <w:t>-202</w:t>
      </w:r>
      <w:r w:rsidR="00C63347">
        <w:rPr>
          <w:sz w:val="28"/>
          <w:szCs w:val="28"/>
        </w:rPr>
        <w:t>7</w:t>
      </w:r>
      <w:r w:rsidRPr="0084630F">
        <w:rPr>
          <w:sz w:val="28"/>
          <w:szCs w:val="28"/>
        </w:rPr>
        <w:t xml:space="preserve"> годы» в проекте решения предусмотрены бюджетные ассигнования </w:t>
      </w:r>
      <w:r w:rsidR="00495FA4">
        <w:rPr>
          <w:sz w:val="28"/>
          <w:szCs w:val="28"/>
        </w:rPr>
        <w:t>422,0</w:t>
      </w:r>
      <w:r w:rsidRPr="0084630F">
        <w:rPr>
          <w:sz w:val="28"/>
          <w:szCs w:val="28"/>
        </w:rPr>
        <w:t xml:space="preserve"> тыс.рублей ежегодно.</w:t>
      </w:r>
    </w:p>
    <w:p w:rsidR="005E706F" w:rsidRDefault="005E706F" w:rsidP="007F6F57">
      <w:pPr>
        <w:tabs>
          <w:tab w:val="left" w:pos="720"/>
        </w:tabs>
        <w:ind w:firstLine="709"/>
        <w:jc w:val="both"/>
        <w:rPr>
          <w:sz w:val="18"/>
          <w:szCs w:val="18"/>
        </w:rPr>
      </w:pPr>
    </w:p>
    <w:p w:rsidR="00AF3016" w:rsidRDefault="0070123F" w:rsidP="007F6F57">
      <w:pPr>
        <w:tabs>
          <w:tab w:val="left" w:pos="720"/>
        </w:tabs>
        <w:ind w:firstLine="709"/>
        <w:jc w:val="center"/>
        <w:rPr>
          <w:b/>
          <w:sz w:val="28"/>
          <w:szCs w:val="28"/>
        </w:rPr>
      </w:pPr>
      <w:r>
        <w:rPr>
          <w:b/>
          <w:sz w:val="28"/>
          <w:szCs w:val="28"/>
        </w:rPr>
        <w:t>3</w:t>
      </w:r>
      <w:r w:rsidR="007C045A" w:rsidRPr="0084630F">
        <w:rPr>
          <w:b/>
          <w:sz w:val="28"/>
          <w:szCs w:val="28"/>
        </w:rPr>
        <w:t>.2.</w:t>
      </w:r>
      <w:r w:rsidR="00D13B0F">
        <w:rPr>
          <w:b/>
          <w:sz w:val="28"/>
          <w:szCs w:val="28"/>
        </w:rPr>
        <w:t>4</w:t>
      </w:r>
      <w:r w:rsidR="007C045A" w:rsidRPr="0084630F">
        <w:rPr>
          <w:b/>
          <w:sz w:val="28"/>
          <w:szCs w:val="28"/>
        </w:rPr>
        <w:t>.</w:t>
      </w:r>
      <w:r w:rsidR="00F11523">
        <w:rPr>
          <w:b/>
          <w:sz w:val="28"/>
          <w:szCs w:val="28"/>
        </w:rPr>
        <w:t xml:space="preserve"> </w:t>
      </w:r>
      <w:r w:rsidR="00AF3016" w:rsidRPr="0084630F">
        <w:rPr>
          <w:b/>
          <w:sz w:val="28"/>
          <w:szCs w:val="28"/>
        </w:rPr>
        <w:t>Раздел «Национальная экономика»</w:t>
      </w:r>
    </w:p>
    <w:p w:rsidR="00D61A0F" w:rsidRPr="00D61A0F" w:rsidRDefault="00D61A0F" w:rsidP="00BC366F">
      <w:pPr>
        <w:tabs>
          <w:tab w:val="left" w:pos="540"/>
        </w:tabs>
        <w:ind w:left="360"/>
        <w:jc w:val="center"/>
        <w:rPr>
          <w:b/>
          <w:sz w:val="18"/>
          <w:szCs w:val="18"/>
        </w:rPr>
      </w:pPr>
    </w:p>
    <w:p w:rsidR="00F11523" w:rsidRDefault="00AF3016" w:rsidP="007C045A">
      <w:pPr>
        <w:tabs>
          <w:tab w:val="left" w:pos="540"/>
        </w:tabs>
        <w:ind w:firstLine="709"/>
        <w:jc w:val="both"/>
        <w:rPr>
          <w:sz w:val="28"/>
          <w:szCs w:val="28"/>
        </w:rPr>
      </w:pPr>
      <w:r w:rsidRPr="007F6F57">
        <w:rPr>
          <w:sz w:val="28"/>
          <w:szCs w:val="28"/>
        </w:rPr>
        <w:t xml:space="preserve">Расходы по данному разделу </w:t>
      </w:r>
      <w:r w:rsidR="00F11523">
        <w:rPr>
          <w:sz w:val="28"/>
          <w:szCs w:val="28"/>
        </w:rPr>
        <w:t xml:space="preserve">расходы предусмотрены в сумме 37 707,5 тыс.рублей, </w:t>
      </w:r>
      <w:r w:rsidR="00B25D99">
        <w:rPr>
          <w:sz w:val="28"/>
          <w:szCs w:val="28"/>
        </w:rPr>
        <w:t>что</w:t>
      </w:r>
      <w:r w:rsidR="00F11523">
        <w:rPr>
          <w:sz w:val="28"/>
          <w:szCs w:val="28"/>
        </w:rPr>
        <w:t xml:space="preserve"> на </w:t>
      </w:r>
      <w:r w:rsidR="00B25D99">
        <w:rPr>
          <w:sz w:val="28"/>
          <w:szCs w:val="28"/>
        </w:rPr>
        <w:t>30 806,2 тыс.рублей</w:t>
      </w:r>
      <w:r w:rsidR="00BD7F71">
        <w:rPr>
          <w:sz w:val="28"/>
          <w:szCs w:val="28"/>
        </w:rPr>
        <w:t>,</w:t>
      </w:r>
      <w:r w:rsidR="00B25D99">
        <w:rPr>
          <w:sz w:val="28"/>
          <w:szCs w:val="28"/>
        </w:rPr>
        <w:t xml:space="preserve"> меньше уточненных расходов на 2023 год. </w:t>
      </w:r>
    </w:p>
    <w:p w:rsidR="00F11523" w:rsidRDefault="00F11523" w:rsidP="00F11523">
      <w:pPr>
        <w:tabs>
          <w:tab w:val="left" w:pos="540"/>
        </w:tabs>
        <w:ind w:firstLine="709"/>
        <w:jc w:val="center"/>
        <w:rPr>
          <w:b/>
          <w:sz w:val="28"/>
          <w:szCs w:val="28"/>
        </w:rPr>
      </w:pPr>
      <w:r w:rsidRPr="00F11523">
        <w:rPr>
          <w:b/>
          <w:sz w:val="28"/>
          <w:szCs w:val="28"/>
        </w:rPr>
        <w:t>Подраздел «Сельское хозяйство и рыболовство»</w:t>
      </w:r>
    </w:p>
    <w:p w:rsidR="00F11523" w:rsidRPr="00F11523" w:rsidRDefault="00F11523" w:rsidP="00F11523">
      <w:pPr>
        <w:tabs>
          <w:tab w:val="left" w:pos="540"/>
        </w:tabs>
        <w:ind w:firstLine="709"/>
        <w:jc w:val="center"/>
        <w:rPr>
          <w:b/>
          <w:sz w:val="28"/>
          <w:szCs w:val="28"/>
        </w:rPr>
      </w:pPr>
    </w:p>
    <w:p w:rsidR="00AF3016" w:rsidRPr="007F6F57" w:rsidRDefault="00F11523" w:rsidP="007C045A">
      <w:pPr>
        <w:tabs>
          <w:tab w:val="left" w:pos="540"/>
        </w:tabs>
        <w:ind w:firstLine="709"/>
        <w:jc w:val="both"/>
        <w:rPr>
          <w:sz w:val="28"/>
          <w:szCs w:val="28"/>
        </w:rPr>
      </w:pPr>
      <w:r>
        <w:rPr>
          <w:sz w:val="28"/>
          <w:szCs w:val="28"/>
        </w:rPr>
        <w:t xml:space="preserve">По данному подразделу </w:t>
      </w:r>
      <w:r w:rsidR="00AF3016" w:rsidRPr="007F6F57">
        <w:rPr>
          <w:sz w:val="28"/>
          <w:szCs w:val="28"/>
        </w:rPr>
        <w:t xml:space="preserve">в проекте бюджета </w:t>
      </w:r>
      <w:r>
        <w:rPr>
          <w:sz w:val="28"/>
          <w:szCs w:val="28"/>
        </w:rPr>
        <w:t xml:space="preserve">расходы </w:t>
      </w:r>
      <w:r w:rsidR="00AF3016" w:rsidRPr="007F6F57">
        <w:rPr>
          <w:sz w:val="28"/>
          <w:szCs w:val="28"/>
        </w:rPr>
        <w:t>предусмотрены на 20</w:t>
      </w:r>
      <w:r w:rsidR="008425BF" w:rsidRPr="007F6F57">
        <w:rPr>
          <w:sz w:val="28"/>
          <w:szCs w:val="28"/>
        </w:rPr>
        <w:t>2</w:t>
      </w:r>
      <w:r w:rsidR="00544A39">
        <w:rPr>
          <w:sz w:val="28"/>
          <w:szCs w:val="28"/>
        </w:rPr>
        <w:t>4</w:t>
      </w:r>
      <w:r w:rsidR="00AF3016" w:rsidRPr="007F6F57">
        <w:rPr>
          <w:sz w:val="28"/>
          <w:szCs w:val="28"/>
        </w:rPr>
        <w:t xml:space="preserve"> год в размере </w:t>
      </w:r>
      <w:r w:rsidR="00544A39">
        <w:rPr>
          <w:sz w:val="28"/>
          <w:szCs w:val="28"/>
        </w:rPr>
        <w:t>703,0</w:t>
      </w:r>
      <w:r w:rsidR="004D466D">
        <w:rPr>
          <w:sz w:val="28"/>
          <w:szCs w:val="28"/>
        </w:rPr>
        <w:t xml:space="preserve"> </w:t>
      </w:r>
      <w:r w:rsidR="00AF3016" w:rsidRPr="007F6F57">
        <w:rPr>
          <w:sz w:val="28"/>
          <w:szCs w:val="28"/>
        </w:rPr>
        <w:t>тыс.</w:t>
      </w:r>
      <w:r w:rsidR="00D7622A" w:rsidRPr="007F6F57">
        <w:rPr>
          <w:sz w:val="28"/>
          <w:szCs w:val="28"/>
        </w:rPr>
        <w:t xml:space="preserve"> рублей</w:t>
      </w:r>
      <w:r w:rsidR="00544A39">
        <w:rPr>
          <w:sz w:val="28"/>
          <w:szCs w:val="28"/>
        </w:rPr>
        <w:t xml:space="preserve"> на МП «Комплексное развитие сельских территорий Вожегодского муниципального округа Вологодской области на 2023-2027 годы на проведение кадастровых работ</w:t>
      </w:r>
      <w:r w:rsidR="00AF3016" w:rsidRPr="007F6F57">
        <w:rPr>
          <w:sz w:val="28"/>
          <w:szCs w:val="28"/>
        </w:rPr>
        <w:t xml:space="preserve">. </w:t>
      </w:r>
    </w:p>
    <w:p w:rsidR="008730CC" w:rsidRPr="00D61A0F" w:rsidRDefault="008730CC" w:rsidP="007C045A">
      <w:pPr>
        <w:tabs>
          <w:tab w:val="left" w:pos="540"/>
        </w:tabs>
        <w:ind w:firstLine="709"/>
        <w:jc w:val="both"/>
        <w:rPr>
          <w:sz w:val="18"/>
          <w:szCs w:val="18"/>
        </w:rPr>
      </w:pPr>
    </w:p>
    <w:p w:rsidR="00E67E8B" w:rsidRDefault="00E67E8B" w:rsidP="00E67E8B">
      <w:pPr>
        <w:ind w:firstLine="709"/>
        <w:jc w:val="center"/>
        <w:rPr>
          <w:b/>
          <w:sz w:val="28"/>
          <w:szCs w:val="28"/>
        </w:rPr>
      </w:pPr>
      <w:r w:rsidRPr="0084630F">
        <w:rPr>
          <w:b/>
          <w:sz w:val="28"/>
          <w:szCs w:val="28"/>
        </w:rPr>
        <w:t>Подраздел «Транспорт»</w:t>
      </w:r>
    </w:p>
    <w:p w:rsidR="00D61A0F" w:rsidRPr="00D61A0F" w:rsidRDefault="00D61A0F" w:rsidP="00E67E8B">
      <w:pPr>
        <w:ind w:firstLine="709"/>
        <w:jc w:val="center"/>
        <w:rPr>
          <w:b/>
          <w:sz w:val="18"/>
          <w:szCs w:val="18"/>
        </w:rPr>
      </w:pPr>
    </w:p>
    <w:p w:rsidR="00E67E8B" w:rsidRDefault="00E67E8B" w:rsidP="00E67E8B">
      <w:pPr>
        <w:ind w:firstLine="709"/>
        <w:jc w:val="both"/>
        <w:rPr>
          <w:sz w:val="28"/>
          <w:szCs w:val="28"/>
        </w:rPr>
      </w:pPr>
      <w:r w:rsidRPr="0084630F">
        <w:rPr>
          <w:b/>
          <w:sz w:val="28"/>
          <w:szCs w:val="28"/>
        </w:rPr>
        <w:t xml:space="preserve"> </w:t>
      </w:r>
      <w:r w:rsidRPr="0084630F">
        <w:rPr>
          <w:sz w:val="28"/>
          <w:szCs w:val="28"/>
        </w:rPr>
        <w:t>Бюджетные ассигнования по данному</w:t>
      </w:r>
      <w:r w:rsidR="008425BF">
        <w:rPr>
          <w:sz w:val="28"/>
          <w:szCs w:val="28"/>
        </w:rPr>
        <w:t xml:space="preserve"> подразделу предусмотрены на 202</w:t>
      </w:r>
      <w:r w:rsidR="00B25D99">
        <w:rPr>
          <w:sz w:val="28"/>
          <w:szCs w:val="28"/>
        </w:rPr>
        <w:t>4</w:t>
      </w:r>
      <w:r w:rsidR="00ED5F66">
        <w:rPr>
          <w:sz w:val="28"/>
          <w:szCs w:val="28"/>
        </w:rPr>
        <w:t xml:space="preserve"> </w:t>
      </w:r>
      <w:r w:rsidRPr="0084630F">
        <w:rPr>
          <w:sz w:val="28"/>
          <w:szCs w:val="28"/>
        </w:rPr>
        <w:t xml:space="preserve">год в сумме </w:t>
      </w:r>
      <w:r w:rsidR="00731DAA">
        <w:rPr>
          <w:sz w:val="28"/>
          <w:szCs w:val="28"/>
        </w:rPr>
        <w:t>3</w:t>
      </w:r>
      <w:r w:rsidR="00B25D99">
        <w:rPr>
          <w:sz w:val="28"/>
          <w:szCs w:val="28"/>
        </w:rPr>
        <w:t xml:space="preserve"> 861,1</w:t>
      </w:r>
      <w:r w:rsidR="00ED5F66">
        <w:rPr>
          <w:sz w:val="28"/>
          <w:szCs w:val="28"/>
        </w:rPr>
        <w:t xml:space="preserve"> </w:t>
      </w:r>
      <w:r w:rsidRPr="0084630F">
        <w:rPr>
          <w:sz w:val="28"/>
          <w:szCs w:val="28"/>
        </w:rPr>
        <w:t>тыс.рублей</w:t>
      </w:r>
      <w:r w:rsidR="00E71B05">
        <w:rPr>
          <w:sz w:val="28"/>
          <w:szCs w:val="28"/>
        </w:rPr>
        <w:t xml:space="preserve"> и</w:t>
      </w:r>
      <w:r w:rsidR="00731DAA">
        <w:rPr>
          <w:sz w:val="28"/>
          <w:szCs w:val="28"/>
        </w:rPr>
        <w:t xml:space="preserve"> на плановый период 202</w:t>
      </w:r>
      <w:r w:rsidR="00B25D99">
        <w:rPr>
          <w:sz w:val="28"/>
          <w:szCs w:val="28"/>
        </w:rPr>
        <w:t>5</w:t>
      </w:r>
      <w:r w:rsidR="00731DAA">
        <w:rPr>
          <w:sz w:val="28"/>
          <w:szCs w:val="28"/>
        </w:rPr>
        <w:t xml:space="preserve"> -202</w:t>
      </w:r>
      <w:r w:rsidR="00B25D99">
        <w:rPr>
          <w:sz w:val="28"/>
          <w:szCs w:val="28"/>
        </w:rPr>
        <w:t>6</w:t>
      </w:r>
      <w:r w:rsidR="00731DAA">
        <w:rPr>
          <w:sz w:val="28"/>
          <w:szCs w:val="28"/>
        </w:rPr>
        <w:t xml:space="preserve"> годы ежегодно</w:t>
      </w:r>
      <w:r w:rsidR="008425BF">
        <w:rPr>
          <w:sz w:val="28"/>
          <w:szCs w:val="28"/>
        </w:rPr>
        <w:t>.</w:t>
      </w:r>
      <w:r w:rsidRPr="0084630F">
        <w:rPr>
          <w:sz w:val="28"/>
          <w:szCs w:val="28"/>
        </w:rPr>
        <w:t xml:space="preserve"> Финансирование направлено на возмещение затрат, связанных с оказанием услуг по перевозке пассажиров автомобильным транспортом общего пользования на социально-значимых маршрутах в рамках реализации </w:t>
      </w:r>
      <w:r w:rsidR="00FF2EA1" w:rsidRPr="0084630F">
        <w:rPr>
          <w:sz w:val="28"/>
          <w:szCs w:val="28"/>
        </w:rPr>
        <w:t xml:space="preserve">подпрограммы «Транспортное обслуживание населения Вожегодского муниципального </w:t>
      </w:r>
      <w:r w:rsidR="00582235">
        <w:rPr>
          <w:sz w:val="28"/>
          <w:szCs w:val="28"/>
        </w:rPr>
        <w:t>округа</w:t>
      </w:r>
      <w:r w:rsidR="00FF2EA1" w:rsidRPr="0084630F">
        <w:rPr>
          <w:sz w:val="28"/>
          <w:szCs w:val="28"/>
        </w:rPr>
        <w:t xml:space="preserve">» </w:t>
      </w:r>
      <w:r w:rsidRPr="0084630F">
        <w:rPr>
          <w:sz w:val="28"/>
          <w:szCs w:val="28"/>
        </w:rPr>
        <w:t xml:space="preserve">МП «Развитие транспортной инфраструктуры на территории Вожегодского муниципального </w:t>
      </w:r>
      <w:r w:rsidR="00582235">
        <w:rPr>
          <w:sz w:val="28"/>
          <w:szCs w:val="28"/>
        </w:rPr>
        <w:t>округа</w:t>
      </w:r>
      <w:r w:rsidRPr="0084630F">
        <w:rPr>
          <w:sz w:val="28"/>
          <w:szCs w:val="28"/>
        </w:rPr>
        <w:t xml:space="preserve"> на период 20</w:t>
      </w:r>
      <w:r w:rsidR="00ED5F66">
        <w:rPr>
          <w:sz w:val="28"/>
          <w:szCs w:val="28"/>
        </w:rPr>
        <w:t>23-2027 годы</w:t>
      </w:r>
      <w:r w:rsidRPr="0084630F">
        <w:rPr>
          <w:sz w:val="28"/>
          <w:szCs w:val="28"/>
        </w:rPr>
        <w:t>».</w:t>
      </w:r>
    </w:p>
    <w:p w:rsidR="00D7622A" w:rsidRDefault="00D7622A" w:rsidP="00D7622A">
      <w:pPr>
        <w:autoSpaceDE w:val="0"/>
        <w:autoSpaceDN w:val="0"/>
        <w:adjustRightInd w:val="0"/>
        <w:ind w:firstLine="540"/>
        <w:jc w:val="center"/>
        <w:rPr>
          <w:b/>
          <w:sz w:val="28"/>
          <w:szCs w:val="28"/>
        </w:rPr>
      </w:pPr>
      <w:r w:rsidRPr="0084630F">
        <w:rPr>
          <w:b/>
          <w:sz w:val="28"/>
          <w:szCs w:val="28"/>
        </w:rPr>
        <w:t>Подраздел «Дорожное хозяйство»</w:t>
      </w:r>
    </w:p>
    <w:p w:rsidR="00D61A0F" w:rsidRPr="00D61A0F" w:rsidRDefault="00D61A0F" w:rsidP="00D7622A">
      <w:pPr>
        <w:autoSpaceDE w:val="0"/>
        <w:autoSpaceDN w:val="0"/>
        <w:adjustRightInd w:val="0"/>
        <w:ind w:firstLine="540"/>
        <w:jc w:val="center"/>
        <w:rPr>
          <w:b/>
          <w:sz w:val="18"/>
          <w:szCs w:val="18"/>
        </w:rPr>
      </w:pPr>
    </w:p>
    <w:p w:rsidR="00D7622A" w:rsidRPr="0084630F" w:rsidRDefault="00D7622A" w:rsidP="009717E5">
      <w:pPr>
        <w:autoSpaceDE w:val="0"/>
        <w:autoSpaceDN w:val="0"/>
        <w:adjustRightInd w:val="0"/>
        <w:ind w:firstLine="540"/>
        <w:jc w:val="both"/>
        <w:rPr>
          <w:sz w:val="28"/>
          <w:szCs w:val="28"/>
        </w:rPr>
      </w:pPr>
      <w:r w:rsidRPr="0084630F">
        <w:rPr>
          <w:sz w:val="28"/>
          <w:szCs w:val="28"/>
        </w:rPr>
        <w:t xml:space="preserve"> Бюджетные ассигнования на 20</w:t>
      </w:r>
      <w:r w:rsidR="00D67B6A">
        <w:rPr>
          <w:sz w:val="28"/>
          <w:szCs w:val="28"/>
        </w:rPr>
        <w:t>2</w:t>
      </w:r>
      <w:r w:rsidR="00B25D99">
        <w:rPr>
          <w:sz w:val="28"/>
          <w:szCs w:val="28"/>
        </w:rPr>
        <w:t>4</w:t>
      </w:r>
      <w:r w:rsidRPr="0084630F">
        <w:rPr>
          <w:sz w:val="28"/>
          <w:szCs w:val="28"/>
        </w:rPr>
        <w:t xml:space="preserve"> год по данному подразделу предусмотрены в размере </w:t>
      </w:r>
      <w:r w:rsidR="00B25D99">
        <w:rPr>
          <w:sz w:val="28"/>
          <w:szCs w:val="28"/>
        </w:rPr>
        <w:t>32 115,1</w:t>
      </w:r>
      <w:r w:rsidRPr="0084630F">
        <w:rPr>
          <w:sz w:val="28"/>
          <w:szCs w:val="28"/>
        </w:rPr>
        <w:t xml:space="preserve"> тыс. рублей, что </w:t>
      </w:r>
      <w:r w:rsidR="00B25D99">
        <w:rPr>
          <w:sz w:val="28"/>
          <w:szCs w:val="28"/>
        </w:rPr>
        <w:t>мен</w:t>
      </w:r>
      <w:r w:rsidR="009717E5">
        <w:rPr>
          <w:sz w:val="28"/>
          <w:szCs w:val="28"/>
        </w:rPr>
        <w:t>ь</w:t>
      </w:r>
      <w:r w:rsidR="00587DD9" w:rsidRPr="0084630F">
        <w:rPr>
          <w:sz w:val="28"/>
          <w:szCs w:val="28"/>
        </w:rPr>
        <w:t>ше</w:t>
      </w:r>
      <w:r w:rsidRPr="0084630F">
        <w:rPr>
          <w:sz w:val="28"/>
          <w:szCs w:val="28"/>
        </w:rPr>
        <w:t xml:space="preserve"> утвержденной на </w:t>
      </w:r>
      <w:r w:rsidRPr="0084630F">
        <w:rPr>
          <w:sz w:val="28"/>
          <w:szCs w:val="28"/>
        </w:rPr>
        <w:lastRenderedPageBreak/>
        <w:t>20</w:t>
      </w:r>
      <w:r w:rsidR="00F84D38">
        <w:rPr>
          <w:sz w:val="28"/>
          <w:szCs w:val="28"/>
        </w:rPr>
        <w:t>2</w:t>
      </w:r>
      <w:r w:rsidR="00B25D99">
        <w:rPr>
          <w:sz w:val="28"/>
          <w:szCs w:val="28"/>
        </w:rPr>
        <w:t>3</w:t>
      </w:r>
      <w:r w:rsidR="00885290" w:rsidRPr="0084630F">
        <w:rPr>
          <w:sz w:val="28"/>
          <w:szCs w:val="28"/>
        </w:rPr>
        <w:t xml:space="preserve"> </w:t>
      </w:r>
      <w:r w:rsidR="00ED5F66">
        <w:rPr>
          <w:sz w:val="28"/>
          <w:szCs w:val="28"/>
        </w:rPr>
        <w:t>год суммы на 3</w:t>
      </w:r>
      <w:r w:rsidR="00B25D99">
        <w:rPr>
          <w:sz w:val="28"/>
          <w:szCs w:val="28"/>
        </w:rPr>
        <w:t>1 438,9</w:t>
      </w:r>
      <w:r w:rsidR="00F84D38">
        <w:rPr>
          <w:sz w:val="28"/>
          <w:szCs w:val="28"/>
        </w:rPr>
        <w:t xml:space="preserve"> </w:t>
      </w:r>
      <w:r w:rsidRPr="0084630F">
        <w:rPr>
          <w:sz w:val="28"/>
          <w:szCs w:val="28"/>
        </w:rPr>
        <w:t>тыс. рублей. Данные расходы будут направлены на реализацию МП «</w:t>
      </w:r>
      <w:r w:rsidR="001239A0" w:rsidRPr="0084630F">
        <w:rPr>
          <w:sz w:val="28"/>
          <w:szCs w:val="28"/>
        </w:rPr>
        <w:t>Развитие транспортной инфраструктуры на территории Вожегодского муниципал</w:t>
      </w:r>
      <w:r w:rsidR="00D67B6A">
        <w:rPr>
          <w:sz w:val="28"/>
          <w:szCs w:val="28"/>
        </w:rPr>
        <w:t xml:space="preserve">ьного </w:t>
      </w:r>
      <w:r w:rsidR="00582235">
        <w:rPr>
          <w:sz w:val="28"/>
          <w:szCs w:val="28"/>
        </w:rPr>
        <w:t>округа</w:t>
      </w:r>
      <w:r w:rsidR="00D67B6A">
        <w:rPr>
          <w:sz w:val="28"/>
          <w:szCs w:val="28"/>
        </w:rPr>
        <w:t xml:space="preserve"> на период 20</w:t>
      </w:r>
      <w:r w:rsidR="00ED5F66">
        <w:rPr>
          <w:sz w:val="28"/>
          <w:szCs w:val="28"/>
        </w:rPr>
        <w:t>23</w:t>
      </w:r>
      <w:r w:rsidR="00D67B6A">
        <w:rPr>
          <w:sz w:val="28"/>
          <w:szCs w:val="28"/>
        </w:rPr>
        <w:t>-20</w:t>
      </w:r>
      <w:r w:rsidR="00ED5F66">
        <w:rPr>
          <w:sz w:val="28"/>
          <w:szCs w:val="28"/>
        </w:rPr>
        <w:t>27</w:t>
      </w:r>
      <w:r w:rsidR="001239A0" w:rsidRPr="0084630F">
        <w:rPr>
          <w:sz w:val="28"/>
          <w:szCs w:val="28"/>
        </w:rPr>
        <w:t xml:space="preserve"> годы</w:t>
      </w:r>
      <w:r w:rsidR="00ED5F66">
        <w:rPr>
          <w:sz w:val="28"/>
          <w:szCs w:val="28"/>
        </w:rPr>
        <w:t>».</w:t>
      </w:r>
      <w:r w:rsidR="00A577AB" w:rsidRPr="0084630F">
        <w:rPr>
          <w:sz w:val="28"/>
          <w:szCs w:val="28"/>
        </w:rPr>
        <w:t xml:space="preserve"> На 20</w:t>
      </w:r>
      <w:r w:rsidR="009717E5">
        <w:rPr>
          <w:sz w:val="28"/>
          <w:szCs w:val="28"/>
        </w:rPr>
        <w:t>2</w:t>
      </w:r>
      <w:r w:rsidR="00B25D99">
        <w:rPr>
          <w:sz w:val="28"/>
          <w:szCs w:val="28"/>
        </w:rPr>
        <w:t>5</w:t>
      </w:r>
      <w:r w:rsidR="00A577AB" w:rsidRPr="0084630F">
        <w:rPr>
          <w:sz w:val="28"/>
          <w:szCs w:val="28"/>
        </w:rPr>
        <w:t xml:space="preserve"> год запланированы расходы в сумме </w:t>
      </w:r>
      <w:r w:rsidR="00B25D99">
        <w:rPr>
          <w:sz w:val="28"/>
          <w:szCs w:val="28"/>
        </w:rPr>
        <w:t>17 981,1</w:t>
      </w:r>
      <w:r w:rsidR="00ED5F66">
        <w:rPr>
          <w:sz w:val="28"/>
          <w:szCs w:val="28"/>
        </w:rPr>
        <w:t xml:space="preserve"> </w:t>
      </w:r>
      <w:r w:rsidR="00A577AB" w:rsidRPr="0084630F">
        <w:rPr>
          <w:sz w:val="28"/>
          <w:szCs w:val="28"/>
        </w:rPr>
        <w:t>тыс.рублей, 202</w:t>
      </w:r>
      <w:r w:rsidR="00B25D99">
        <w:rPr>
          <w:sz w:val="28"/>
          <w:szCs w:val="28"/>
        </w:rPr>
        <w:t>6</w:t>
      </w:r>
      <w:r w:rsidR="009717E5">
        <w:rPr>
          <w:sz w:val="28"/>
          <w:szCs w:val="28"/>
        </w:rPr>
        <w:t xml:space="preserve"> год – </w:t>
      </w:r>
      <w:r w:rsidR="00B25D99">
        <w:rPr>
          <w:sz w:val="28"/>
          <w:szCs w:val="28"/>
        </w:rPr>
        <w:t>18 772,1</w:t>
      </w:r>
      <w:r w:rsidR="00A577AB" w:rsidRPr="0084630F">
        <w:rPr>
          <w:sz w:val="28"/>
          <w:szCs w:val="28"/>
        </w:rPr>
        <w:t xml:space="preserve"> тыс.рублей.</w:t>
      </w:r>
    </w:p>
    <w:p w:rsidR="004755AF" w:rsidRDefault="00B25D99" w:rsidP="00D7622A">
      <w:pPr>
        <w:ind w:firstLine="709"/>
        <w:jc w:val="both"/>
        <w:rPr>
          <w:sz w:val="28"/>
          <w:szCs w:val="28"/>
        </w:rPr>
      </w:pPr>
      <w:r>
        <w:rPr>
          <w:sz w:val="28"/>
          <w:szCs w:val="28"/>
        </w:rPr>
        <w:t>В том числе,</w:t>
      </w:r>
      <w:r w:rsidR="00471C7A">
        <w:rPr>
          <w:sz w:val="28"/>
          <w:szCs w:val="28"/>
        </w:rPr>
        <w:t xml:space="preserve"> из областного бюджета выделена субсидия на осуществление дорожной деятельности в отношении автомобильных дорог общего пользования местного значения </w:t>
      </w:r>
      <w:r w:rsidR="00265360">
        <w:rPr>
          <w:sz w:val="28"/>
          <w:szCs w:val="28"/>
        </w:rPr>
        <w:t>на 202</w:t>
      </w:r>
      <w:r>
        <w:rPr>
          <w:sz w:val="28"/>
          <w:szCs w:val="28"/>
        </w:rPr>
        <w:t>4</w:t>
      </w:r>
      <w:r w:rsidR="00265360">
        <w:rPr>
          <w:sz w:val="28"/>
          <w:szCs w:val="28"/>
        </w:rPr>
        <w:t xml:space="preserve"> год </w:t>
      </w:r>
      <w:r>
        <w:rPr>
          <w:sz w:val="28"/>
          <w:szCs w:val="28"/>
        </w:rPr>
        <w:t>12 870,0</w:t>
      </w:r>
      <w:r w:rsidR="00ED5F66">
        <w:rPr>
          <w:sz w:val="28"/>
          <w:szCs w:val="28"/>
        </w:rPr>
        <w:t xml:space="preserve"> </w:t>
      </w:r>
      <w:r w:rsidR="004755AF">
        <w:rPr>
          <w:sz w:val="28"/>
          <w:szCs w:val="28"/>
        </w:rPr>
        <w:t>тыс.рублей</w:t>
      </w:r>
      <w:r w:rsidR="00ED5F66">
        <w:rPr>
          <w:sz w:val="28"/>
          <w:szCs w:val="28"/>
        </w:rPr>
        <w:t xml:space="preserve"> и софинансирование- 5</w:t>
      </w:r>
      <w:r>
        <w:rPr>
          <w:sz w:val="28"/>
          <w:szCs w:val="28"/>
        </w:rPr>
        <w:t>30,0</w:t>
      </w:r>
      <w:r w:rsidR="00ED5F66">
        <w:rPr>
          <w:sz w:val="28"/>
          <w:szCs w:val="28"/>
        </w:rPr>
        <w:t xml:space="preserve"> тыс.рублей</w:t>
      </w:r>
      <w:r w:rsidR="004755AF">
        <w:rPr>
          <w:sz w:val="28"/>
          <w:szCs w:val="28"/>
        </w:rPr>
        <w:t>.</w:t>
      </w:r>
    </w:p>
    <w:p w:rsidR="00471C7A" w:rsidRPr="0084630F" w:rsidRDefault="00471C7A" w:rsidP="00D7622A">
      <w:pPr>
        <w:ind w:firstLine="709"/>
        <w:jc w:val="both"/>
        <w:rPr>
          <w:sz w:val="28"/>
          <w:szCs w:val="28"/>
        </w:rPr>
      </w:pPr>
      <w:r>
        <w:rPr>
          <w:sz w:val="28"/>
          <w:szCs w:val="28"/>
        </w:rPr>
        <w:t xml:space="preserve"> </w:t>
      </w:r>
      <w:r w:rsidR="004E40A2">
        <w:rPr>
          <w:sz w:val="28"/>
          <w:szCs w:val="28"/>
        </w:rPr>
        <w:t xml:space="preserve">На обеспечение подъезда к земельным участкам, предоставляемым отдельным категориям граждан </w:t>
      </w:r>
      <w:r w:rsidR="00ED5F66">
        <w:rPr>
          <w:sz w:val="28"/>
          <w:szCs w:val="28"/>
        </w:rPr>
        <w:t xml:space="preserve">из областного бюджета выделена субсидия в сумме </w:t>
      </w:r>
      <w:r w:rsidR="00B25D99">
        <w:rPr>
          <w:sz w:val="28"/>
          <w:szCs w:val="28"/>
        </w:rPr>
        <w:t>706,1</w:t>
      </w:r>
      <w:r w:rsidR="00ED5F66">
        <w:rPr>
          <w:sz w:val="28"/>
          <w:szCs w:val="28"/>
        </w:rPr>
        <w:t xml:space="preserve"> тыс.рублей ежегодно.</w:t>
      </w:r>
    </w:p>
    <w:p w:rsidR="001239A0" w:rsidRPr="00D61A0F" w:rsidRDefault="001239A0" w:rsidP="002D1B98">
      <w:pPr>
        <w:ind w:firstLine="709"/>
        <w:jc w:val="center"/>
        <w:rPr>
          <w:b/>
          <w:sz w:val="18"/>
          <w:szCs w:val="18"/>
        </w:rPr>
      </w:pPr>
    </w:p>
    <w:p w:rsidR="002D1B98" w:rsidRDefault="002D1B98" w:rsidP="002D1B98">
      <w:pPr>
        <w:ind w:firstLine="709"/>
        <w:jc w:val="center"/>
        <w:rPr>
          <w:b/>
          <w:sz w:val="28"/>
          <w:szCs w:val="28"/>
        </w:rPr>
      </w:pPr>
      <w:r w:rsidRPr="0084630F">
        <w:rPr>
          <w:b/>
          <w:sz w:val="28"/>
          <w:szCs w:val="28"/>
        </w:rPr>
        <w:t>Подраздел «Другие вопросы в области национальной экономики»</w:t>
      </w:r>
    </w:p>
    <w:p w:rsidR="00D61A0F" w:rsidRPr="00D61A0F" w:rsidRDefault="00D61A0F" w:rsidP="002D1B98">
      <w:pPr>
        <w:ind w:firstLine="709"/>
        <w:jc w:val="center"/>
        <w:rPr>
          <w:b/>
          <w:sz w:val="18"/>
          <w:szCs w:val="18"/>
        </w:rPr>
      </w:pPr>
    </w:p>
    <w:p w:rsidR="002D1B98" w:rsidRPr="0084630F" w:rsidRDefault="002D1B98" w:rsidP="002D1B98">
      <w:pPr>
        <w:ind w:firstLine="709"/>
        <w:jc w:val="both"/>
        <w:rPr>
          <w:sz w:val="28"/>
          <w:szCs w:val="28"/>
        </w:rPr>
      </w:pPr>
      <w:r w:rsidRPr="0084630F">
        <w:rPr>
          <w:sz w:val="28"/>
          <w:szCs w:val="28"/>
        </w:rPr>
        <w:t xml:space="preserve">На реализацию МП «Поддержка и развитие малого и среднего предпринимательства в Вожегодском муниципальном </w:t>
      </w:r>
      <w:r w:rsidR="00DE7B54">
        <w:rPr>
          <w:sz w:val="28"/>
          <w:szCs w:val="28"/>
        </w:rPr>
        <w:t>округ</w:t>
      </w:r>
      <w:r w:rsidRPr="0084630F">
        <w:rPr>
          <w:sz w:val="28"/>
          <w:szCs w:val="28"/>
        </w:rPr>
        <w:t>е на 20</w:t>
      </w:r>
      <w:r w:rsidR="00DE7B54">
        <w:rPr>
          <w:sz w:val="28"/>
          <w:szCs w:val="28"/>
        </w:rPr>
        <w:t>23</w:t>
      </w:r>
      <w:r w:rsidRPr="0084630F">
        <w:rPr>
          <w:sz w:val="28"/>
          <w:szCs w:val="28"/>
        </w:rPr>
        <w:t>-20</w:t>
      </w:r>
      <w:r w:rsidR="00B249FC" w:rsidRPr="0084630F">
        <w:rPr>
          <w:sz w:val="28"/>
          <w:szCs w:val="28"/>
        </w:rPr>
        <w:t>2</w:t>
      </w:r>
      <w:r w:rsidR="00DE7B54">
        <w:rPr>
          <w:sz w:val="28"/>
          <w:szCs w:val="28"/>
        </w:rPr>
        <w:t>7</w:t>
      </w:r>
      <w:r w:rsidRPr="0084630F">
        <w:rPr>
          <w:sz w:val="28"/>
          <w:szCs w:val="28"/>
        </w:rPr>
        <w:t xml:space="preserve"> годы»</w:t>
      </w:r>
      <w:r w:rsidR="008A3801">
        <w:rPr>
          <w:sz w:val="28"/>
          <w:szCs w:val="28"/>
        </w:rPr>
        <w:t xml:space="preserve"> на 202</w:t>
      </w:r>
      <w:r w:rsidR="00E8327A">
        <w:rPr>
          <w:sz w:val="28"/>
          <w:szCs w:val="28"/>
        </w:rPr>
        <w:t>4</w:t>
      </w:r>
      <w:r w:rsidR="008A3801">
        <w:rPr>
          <w:sz w:val="28"/>
          <w:szCs w:val="28"/>
        </w:rPr>
        <w:t xml:space="preserve"> год</w:t>
      </w:r>
      <w:r w:rsidRPr="0084630F">
        <w:rPr>
          <w:sz w:val="28"/>
          <w:szCs w:val="28"/>
        </w:rPr>
        <w:t xml:space="preserve"> </w:t>
      </w:r>
      <w:r w:rsidR="00E8327A">
        <w:rPr>
          <w:sz w:val="28"/>
          <w:szCs w:val="28"/>
        </w:rPr>
        <w:t xml:space="preserve">расходы предусмотрены в сумме 601,8 тыс.рублей, </w:t>
      </w:r>
      <w:r w:rsidR="008A3801">
        <w:rPr>
          <w:sz w:val="28"/>
          <w:szCs w:val="28"/>
        </w:rPr>
        <w:t xml:space="preserve"> на плановый период 202</w:t>
      </w:r>
      <w:r w:rsidR="00E8327A">
        <w:rPr>
          <w:sz w:val="28"/>
          <w:szCs w:val="28"/>
        </w:rPr>
        <w:t>5</w:t>
      </w:r>
      <w:r w:rsidR="008A3801">
        <w:rPr>
          <w:sz w:val="28"/>
          <w:szCs w:val="28"/>
        </w:rPr>
        <w:t>-202</w:t>
      </w:r>
      <w:r w:rsidR="00E8327A">
        <w:rPr>
          <w:sz w:val="28"/>
          <w:szCs w:val="28"/>
        </w:rPr>
        <w:t>6</w:t>
      </w:r>
      <w:r w:rsidR="008A3801">
        <w:rPr>
          <w:sz w:val="28"/>
          <w:szCs w:val="28"/>
        </w:rPr>
        <w:t xml:space="preserve"> годы</w:t>
      </w:r>
      <w:r w:rsidR="006D6C7C">
        <w:rPr>
          <w:sz w:val="28"/>
          <w:szCs w:val="28"/>
        </w:rPr>
        <w:t xml:space="preserve"> по 57</w:t>
      </w:r>
      <w:r w:rsidR="00DE7B54">
        <w:rPr>
          <w:sz w:val="28"/>
          <w:szCs w:val="28"/>
        </w:rPr>
        <w:t>7,6</w:t>
      </w:r>
      <w:r w:rsidR="008A3801">
        <w:rPr>
          <w:sz w:val="28"/>
          <w:szCs w:val="28"/>
        </w:rPr>
        <w:t xml:space="preserve"> тыс.рублей ежегодно,</w:t>
      </w:r>
      <w:r w:rsidR="001467DD" w:rsidRPr="0084630F">
        <w:rPr>
          <w:sz w:val="28"/>
          <w:szCs w:val="28"/>
        </w:rPr>
        <w:t xml:space="preserve"> в том числе на создание условий для развития мобильной торговли в малонаселенных и труднодоступных населенных пунктах</w:t>
      </w:r>
      <w:r w:rsidR="005C1671">
        <w:rPr>
          <w:sz w:val="28"/>
          <w:szCs w:val="28"/>
        </w:rPr>
        <w:t xml:space="preserve"> по </w:t>
      </w:r>
      <w:r w:rsidR="00DE7B54">
        <w:rPr>
          <w:sz w:val="28"/>
          <w:szCs w:val="28"/>
        </w:rPr>
        <w:t>5</w:t>
      </w:r>
      <w:r w:rsidR="00E8327A">
        <w:rPr>
          <w:sz w:val="28"/>
          <w:szCs w:val="28"/>
        </w:rPr>
        <w:t>5</w:t>
      </w:r>
      <w:r w:rsidR="00DE7B54">
        <w:rPr>
          <w:sz w:val="28"/>
          <w:szCs w:val="28"/>
        </w:rPr>
        <w:t>6,</w:t>
      </w:r>
      <w:r w:rsidR="00E8327A">
        <w:rPr>
          <w:sz w:val="28"/>
          <w:szCs w:val="28"/>
        </w:rPr>
        <w:t>8</w:t>
      </w:r>
      <w:r w:rsidR="005C1671">
        <w:rPr>
          <w:sz w:val="28"/>
          <w:szCs w:val="28"/>
        </w:rPr>
        <w:t xml:space="preserve"> тыс.рублей ежегодно</w:t>
      </w:r>
      <w:r w:rsidR="00E8327A">
        <w:rPr>
          <w:sz w:val="28"/>
          <w:szCs w:val="28"/>
        </w:rPr>
        <w:t xml:space="preserve"> с учетом софинансирования</w:t>
      </w:r>
      <w:r w:rsidRPr="0084630F">
        <w:rPr>
          <w:sz w:val="28"/>
          <w:szCs w:val="28"/>
        </w:rPr>
        <w:t>.</w:t>
      </w:r>
    </w:p>
    <w:p w:rsidR="00F71192" w:rsidRPr="0084630F" w:rsidRDefault="00F71192" w:rsidP="002D1B98">
      <w:pPr>
        <w:ind w:firstLine="709"/>
        <w:jc w:val="both"/>
        <w:rPr>
          <w:sz w:val="28"/>
          <w:szCs w:val="28"/>
        </w:rPr>
      </w:pPr>
      <w:r w:rsidRPr="0084630F">
        <w:rPr>
          <w:sz w:val="28"/>
          <w:szCs w:val="28"/>
        </w:rPr>
        <w:t xml:space="preserve">Кроме того, данным подразделом предусмотрена реализация МП «Архитектура и градостроительство Вожегодского муниципального </w:t>
      </w:r>
      <w:r w:rsidR="00582235">
        <w:rPr>
          <w:sz w:val="28"/>
          <w:szCs w:val="28"/>
        </w:rPr>
        <w:t>округа</w:t>
      </w:r>
      <w:r w:rsidRPr="0084630F">
        <w:rPr>
          <w:sz w:val="28"/>
          <w:szCs w:val="28"/>
        </w:rPr>
        <w:t xml:space="preserve"> на 20</w:t>
      </w:r>
      <w:r w:rsidR="00DE7B54">
        <w:rPr>
          <w:sz w:val="28"/>
          <w:szCs w:val="28"/>
        </w:rPr>
        <w:t>23</w:t>
      </w:r>
      <w:r w:rsidRPr="0084630F">
        <w:rPr>
          <w:sz w:val="28"/>
          <w:szCs w:val="28"/>
        </w:rPr>
        <w:t>-20</w:t>
      </w:r>
      <w:r w:rsidR="00734251">
        <w:rPr>
          <w:sz w:val="28"/>
          <w:szCs w:val="28"/>
        </w:rPr>
        <w:t>2</w:t>
      </w:r>
      <w:r w:rsidR="00DE7B54">
        <w:rPr>
          <w:sz w:val="28"/>
          <w:szCs w:val="28"/>
        </w:rPr>
        <w:t>7</w:t>
      </w:r>
      <w:r w:rsidRPr="0084630F">
        <w:rPr>
          <w:sz w:val="28"/>
          <w:szCs w:val="28"/>
        </w:rPr>
        <w:t xml:space="preserve"> годы»</w:t>
      </w:r>
      <w:r w:rsidR="00305522">
        <w:rPr>
          <w:sz w:val="28"/>
          <w:szCs w:val="28"/>
        </w:rPr>
        <w:t>,</w:t>
      </w:r>
      <w:r w:rsidRPr="0084630F">
        <w:rPr>
          <w:sz w:val="28"/>
          <w:szCs w:val="28"/>
        </w:rPr>
        <w:t xml:space="preserve"> </w:t>
      </w:r>
      <w:r w:rsidR="008C3943">
        <w:rPr>
          <w:sz w:val="28"/>
          <w:szCs w:val="28"/>
        </w:rPr>
        <w:t xml:space="preserve">запланированные расходы составляют </w:t>
      </w:r>
      <w:r w:rsidRPr="0084630F">
        <w:rPr>
          <w:sz w:val="28"/>
          <w:szCs w:val="28"/>
        </w:rPr>
        <w:t>на 20</w:t>
      </w:r>
      <w:r w:rsidR="006301C3">
        <w:rPr>
          <w:sz w:val="28"/>
          <w:szCs w:val="28"/>
        </w:rPr>
        <w:t>2</w:t>
      </w:r>
      <w:r w:rsidR="00E8327A">
        <w:rPr>
          <w:sz w:val="28"/>
          <w:szCs w:val="28"/>
        </w:rPr>
        <w:t>4</w:t>
      </w:r>
      <w:r w:rsidRPr="0084630F">
        <w:rPr>
          <w:sz w:val="28"/>
          <w:szCs w:val="28"/>
        </w:rPr>
        <w:t xml:space="preserve"> год </w:t>
      </w:r>
      <w:r w:rsidR="006301C3">
        <w:rPr>
          <w:sz w:val="28"/>
          <w:szCs w:val="28"/>
        </w:rPr>
        <w:t xml:space="preserve"> и </w:t>
      </w:r>
      <w:r w:rsidR="00734251">
        <w:rPr>
          <w:sz w:val="28"/>
          <w:szCs w:val="28"/>
        </w:rPr>
        <w:t>плановый период 202</w:t>
      </w:r>
      <w:r w:rsidR="00E8327A">
        <w:rPr>
          <w:sz w:val="28"/>
          <w:szCs w:val="28"/>
        </w:rPr>
        <w:t>5</w:t>
      </w:r>
      <w:r w:rsidR="00734251">
        <w:rPr>
          <w:sz w:val="28"/>
          <w:szCs w:val="28"/>
        </w:rPr>
        <w:t>-202</w:t>
      </w:r>
      <w:r w:rsidR="00E8327A">
        <w:rPr>
          <w:sz w:val="28"/>
          <w:szCs w:val="28"/>
        </w:rPr>
        <w:t>6</w:t>
      </w:r>
      <w:r w:rsidR="00734251">
        <w:rPr>
          <w:sz w:val="28"/>
          <w:szCs w:val="28"/>
        </w:rPr>
        <w:t xml:space="preserve"> годы по </w:t>
      </w:r>
      <w:r w:rsidR="00E8327A">
        <w:rPr>
          <w:sz w:val="28"/>
          <w:szCs w:val="28"/>
        </w:rPr>
        <w:t>3</w:t>
      </w:r>
      <w:r w:rsidR="00DE7B54">
        <w:rPr>
          <w:sz w:val="28"/>
          <w:szCs w:val="28"/>
        </w:rPr>
        <w:t>0</w:t>
      </w:r>
      <w:r w:rsidR="006301C3">
        <w:rPr>
          <w:sz w:val="28"/>
          <w:szCs w:val="28"/>
        </w:rPr>
        <w:t>0</w:t>
      </w:r>
      <w:r w:rsidR="00734251">
        <w:rPr>
          <w:sz w:val="28"/>
          <w:szCs w:val="28"/>
        </w:rPr>
        <w:t>,0 тыс.рублей ежегодно</w:t>
      </w:r>
      <w:r w:rsidRPr="0084630F">
        <w:rPr>
          <w:sz w:val="28"/>
          <w:szCs w:val="28"/>
        </w:rPr>
        <w:t>.</w:t>
      </w:r>
    </w:p>
    <w:p w:rsidR="005E706F" w:rsidRPr="00D61A0F" w:rsidRDefault="005E706F" w:rsidP="002D1B98">
      <w:pPr>
        <w:ind w:firstLine="709"/>
        <w:jc w:val="both"/>
        <w:rPr>
          <w:sz w:val="18"/>
          <w:szCs w:val="18"/>
        </w:rPr>
      </w:pPr>
    </w:p>
    <w:p w:rsidR="00D61A0F" w:rsidRDefault="0070123F" w:rsidP="00BE18AF">
      <w:pPr>
        <w:tabs>
          <w:tab w:val="left" w:pos="540"/>
        </w:tabs>
        <w:jc w:val="center"/>
        <w:rPr>
          <w:b/>
          <w:sz w:val="28"/>
          <w:szCs w:val="28"/>
        </w:rPr>
      </w:pPr>
      <w:r>
        <w:rPr>
          <w:b/>
          <w:sz w:val="28"/>
          <w:szCs w:val="28"/>
        </w:rPr>
        <w:t>3</w:t>
      </w:r>
      <w:r w:rsidR="00AF3016" w:rsidRPr="0084630F">
        <w:rPr>
          <w:b/>
          <w:sz w:val="28"/>
          <w:szCs w:val="28"/>
        </w:rPr>
        <w:t>.2.</w:t>
      </w:r>
      <w:r w:rsidR="00D13B0F">
        <w:rPr>
          <w:b/>
          <w:sz w:val="28"/>
          <w:szCs w:val="28"/>
        </w:rPr>
        <w:t>5</w:t>
      </w:r>
      <w:r w:rsidR="00AF3016" w:rsidRPr="0084630F">
        <w:rPr>
          <w:b/>
          <w:sz w:val="28"/>
          <w:szCs w:val="28"/>
        </w:rPr>
        <w:t>. Раздел «Жилищно-коммунальное хозяйство»</w:t>
      </w:r>
    </w:p>
    <w:p w:rsidR="00BE18AF" w:rsidRPr="00D61A0F" w:rsidRDefault="00BE18AF" w:rsidP="00BE18AF">
      <w:pPr>
        <w:tabs>
          <w:tab w:val="left" w:pos="540"/>
        </w:tabs>
        <w:jc w:val="center"/>
        <w:rPr>
          <w:b/>
          <w:sz w:val="18"/>
          <w:szCs w:val="18"/>
        </w:rPr>
      </w:pPr>
    </w:p>
    <w:p w:rsidR="00AF3016" w:rsidRDefault="00BE18AF" w:rsidP="00BE18AF">
      <w:pPr>
        <w:tabs>
          <w:tab w:val="left" w:pos="540"/>
        </w:tabs>
        <w:jc w:val="both"/>
        <w:rPr>
          <w:sz w:val="28"/>
          <w:szCs w:val="28"/>
        </w:rPr>
      </w:pPr>
      <w:r w:rsidRPr="0084630F">
        <w:rPr>
          <w:sz w:val="28"/>
          <w:szCs w:val="28"/>
        </w:rPr>
        <w:t xml:space="preserve">             </w:t>
      </w:r>
      <w:r w:rsidR="00AF3016" w:rsidRPr="0084630F">
        <w:rPr>
          <w:sz w:val="28"/>
          <w:szCs w:val="28"/>
        </w:rPr>
        <w:t>Бюджетные ассигнования по разделу «Жилищно-коммунально</w:t>
      </w:r>
      <w:r w:rsidR="00995E29" w:rsidRPr="0084630F">
        <w:rPr>
          <w:sz w:val="28"/>
          <w:szCs w:val="28"/>
        </w:rPr>
        <w:t>е хозяйство» планируются на 20</w:t>
      </w:r>
      <w:r w:rsidR="00471C7A">
        <w:rPr>
          <w:sz w:val="28"/>
          <w:szCs w:val="28"/>
        </w:rPr>
        <w:t>2</w:t>
      </w:r>
      <w:r w:rsidR="00242741">
        <w:rPr>
          <w:sz w:val="28"/>
          <w:szCs w:val="28"/>
        </w:rPr>
        <w:t>4</w:t>
      </w:r>
      <w:r w:rsidR="00AF3016" w:rsidRPr="0084630F">
        <w:rPr>
          <w:sz w:val="28"/>
          <w:szCs w:val="28"/>
        </w:rPr>
        <w:t xml:space="preserve"> год в сумме </w:t>
      </w:r>
      <w:r w:rsidR="00242741">
        <w:rPr>
          <w:sz w:val="28"/>
          <w:szCs w:val="28"/>
        </w:rPr>
        <w:t>255 025,5</w:t>
      </w:r>
      <w:r w:rsidR="00AF3016" w:rsidRPr="0084630F">
        <w:rPr>
          <w:sz w:val="28"/>
          <w:szCs w:val="28"/>
        </w:rPr>
        <w:t xml:space="preserve"> тыс. рублей, что на</w:t>
      </w:r>
      <w:r w:rsidR="00995E29" w:rsidRPr="0084630F">
        <w:rPr>
          <w:sz w:val="28"/>
          <w:szCs w:val="28"/>
        </w:rPr>
        <w:t xml:space="preserve"> </w:t>
      </w:r>
      <w:r w:rsidR="00502FE8">
        <w:rPr>
          <w:sz w:val="28"/>
          <w:szCs w:val="28"/>
        </w:rPr>
        <w:t xml:space="preserve"> </w:t>
      </w:r>
      <w:r w:rsidR="00242741">
        <w:rPr>
          <w:sz w:val="28"/>
          <w:szCs w:val="28"/>
        </w:rPr>
        <w:t>95 897,7</w:t>
      </w:r>
      <w:r w:rsidR="004435C2" w:rsidRPr="004435C2">
        <w:rPr>
          <w:sz w:val="28"/>
          <w:szCs w:val="28"/>
        </w:rPr>
        <w:t xml:space="preserve"> </w:t>
      </w:r>
      <w:r w:rsidR="0048575A">
        <w:rPr>
          <w:sz w:val="28"/>
          <w:szCs w:val="28"/>
        </w:rPr>
        <w:t xml:space="preserve">тыс.рублей </w:t>
      </w:r>
      <w:r w:rsidR="00A6139F">
        <w:rPr>
          <w:sz w:val="28"/>
          <w:szCs w:val="28"/>
        </w:rPr>
        <w:t>мен</w:t>
      </w:r>
      <w:r w:rsidR="004435C2">
        <w:rPr>
          <w:sz w:val="28"/>
          <w:szCs w:val="28"/>
        </w:rPr>
        <w:t>ь</w:t>
      </w:r>
      <w:r w:rsidR="00AF3016" w:rsidRPr="0084630F">
        <w:rPr>
          <w:sz w:val="28"/>
          <w:szCs w:val="28"/>
        </w:rPr>
        <w:t xml:space="preserve">ше расходов по </w:t>
      </w:r>
      <w:r w:rsidR="005E166E">
        <w:rPr>
          <w:sz w:val="28"/>
          <w:szCs w:val="28"/>
        </w:rPr>
        <w:t>отрасли, предусмотренных на 202</w:t>
      </w:r>
      <w:r w:rsidR="00242741">
        <w:rPr>
          <w:sz w:val="28"/>
          <w:szCs w:val="28"/>
        </w:rPr>
        <w:t>3</w:t>
      </w:r>
      <w:r w:rsidR="005E166E">
        <w:rPr>
          <w:sz w:val="28"/>
          <w:szCs w:val="28"/>
        </w:rPr>
        <w:t xml:space="preserve"> </w:t>
      </w:r>
      <w:r w:rsidR="00AF3016" w:rsidRPr="0084630F">
        <w:rPr>
          <w:sz w:val="28"/>
          <w:szCs w:val="28"/>
        </w:rPr>
        <w:t>год.</w:t>
      </w:r>
      <w:r w:rsidR="003115AB" w:rsidRPr="003115AB">
        <w:t xml:space="preserve"> </w:t>
      </w:r>
      <w:r w:rsidR="003115AB" w:rsidRPr="003115AB">
        <w:rPr>
          <w:sz w:val="28"/>
          <w:szCs w:val="28"/>
        </w:rPr>
        <w:t xml:space="preserve">Удельный вес расходов раздела «Жилищно-коммунальное хозяйство» в общем объеме расходов местного бюджета составляет </w:t>
      </w:r>
      <w:r w:rsidR="003115AB">
        <w:rPr>
          <w:sz w:val="28"/>
          <w:szCs w:val="28"/>
        </w:rPr>
        <w:t>31,6</w:t>
      </w:r>
      <w:r w:rsidR="003115AB" w:rsidRPr="003115AB">
        <w:rPr>
          <w:sz w:val="28"/>
          <w:szCs w:val="28"/>
        </w:rPr>
        <w:t xml:space="preserve"> процент</w:t>
      </w:r>
      <w:r w:rsidR="003115AB">
        <w:rPr>
          <w:sz w:val="28"/>
          <w:szCs w:val="28"/>
        </w:rPr>
        <w:t>ов</w:t>
      </w:r>
      <w:r w:rsidR="003115AB" w:rsidRPr="003115AB">
        <w:rPr>
          <w:sz w:val="28"/>
          <w:szCs w:val="28"/>
        </w:rPr>
        <w:t>, по ожидаемому результату работы в 202</w:t>
      </w:r>
      <w:r w:rsidR="003115AB">
        <w:rPr>
          <w:sz w:val="28"/>
          <w:szCs w:val="28"/>
        </w:rPr>
        <w:t>3</w:t>
      </w:r>
      <w:r w:rsidR="003115AB" w:rsidRPr="003115AB">
        <w:rPr>
          <w:sz w:val="28"/>
          <w:szCs w:val="28"/>
        </w:rPr>
        <w:t xml:space="preserve"> года </w:t>
      </w:r>
      <w:r w:rsidR="00934B45">
        <w:rPr>
          <w:sz w:val="28"/>
          <w:szCs w:val="28"/>
        </w:rPr>
        <w:t>сниже</w:t>
      </w:r>
      <w:r w:rsidR="003115AB" w:rsidRPr="003115AB">
        <w:rPr>
          <w:sz w:val="28"/>
          <w:szCs w:val="28"/>
        </w:rPr>
        <w:t xml:space="preserve">ние расходов </w:t>
      </w:r>
      <w:r w:rsidR="00934B45">
        <w:rPr>
          <w:sz w:val="28"/>
          <w:szCs w:val="28"/>
        </w:rPr>
        <w:t>на 21,9 процентов</w:t>
      </w:r>
      <w:r w:rsidR="003115AB" w:rsidRPr="003115AB">
        <w:rPr>
          <w:sz w:val="28"/>
          <w:szCs w:val="28"/>
        </w:rPr>
        <w:t>.</w:t>
      </w:r>
    </w:p>
    <w:p w:rsidR="00C00465" w:rsidRDefault="00C00465" w:rsidP="00C00465">
      <w:pPr>
        <w:tabs>
          <w:tab w:val="left" w:pos="540"/>
        </w:tabs>
        <w:jc w:val="center"/>
        <w:rPr>
          <w:b/>
          <w:sz w:val="28"/>
          <w:szCs w:val="28"/>
        </w:rPr>
      </w:pPr>
      <w:r w:rsidRPr="00C00465">
        <w:rPr>
          <w:b/>
          <w:sz w:val="28"/>
          <w:szCs w:val="28"/>
        </w:rPr>
        <w:t>Подраздел «Жилищное хозяйство»</w:t>
      </w:r>
    </w:p>
    <w:p w:rsidR="00C00465" w:rsidRPr="00C00465" w:rsidRDefault="00C00465" w:rsidP="00C00465">
      <w:pPr>
        <w:tabs>
          <w:tab w:val="left" w:pos="540"/>
        </w:tabs>
        <w:jc w:val="center"/>
        <w:rPr>
          <w:b/>
          <w:sz w:val="16"/>
          <w:szCs w:val="16"/>
        </w:rPr>
      </w:pPr>
    </w:p>
    <w:p w:rsidR="004435C2" w:rsidRDefault="004435C2" w:rsidP="00AF3016">
      <w:pPr>
        <w:tabs>
          <w:tab w:val="left" w:pos="540"/>
        </w:tabs>
        <w:ind w:firstLine="709"/>
        <w:jc w:val="both"/>
        <w:rPr>
          <w:sz w:val="28"/>
          <w:szCs w:val="28"/>
        </w:rPr>
      </w:pPr>
      <w:r>
        <w:rPr>
          <w:sz w:val="28"/>
          <w:szCs w:val="28"/>
        </w:rPr>
        <w:t xml:space="preserve">По подразделу «Жилищное хозяйство» предусмотрены расходы в сумме </w:t>
      </w:r>
      <w:r w:rsidR="00242741">
        <w:rPr>
          <w:sz w:val="28"/>
          <w:szCs w:val="28"/>
        </w:rPr>
        <w:t>205 649,1</w:t>
      </w:r>
      <w:r>
        <w:rPr>
          <w:sz w:val="28"/>
          <w:szCs w:val="28"/>
        </w:rPr>
        <w:t xml:space="preserve"> тыс. рублей на 202</w:t>
      </w:r>
      <w:r w:rsidR="00242741">
        <w:rPr>
          <w:sz w:val="28"/>
          <w:szCs w:val="28"/>
        </w:rPr>
        <w:t>4</w:t>
      </w:r>
      <w:r>
        <w:rPr>
          <w:sz w:val="28"/>
          <w:szCs w:val="28"/>
        </w:rPr>
        <w:t xml:space="preserve"> год, плановый период 202</w:t>
      </w:r>
      <w:r w:rsidR="00242741">
        <w:rPr>
          <w:sz w:val="28"/>
          <w:szCs w:val="28"/>
        </w:rPr>
        <w:t>5</w:t>
      </w:r>
      <w:r>
        <w:rPr>
          <w:sz w:val="28"/>
          <w:szCs w:val="28"/>
        </w:rPr>
        <w:t xml:space="preserve"> </w:t>
      </w:r>
      <w:r w:rsidR="00242741">
        <w:rPr>
          <w:sz w:val="28"/>
          <w:szCs w:val="28"/>
        </w:rPr>
        <w:t>-2</w:t>
      </w:r>
      <w:r>
        <w:rPr>
          <w:sz w:val="28"/>
          <w:szCs w:val="28"/>
        </w:rPr>
        <w:t>02</w:t>
      </w:r>
      <w:r w:rsidR="00242741">
        <w:rPr>
          <w:sz w:val="28"/>
          <w:szCs w:val="28"/>
        </w:rPr>
        <w:t>6</w:t>
      </w:r>
      <w:r>
        <w:rPr>
          <w:sz w:val="28"/>
          <w:szCs w:val="28"/>
        </w:rPr>
        <w:t xml:space="preserve"> год</w:t>
      </w:r>
      <w:r w:rsidR="00242741">
        <w:rPr>
          <w:sz w:val="28"/>
          <w:szCs w:val="28"/>
        </w:rPr>
        <w:t xml:space="preserve">ы по </w:t>
      </w:r>
      <w:r>
        <w:rPr>
          <w:sz w:val="28"/>
          <w:szCs w:val="28"/>
        </w:rPr>
        <w:t xml:space="preserve"> </w:t>
      </w:r>
      <w:r w:rsidR="00A6139F">
        <w:rPr>
          <w:sz w:val="28"/>
          <w:szCs w:val="28"/>
        </w:rPr>
        <w:t>2</w:t>
      </w:r>
      <w:r w:rsidR="00242741">
        <w:rPr>
          <w:sz w:val="28"/>
          <w:szCs w:val="28"/>
        </w:rPr>
        <w:t> 612,3</w:t>
      </w:r>
      <w:r>
        <w:rPr>
          <w:sz w:val="28"/>
          <w:szCs w:val="28"/>
        </w:rPr>
        <w:t xml:space="preserve"> тыс.рублей</w:t>
      </w:r>
      <w:r w:rsidR="00242741">
        <w:rPr>
          <w:sz w:val="28"/>
          <w:szCs w:val="28"/>
        </w:rPr>
        <w:t xml:space="preserve"> ежегодно</w:t>
      </w:r>
      <w:r>
        <w:rPr>
          <w:sz w:val="28"/>
          <w:szCs w:val="28"/>
        </w:rPr>
        <w:t>.</w:t>
      </w:r>
    </w:p>
    <w:p w:rsidR="009A324E" w:rsidRDefault="004435C2" w:rsidP="009A324E">
      <w:pPr>
        <w:tabs>
          <w:tab w:val="left" w:pos="540"/>
        </w:tabs>
        <w:ind w:firstLine="709"/>
        <w:jc w:val="both"/>
        <w:rPr>
          <w:sz w:val="28"/>
          <w:szCs w:val="28"/>
        </w:rPr>
      </w:pPr>
      <w:r>
        <w:rPr>
          <w:sz w:val="28"/>
          <w:szCs w:val="28"/>
        </w:rPr>
        <w:t xml:space="preserve"> </w:t>
      </w:r>
      <w:r w:rsidR="009A324E" w:rsidRPr="0084630F">
        <w:rPr>
          <w:sz w:val="28"/>
          <w:szCs w:val="28"/>
        </w:rPr>
        <w:t xml:space="preserve">Также предусмотрены расходы на реализацию </w:t>
      </w:r>
      <w:r w:rsidR="004D0F1D" w:rsidRPr="0084630F">
        <w:rPr>
          <w:sz w:val="28"/>
          <w:szCs w:val="28"/>
        </w:rPr>
        <w:t xml:space="preserve">МП «Управление муниципальным имуществом, состоящим в муниципальной казне Вожегодского муниципального </w:t>
      </w:r>
      <w:r w:rsidR="00582235">
        <w:rPr>
          <w:sz w:val="28"/>
          <w:szCs w:val="28"/>
        </w:rPr>
        <w:t>округа</w:t>
      </w:r>
      <w:r w:rsidR="004D0F1D" w:rsidRPr="0084630F">
        <w:rPr>
          <w:sz w:val="28"/>
          <w:szCs w:val="28"/>
        </w:rPr>
        <w:t xml:space="preserve"> на 20</w:t>
      </w:r>
      <w:r w:rsidR="00A6139F">
        <w:rPr>
          <w:sz w:val="28"/>
          <w:szCs w:val="28"/>
        </w:rPr>
        <w:t>23</w:t>
      </w:r>
      <w:r w:rsidR="004D0F1D" w:rsidRPr="0084630F">
        <w:rPr>
          <w:sz w:val="28"/>
          <w:szCs w:val="28"/>
        </w:rPr>
        <w:t>-20</w:t>
      </w:r>
      <w:r w:rsidR="00C55657" w:rsidRPr="0084630F">
        <w:rPr>
          <w:sz w:val="28"/>
          <w:szCs w:val="28"/>
        </w:rPr>
        <w:t>2</w:t>
      </w:r>
      <w:r w:rsidR="00A6139F">
        <w:rPr>
          <w:sz w:val="28"/>
          <w:szCs w:val="28"/>
        </w:rPr>
        <w:t>7</w:t>
      </w:r>
      <w:r w:rsidR="004D0F1D" w:rsidRPr="0084630F">
        <w:rPr>
          <w:sz w:val="28"/>
          <w:szCs w:val="28"/>
        </w:rPr>
        <w:t xml:space="preserve"> годы» на уплату взносов </w:t>
      </w:r>
      <w:r w:rsidR="009A324E" w:rsidRPr="0084630F">
        <w:rPr>
          <w:sz w:val="28"/>
          <w:szCs w:val="28"/>
        </w:rPr>
        <w:t xml:space="preserve">по капитальному ремонту муниципального жилого фонда </w:t>
      </w:r>
      <w:r w:rsidR="004D0F1D" w:rsidRPr="0084630F">
        <w:rPr>
          <w:sz w:val="28"/>
          <w:szCs w:val="28"/>
        </w:rPr>
        <w:t>на 20</w:t>
      </w:r>
      <w:r w:rsidR="00D519B6">
        <w:rPr>
          <w:sz w:val="28"/>
          <w:szCs w:val="28"/>
        </w:rPr>
        <w:t>2</w:t>
      </w:r>
      <w:r w:rsidR="00E97684">
        <w:rPr>
          <w:sz w:val="28"/>
          <w:szCs w:val="28"/>
        </w:rPr>
        <w:t>4</w:t>
      </w:r>
      <w:r w:rsidR="00C55657" w:rsidRPr="0084630F">
        <w:rPr>
          <w:sz w:val="28"/>
          <w:szCs w:val="28"/>
        </w:rPr>
        <w:t>-202</w:t>
      </w:r>
      <w:r w:rsidR="00E97684">
        <w:rPr>
          <w:sz w:val="28"/>
          <w:szCs w:val="28"/>
        </w:rPr>
        <w:t>6</w:t>
      </w:r>
      <w:r w:rsidR="004D0F1D" w:rsidRPr="0084630F">
        <w:rPr>
          <w:sz w:val="28"/>
          <w:szCs w:val="28"/>
        </w:rPr>
        <w:t xml:space="preserve"> год</w:t>
      </w:r>
      <w:r w:rsidR="00C55657" w:rsidRPr="0084630F">
        <w:rPr>
          <w:sz w:val="28"/>
          <w:szCs w:val="28"/>
        </w:rPr>
        <w:t>ы</w:t>
      </w:r>
      <w:r w:rsidR="004D0F1D" w:rsidRPr="0084630F">
        <w:rPr>
          <w:sz w:val="28"/>
          <w:szCs w:val="28"/>
        </w:rPr>
        <w:t xml:space="preserve"> </w:t>
      </w:r>
      <w:r w:rsidR="009A324E" w:rsidRPr="0084630F">
        <w:rPr>
          <w:sz w:val="28"/>
          <w:szCs w:val="28"/>
        </w:rPr>
        <w:t xml:space="preserve">в сумме </w:t>
      </w:r>
      <w:r w:rsidR="00A6139F">
        <w:rPr>
          <w:sz w:val="28"/>
          <w:szCs w:val="28"/>
        </w:rPr>
        <w:t>1</w:t>
      </w:r>
      <w:r w:rsidR="00E97684">
        <w:rPr>
          <w:sz w:val="28"/>
          <w:szCs w:val="28"/>
        </w:rPr>
        <w:t> 112,3</w:t>
      </w:r>
      <w:r w:rsidR="009A324E" w:rsidRPr="0084630F">
        <w:rPr>
          <w:sz w:val="28"/>
          <w:szCs w:val="28"/>
        </w:rPr>
        <w:t xml:space="preserve"> тыс.рублей</w:t>
      </w:r>
      <w:r w:rsidR="004D0F1D" w:rsidRPr="0084630F">
        <w:rPr>
          <w:sz w:val="28"/>
          <w:szCs w:val="28"/>
        </w:rPr>
        <w:t xml:space="preserve"> ежегодно</w:t>
      </w:r>
      <w:r w:rsidR="009A324E" w:rsidRPr="0084630F">
        <w:rPr>
          <w:sz w:val="28"/>
          <w:szCs w:val="28"/>
        </w:rPr>
        <w:t>.</w:t>
      </w:r>
      <w:r w:rsidR="00837B6D" w:rsidRPr="0084630F">
        <w:rPr>
          <w:sz w:val="28"/>
          <w:szCs w:val="28"/>
        </w:rPr>
        <w:t xml:space="preserve"> </w:t>
      </w:r>
      <w:r w:rsidR="00E97684">
        <w:rPr>
          <w:sz w:val="28"/>
          <w:szCs w:val="28"/>
        </w:rPr>
        <w:t>В рамках</w:t>
      </w:r>
      <w:r w:rsidR="00837B6D" w:rsidRPr="0084630F">
        <w:rPr>
          <w:sz w:val="28"/>
          <w:szCs w:val="28"/>
        </w:rPr>
        <w:t xml:space="preserve"> реализаци</w:t>
      </w:r>
      <w:r w:rsidR="00E97684">
        <w:rPr>
          <w:sz w:val="28"/>
          <w:szCs w:val="28"/>
        </w:rPr>
        <w:t>и</w:t>
      </w:r>
      <w:r w:rsidR="00837B6D" w:rsidRPr="0084630F">
        <w:rPr>
          <w:sz w:val="28"/>
          <w:szCs w:val="28"/>
        </w:rPr>
        <w:t xml:space="preserve"> мероприятий по проведению текущих и капитальных ремонтов объектов, находящихся в </w:t>
      </w:r>
      <w:r w:rsidR="00837B6D" w:rsidRPr="0084630F">
        <w:rPr>
          <w:sz w:val="28"/>
          <w:szCs w:val="28"/>
        </w:rPr>
        <w:lastRenderedPageBreak/>
        <w:t>м</w:t>
      </w:r>
      <w:r w:rsidR="00D519B6">
        <w:rPr>
          <w:sz w:val="28"/>
          <w:szCs w:val="28"/>
        </w:rPr>
        <w:t xml:space="preserve">униципальной казне </w:t>
      </w:r>
      <w:r w:rsidR="00582235">
        <w:rPr>
          <w:sz w:val="28"/>
          <w:szCs w:val="28"/>
        </w:rPr>
        <w:t>округа</w:t>
      </w:r>
      <w:r w:rsidR="00D519B6">
        <w:rPr>
          <w:sz w:val="28"/>
          <w:szCs w:val="28"/>
        </w:rPr>
        <w:t xml:space="preserve"> на 202</w:t>
      </w:r>
      <w:r w:rsidR="00E97684">
        <w:rPr>
          <w:sz w:val="28"/>
          <w:szCs w:val="28"/>
        </w:rPr>
        <w:t>4</w:t>
      </w:r>
      <w:r w:rsidR="00837B6D" w:rsidRPr="0084630F">
        <w:rPr>
          <w:sz w:val="28"/>
          <w:szCs w:val="28"/>
        </w:rPr>
        <w:t>-202</w:t>
      </w:r>
      <w:r w:rsidR="00E97684">
        <w:rPr>
          <w:sz w:val="28"/>
          <w:szCs w:val="28"/>
        </w:rPr>
        <w:t>6</w:t>
      </w:r>
      <w:r w:rsidR="00837B6D" w:rsidRPr="0084630F">
        <w:rPr>
          <w:sz w:val="28"/>
          <w:szCs w:val="28"/>
        </w:rPr>
        <w:t xml:space="preserve"> годы </w:t>
      </w:r>
      <w:r w:rsidR="00E97684">
        <w:rPr>
          <w:sz w:val="28"/>
          <w:szCs w:val="28"/>
        </w:rPr>
        <w:t>предусмотрено по</w:t>
      </w:r>
      <w:r w:rsidR="00837B6D" w:rsidRPr="0084630F">
        <w:rPr>
          <w:sz w:val="28"/>
          <w:szCs w:val="28"/>
        </w:rPr>
        <w:t xml:space="preserve"> </w:t>
      </w:r>
      <w:r w:rsidR="00A6139F">
        <w:rPr>
          <w:sz w:val="28"/>
          <w:szCs w:val="28"/>
        </w:rPr>
        <w:t xml:space="preserve">1 </w:t>
      </w:r>
      <w:r w:rsidR="00E97684">
        <w:rPr>
          <w:sz w:val="28"/>
          <w:szCs w:val="28"/>
        </w:rPr>
        <w:t>50</w:t>
      </w:r>
      <w:r w:rsidR="00D519B6">
        <w:rPr>
          <w:sz w:val="28"/>
          <w:szCs w:val="28"/>
        </w:rPr>
        <w:t>0,0</w:t>
      </w:r>
      <w:r w:rsidR="00837B6D" w:rsidRPr="0084630F">
        <w:rPr>
          <w:sz w:val="28"/>
          <w:szCs w:val="28"/>
        </w:rPr>
        <w:t xml:space="preserve"> тыс.рублей ежегодно.</w:t>
      </w:r>
    </w:p>
    <w:p w:rsidR="004435C2" w:rsidRDefault="004435C2" w:rsidP="009A324E">
      <w:pPr>
        <w:tabs>
          <w:tab w:val="left" w:pos="540"/>
        </w:tabs>
        <w:ind w:firstLine="709"/>
        <w:jc w:val="both"/>
        <w:rPr>
          <w:sz w:val="28"/>
          <w:szCs w:val="28"/>
        </w:rPr>
      </w:pPr>
      <w:r>
        <w:rPr>
          <w:sz w:val="28"/>
          <w:szCs w:val="28"/>
        </w:rPr>
        <w:t>В связи с необходимостью реализации Федерального закона от 21 июля 2007 года № 185-ФЗ «О Фонде содействия реформированию жилищно-коммунального хозяйства» выделены субсидии на обеспечение мероприятий по переселению граждан из аварийного жилищного фонда на 202</w:t>
      </w:r>
      <w:r w:rsidR="0071125D">
        <w:rPr>
          <w:sz w:val="28"/>
          <w:szCs w:val="28"/>
        </w:rPr>
        <w:t>4</w:t>
      </w:r>
      <w:r>
        <w:rPr>
          <w:sz w:val="28"/>
          <w:szCs w:val="28"/>
        </w:rPr>
        <w:t xml:space="preserve"> год запланировано </w:t>
      </w:r>
      <w:r w:rsidR="0071125D">
        <w:rPr>
          <w:sz w:val="28"/>
          <w:szCs w:val="28"/>
        </w:rPr>
        <w:t>203 030,6</w:t>
      </w:r>
      <w:r>
        <w:rPr>
          <w:sz w:val="28"/>
          <w:szCs w:val="28"/>
        </w:rPr>
        <w:t xml:space="preserve"> тыс.рублей</w:t>
      </w:r>
      <w:r w:rsidR="000B73CF">
        <w:rPr>
          <w:sz w:val="28"/>
          <w:szCs w:val="28"/>
        </w:rPr>
        <w:t>.</w:t>
      </w:r>
      <w:r>
        <w:rPr>
          <w:sz w:val="28"/>
          <w:szCs w:val="28"/>
        </w:rPr>
        <w:t xml:space="preserve"> </w:t>
      </w:r>
    </w:p>
    <w:p w:rsidR="00C00465" w:rsidRPr="00C00465" w:rsidRDefault="00C00465" w:rsidP="009A324E">
      <w:pPr>
        <w:tabs>
          <w:tab w:val="left" w:pos="540"/>
        </w:tabs>
        <w:ind w:firstLine="709"/>
        <w:jc w:val="both"/>
        <w:rPr>
          <w:sz w:val="16"/>
          <w:szCs w:val="16"/>
        </w:rPr>
      </w:pPr>
    </w:p>
    <w:p w:rsidR="00C00465" w:rsidRDefault="00C00465" w:rsidP="00C00465">
      <w:pPr>
        <w:tabs>
          <w:tab w:val="left" w:pos="540"/>
        </w:tabs>
        <w:ind w:firstLine="709"/>
        <w:jc w:val="center"/>
        <w:rPr>
          <w:b/>
          <w:sz w:val="28"/>
          <w:szCs w:val="28"/>
        </w:rPr>
      </w:pPr>
      <w:r w:rsidRPr="00C00465">
        <w:rPr>
          <w:b/>
          <w:sz w:val="28"/>
          <w:szCs w:val="28"/>
        </w:rPr>
        <w:t>Подраздел «Коммунальное хозяйство»</w:t>
      </w:r>
    </w:p>
    <w:p w:rsidR="00C00465" w:rsidRPr="00C00465" w:rsidRDefault="00C00465" w:rsidP="00C00465">
      <w:pPr>
        <w:tabs>
          <w:tab w:val="left" w:pos="540"/>
        </w:tabs>
        <w:ind w:firstLine="709"/>
        <w:jc w:val="center"/>
        <w:rPr>
          <w:b/>
          <w:sz w:val="16"/>
          <w:szCs w:val="16"/>
        </w:rPr>
      </w:pPr>
    </w:p>
    <w:p w:rsidR="00D519B6" w:rsidRDefault="00A2043F" w:rsidP="00A2043F">
      <w:pPr>
        <w:ind w:firstLine="709"/>
        <w:jc w:val="both"/>
        <w:rPr>
          <w:sz w:val="28"/>
          <w:szCs w:val="28"/>
        </w:rPr>
      </w:pPr>
      <w:r w:rsidRPr="0084630F">
        <w:rPr>
          <w:sz w:val="28"/>
          <w:szCs w:val="28"/>
        </w:rPr>
        <w:t xml:space="preserve">По подразделу «Коммунальное хозяйство» </w:t>
      </w:r>
      <w:r w:rsidR="00A43661">
        <w:rPr>
          <w:sz w:val="28"/>
          <w:szCs w:val="28"/>
        </w:rPr>
        <w:t>на 202</w:t>
      </w:r>
      <w:r w:rsidR="00395BA1">
        <w:rPr>
          <w:sz w:val="28"/>
          <w:szCs w:val="28"/>
        </w:rPr>
        <w:t>4</w:t>
      </w:r>
      <w:r w:rsidR="00D519B6">
        <w:rPr>
          <w:sz w:val="28"/>
          <w:szCs w:val="28"/>
        </w:rPr>
        <w:t xml:space="preserve"> год </w:t>
      </w:r>
      <w:r w:rsidRPr="0084630F">
        <w:rPr>
          <w:sz w:val="28"/>
          <w:szCs w:val="28"/>
        </w:rPr>
        <w:t>предусмотрены расходы</w:t>
      </w:r>
      <w:r w:rsidR="00D519B6">
        <w:rPr>
          <w:sz w:val="28"/>
          <w:szCs w:val="28"/>
        </w:rPr>
        <w:t xml:space="preserve"> в сумме </w:t>
      </w:r>
      <w:r w:rsidR="00395BA1">
        <w:rPr>
          <w:sz w:val="28"/>
          <w:szCs w:val="28"/>
        </w:rPr>
        <w:t>24 795,3</w:t>
      </w:r>
      <w:r w:rsidR="00D519B6">
        <w:rPr>
          <w:sz w:val="28"/>
          <w:szCs w:val="28"/>
        </w:rPr>
        <w:t xml:space="preserve"> тыс.рублей, на плановый период 202</w:t>
      </w:r>
      <w:r w:rsidR="00395BA1">
        <w:rPr>
          <w:sz w:val="28"/>
          <w:szCs w:val="28"/>
        </w:rPr>
        <w:t>5-2026</w:t>
      </w:r>
      <w:r w:rsidR="00D519B6">
        <w:rPr>
          <w:sz w:val="28"/>
          <w:szCs w:val="28"/>
        </w:rPr>
        <w:t xml:space="preserve"> год</w:t>
      </w:r>
      <w:r w:rsidR="00395BA1">
        <w:rPr>
          <w:sz w:val="28"/>
          <w:szCs w:val="28"/>
        </w:rPr>
        <w:t>ы</w:t>
      </w:r>
      <w:r w:rsidR="00A6139F">
        <w:rPr>
          <w:sz w:val="28"/>
          <w:szCs w:val="28"/>
        </w:rPr>
        <w:t xml:space="preserve"> </w:t>
      </w:r>
      <w:r w:rsidR="00395BA1">
        <w:rPr>
          <w:sz w:val="28"/>
          <w:szCs w:val="28"/>
        </w:rPr>
        <w:t>по 3 860</w:t>
      </w:r>
      <w:r w:rsidR="00A6139F">
        <w:rPr>
          <w:sz w:val="28"/>
          <w:szCs w:val="28"/>
        </w:rPr>
        <w:t>,0</w:t>
      </w:r>
      <w:r w:rsidR="00CB67B3">
        <w:rPr>
          <w:sz w:val="28"/>
          <w:szCs w:val="28"/>
        </w:rPr>
        <w:t xml:space="preserve"> тыс.рублей</w:t>
      </w:r>
      <w:r w:rsidR="00D519B6">
        <w:rPr>
          <w:sz w:val="28"/>
          <w:szCs w:val="28"/>
        </w:rPr>
        <w:t>.</w:t>
      </w:r>
    </w:p>
    <w:p w:rsidR="00A2043F" w:rsidRDefault="00C00465" w:rsidP="00A2043F">
      <w:pPr>
        <w:ind w:firstLine="709"/>
        <w:jc w:val="both"/>
        <w:rPr>
          <w:sz w:val="28"/>
          <w:szCs w:val="28"/>
        </w:rPr>
      </w:pPr>
      <w:r>
        <w:rPr>
          <w:sz w:val="28"/>
          <w:szCs w:val="28"/>
        </w:rPr>
        <w:t>П</w:t>
      </w:r>
      <w:r w:rsidR="00D519B6">
        <w:rPr>
          <w:sz w:val="28"/>
          <w:szCs w:val="28"/>
        </w:rPr>
        <w:t>редусмотрены расходы</w:t>
      </w:r>
      <w:r w:rsidR="00A2043F" w:rsidRPr="0084630F">
        <w:rPr>
          <w:sz w:val="28"/>
          <w:szCs w:val="28"/>
        </w:rPr>
        <w:t xml:space="preserve"> на реализацию МП «Водоснабжение и водоотведение сельских поселений Вожегодского муниципального </w:t>
      </w:r>
      <w:r w:rsidR="00582235">
        <w:rPr>
          <w:sz w:val="28"/>
          <w:szCs w:val="28"/>
        </w:rPr>
        <w:t>округа</w:t>
      </w:r>
      <w:r w:rsidR="00A2043F" w:rsidRPr="0084630F">
        <w:rPr>
          <w:sz w:val="28"/>
          <w:szCs w:val="28"/>
        </w:rPr>
        <w:t xml:space="preserve"> на 20</w:t>
      </w:r>
      <w:r w:rsidR="00A6139F">
        <w:rPr>
          <w:sz w:val="28"/>
          <w:szCs w:val="28"/>
        </w:rPr>
        <w:t>23</w:t>
      </w:r>
      <w:r w:rsidR="00A2043F" w:rsidRPr="0084630F">
        <w:rPr>
          <w:sz w:val="28"/>
          <w:szCs w:val="28"/>
        </w:rPr>
        <w:t>-20</w:t>
      </w:r>
      <w:r w:rsidR="00CE7DE8">
        <w:rPr>
          <w:sz w:val="28"/>
          <w:szCs w:val="28"/>
        </w:rPr>
        <w:t>2</w:t>
      </w:r>
      <w:r w:rsidR="00A6139F">
        <w:rPr>
          <w:sz w:val="28"/>
          <w:szCs w:val="28"/>
        </w:rPr>
        <w:t>7</w:t>
      </w:r>
      <w:r w:rsidR="00A2043F" w:rsidRPr="0084630F">
        <w:rPr>
          <w:sz w:val="28"/>
          <w:szCs w:val="28"/>
        </w:rPr>
        <w:t xml:space="preserve"> годы» с суммой финансирования </w:t>
      </w:r>
      <w:r w:rsidR="00A6139F">
        <w:rPr>
          <w:sz w:val="28"/>
          <w:szCs w:val="28"/>
        </w:rPr>
        <w:t>1</w:t>
      </w:r>
      <w:r>
        <w:rPr>
          <w:sz w:val="28"/>
          <w:szCs w:val="28"/>
        </w:rPr>
        <w:t>1 566,4</w:t>
      </w:r>
      <w:r w:rsidR="00A2043F" w:rsidRPr="0084630F">
        <w:rPr>
          <w:sz w:val="28"/>
          <w:szCs w:val="28"/>
        </w:rPr>
        <w:t xml:space="preserve"> тыс.рублей </w:t>
      </w:r>
      <w:r w:rsidR="0054753F" w:rsidRPr="0084630F">
        <w:rPr>
          <w:sz w:val="28"/>
          <w:szCs w:val="28"/>
        </w:rPr>
        <w:t>на 20</w:t>
      </w:r>
      <w:r w:rsidR="00D519B6">
        <w:rPr>
          <w:sz w:val="28"/>
          <w:szCs w:val="28"/>
        </w:rPr>
        <w:t>2</w:t>
      </w:r>
      <w:r>
        <w:rPr>
          <w:sz w:val="28"/>
          <w:szCs w:val="28"/>
        </w:rPr>
        <w:t>4</w:t>
      </w:r>
      <w:r w:rsidR="0054753F" w:rsidRPr="0084630F">
        <w:rPr>
          <w:sz w:val="28"/>
          <w:szCs w:val="28"/>
        </w:rPr>
        <w:t xml:space="preserve"> год</w:t>
      </w:r>
      <w:r w:rsidR="00CE7DE8">
        <w:rPr>
          <w:sz w:val="28"/>
          <w:szCs w:val="28"/>
        </w:rPr>
        <w:t>, на 202</w:t>
      </w:r>
      <w:r>
        <w:rPr>
          <w:sz w:val="28"/>
          <w:szCs w:val="28"/>
        </w:rPr>
        <w:t>5</w:t>
      </w:r>
      <w:r w:rsidR="00D519B6">
        <w:rPr>
          <w:sz w:val="28"/>
          <w:szCs w:val="28"/>
        </w:rPr>
        <w:t>-202</w:t>
      </w:r>
      <w:r>
        <w:rPr>
          <w:sz w:val="28"/>
          <w:szCs w:val="28"/>
        </w:rPr>
        <w:t>6</w:t>
      </w:r>
      <w:r w:rsidR="00CE7DE8">
        <w:rPr>
          <w:sz w:val="28"/>
          <w:szCs w:val="28"/>
        </w:rPr>
        <w:t xml:space="preserve"> год </w:t>
      </w:r>
      <w:r w:rsidR="00D519B6">
        <w:rPr>
          <w:sz w:val="28"/>
          <w:szCs w:val="28"/>
        </w:rPr>
        <w:t xml:space="preserve"> по </w:t>
      </w:r>
      <w:r>
        <w:rPr>
          <w:sz w:val="28"/>
          <w:szCs w:val="28"/>
        </w:rPr>
        <w:t xml:space="preserve">2 </w:t>
      </w:r>
      <w:r w:rsidR="00E43CE8">
        <w:rPr>
          <w:sz w:val="28"/>
          <w:szCs w:val="28"/>
        </w:rPr>
        <w:t>80</w:t>
      </w:r>
      <w:r w:rsidR="00CB67B3">
        <w:rPr>
          <w:sz w:val="28"/>
          <w:szCs w:val="28"/>
        </w:rPr>
        <w:t xml:space="preserve">0,0 </w:t>
      </w:r>
      <w:r w:rsidR="00CE7DE8">
        <w:rPr>
          <w:sz w:val="28"/>
          <w:szCs w:val="28"/>
        </w:rPr>
        <w:t>тыс.рублей</w:t>
      </w:r>
      <w:r w:rsidR="00D519B6">
        <w:rPr>
          <w:sz w:val="28"/>
          <w:szCs w:val="28"/>
        </w:rPr>
        <w:t xml:space="preserve"> ежегодно</w:t>
      </w:r>
      <w:r w:rsidR="00A2043F" w:rsidRPr="0084630F">
        <w:rPr>
          <w:sz w:val="28"/>
          <w:szCs w:val="28"/>
        </w:rPr>
        <w:t>.</w:t>
      </w:r>
      <w:r w:rsidR="003B6752">
        <w:rPr>
          <w:sz w:val="28"/>
          <w:szCs w:val="28"/>
        </w:rPr>
        <w:t xml:space="preserve"> На предоставление субсидий в целях возмещения недополученных доходов и финансовое обеспечение (возмещение) затрат в связи с оказанием услуг по водоснабжению на территории сельских поселений по 1</w:t>
      </w:r>
      <w:r>
        <w:rPr>
          <w:sz w:val="28"/>
          <w:szCs w:val="28"/>
        </w:rPr>
        <w:t xml:space="preserve"> </w:t>
      </w:r>
      <w:r w:rsidR="00E43CE8">
        <w:rPr>
          <w:sz w:val="28"/>
          <w:szCs w:val="28"/>
        </w:rPr>
        <w:t>3</w:t>
      </w:r>
      <w:r w:rsidR="003B6752">
        <w:rPr>
          <w:sz w:val="28"/>
          <w:szCs w:val="28"/>
        </w:rPr>
        <w:t>00,0  тыс.рублей ежегодно.</w:t>
      </w:r>
    </w:p>
    <w:p w:rsidR="003A2262" w:rsidRDefault="00D1729A" w:rsidP="00A2043F">
      <w:pPr>
        <w:ind w:firstLine="709"/>
        <w:jc w:val="both"/>
        <w:rPr>
          <w:sz w:val="28"/>
          <w:szCs w:val="28"/>
        </w:rPr>
      </w:pPr>
      <w:r>
        <w:rPr>
          <w:sz w:val="28"/>
          <w:szCs w:val="28"/>
        </w:rPr>
        <w:t>Кроме того, на 202</w:t>
      </w:r>
      <w:r w:rsidR="00C00465">
        <w:rPr>
          <w:sz w:val="28"/>
          <w:szCs w:val="28"/>
        </w:rPr>
        <w:t>4</w:t>
      </w:r>
      <w:r w:rsidR="00CE7DE8">
        <w:rPr>
          <w:sz w:val="28"/>
          <w:szCs w:val="28"/>
        </w:rPr>
        <w:t xml:space="preserve"> год </w:t>
      </w:r>
      <w:r w:rsidR="00C00465">
        <w:rPr>
          <w:sz w:val="28"/>
          <w:szCs w:val="28"/>
        </w:rPr>
        <w:t xml:space="preserve">предусмотрено софинансирование субсидии </w:t>
      </w:r>
      <w:r w:rsidR="00CE7DE8">
        <w:rPr>
          <w:sz w:val="28"/>
          <w:szCs w:val="28"/>
        </w:rPr>
        <w:t>на</w:t>
      </w:r>
      <w:r w:rsidR="00C00465">
        <w:rPr>
          <w:sz w:val="28"/>
          <w:szCs w:val="28"/>
        </w:rPr>
        <w:t xml:space="preserve"> реализацию проекта «Народный бюджет»</w:t>
      </w:r>
      <w:r w:rsidR="00CE7DE8">
        <w:rPr>
          <w:sz w:val="28"/>
          <w:szCs w:val="28"/>
        </w:rPr>
        <w:t xml:space="preserve"> строительство, ремонт</w:t>
      </w:r>
      <w:r w:rsidR="00C00465">
        <w:rPr>
          <w:sz w:val="28"/>
          <w:szCs w:val="28"/>
        </w:rPr>
        <w:t xml:space="preserve"> колодцев в сумме 1502,8 тыс.рублей, добровольные пожертвования в сумме 300,6</w:t>
      </w:r>
      <w:r w:rsidR="003A2262">
        <w:rPr>
          <w:sz w:val="28"/>
          <w:szCs w:val="28"/>
        </w:rPr>
        <w:t xml:space="preserve"> тыс.рублей</w:t>
      </w:r>
      <w:r w:rsidR="00CE7DE8">
        <w:rPr>
          <w:sz w:val="28"/>
          <w:szCs w:val="28"/>
        </w:rPr>
        <w:t>.</w:t>
      </w:r>
      <w:r w:rsidR="003A2262">
        <w:rPr>
          <w:sz w:val="28"/>
          <w:szCs w:val="28"/>
        </w:rPr>
        <w:t xml:space="preserve"> </w:t>
      </w:r>
    </w:p>
    <w:p w:rsidR="00AF3016" w:rsidRDefault="00D61A0F" w:rsidP="00AF3016">
      <w:pPr>
        <w:tabs>
          <w:tab w:val="left" w:pos="540"/>
        </w:tabs>
        <w:ind w:firstLine="709"/>
        <w:jc w:val="both"/>
        <w:rPr>
          <w:sz w:val="28"/>
          <w:szCs w:val="28"/>
        </w:rPr>
      </w:pPr>
      <w:r>
        <w:rPr>
          <w:sz w:val="28"/>
          <w:szCs w:val="28"/>
        </w:rPr>
        <w:t>Н</w:t>
      </w:r>
      <w:r w:rsidR="00AF3016" w:rsidRPr="0084630F">
        <w:rPr>
          <w:sz w:val="28"/>
          <w:szCs w:val="28"/>
        </w:rPr>
        <w:t xml:space="preserve">а </w:t>
      </w:r>
      <w:r>
        <w:rPr>
          <w:sz w:val="28"/>
          <w:szCs w:val="28"/>
        </w:rPr>
        <w:t xml:space="preserve">МП </w:t>
      </w:r>
      <w:r w:rsidR="009A324E" w:rsidRPr="0084630F">
        <w:rPr>
          <w:sz w:val="28"/>
          <w:szCs w:val="28"/>
        </w:rPr>
        <w:t>«Энергосбережение и повышение энергетической эффективности на территории  Вожегодского му</w:t>
      </w:r>
      <w:r w:rsidR="00274616">
        <w:rPr>
          <w:sz w:val="28"/>
          <w:szCs w:val="28"/>
        </w:rPr>
        <w:t xml:space="preserve">ниципального </w:t>
      </w:r>
      <w:r w:rsidR="00582235">
        <w:rPr>
          <w:sz w:val="28"/>
          <w:szCs w:val="28"/>
        </w:rPr>
        <w:t>округа</w:t>
      </w:r>
      <w:r w:rsidR="00274616">
        <w:rPr>
          <w:sz w:val="28"/>
          <w:szCs w:val="28"/>
        </w:rPr>
        <w:t xml:space="preserve"> на 20</w:t>
      </w:r>
      <w:r w:rsidR="00EA7779">
        <w:rPr>
          <w:sz w:val="28"/>
          <w:szCs w:val="28"/>
        </w:rPr>
        <w:t>23-2027</w:t>
      </w:r>
      <w:r w:rsidR="009A324E" w:rsidRPr="0084630F">
        <w:rPr>
          <w:sz w:val="28"/>
          <w:szCs w:val="28"/>
        </w:rPr>
        <w:t xml:space="preserve"> годы» </w:t>
      </w:r>
      <w:r w:rsidR="0085721F">
        <w:rPr>
          <w:sz w:val="28"/>
          <w:szCs w:val="28"/>
        </w:rPr>
        <w:t xml:space="preserve">в целях реализации мероприятий по улучшению энергетических характеристик зданий, находящихся в муниципальной собственности </w:t>
      </w:r>
      <w:r w:rsidR="004D0F1D" w:rsidRPr="0084630F">
        <w:rPr>
          <w:sz w:val="28"/>
          <w:szCs w:val="28"/>
        </w:rPr>
        <w:t xml:space="preserve">в проекте бюджета </w:t>
      </w:r>
      <w:r w:rsidR="00B10C25" w:rsidRPr="0084630F">
        <w:rPr>
          <w:sz w:val="28"/>
          <w:szCs w:val="28"/>
        </w:rPr>
        <w:t xml:space="preserve">предусмотрено </w:t>
      </w:r>
      <w:r w:rsidR="00EA7779">
        <w:rPr>
          <w:sz w:val="28"/>
          <w:szCs w:val="28"/>
        </w:rPr>
        <w:t>на 202</w:t>
      </w:r>
      <w:r w:rsidR="00C00465">
        <w:rPr>
          <w:sz w:val="28"/>
          <w:szCs w:val="28"/>
        </w:rPr>
        <w:t>4</w:t>
      </w:r>
      <w:r w:rsidR="00EA7779">
        <w:rPr>
          <w:sz w:val="28"/>
          <w:szCs w:val="28"/>
        </w:rPr>
        <w:t xml:space="preserve"> год- </w:t>
      </w:r>
      <w:r w:rsidR="00C00465">
        <w:rPr>
          <w:sz w:val="28"/>
          <w:szCs w:val="28"/>
        </w:rPr>
        <w:t>13 228,9</w:t>
      </w:r>
      <w:r w:rsidR="00EA7779">
        <w:rPr>
          <w:sz w:val="28"/>
          <w:szCs w:val="28"/>
        </w:rPr>
        <w:t xml:space="preserve"> тыс.рублей, на 202</w:t>
      </w:r>
      <w:r w:rsidR="00C00465">
        <w:rPr>
          <w:sz w:val="28"/>
          <w:szCs w:val="28"/>
        </w:rPr>
        <w:t>5- 2026</w:t>
      </w:r>
      <w:r w:rsidR="00EA7779">
        <w:rPr>
          <w:sz w:val="28"/>
          <w:szCs w:val="28"/>
        </w:rPr>
        <w:t xml:space="preserve"> год</w:t>
      </w:r>
      <w:r w:rsidR="00C00465">
        <w:rPr>
          <w:sz w:val="28"/>
          <w:szCs w:val="28"/>
        </w:rPr>
        <w:t>ы</w:t>
      </w:r>
      <w:r w:rsidR="00EA7779">
        <w:rPr>
          <w:sz w:val="28"/>
          <w:szCs w:val="28"/>
        </w:rPr>
        <w:t xml:space="preserve"> в сумме </w:t>
      </w:r>
      <w:r w:rsidR="00C00465">
        <w:rPr>
          <w:sz w:val="28"/>
          <w:szCs w:val="28"/>
        </w:rPr>
        <w:t xml:space="preserve">1 060, </w:t>
      </w:r>
      <w:r w:rsidR="00EA7779">
        <w:rPr>
          <w:sz w:val="28"/>
          <w:szCs w:val="28"/>
        </w:rPr>
        <w:t>тыс.рублей</w:t>
      </w:r>
      <w:r w:rsidR="00C00465">
        <w:rPr>
          <w:sz w:val="28"/>
          <w:szCs w:val="28"/>
        </w:rPr>
        <w:t xml:space="preserve"> ежегодно</w:t>
      </w:r>
      <w:r w:rsidR="00B10C25" w:rsidRPr="0084630F">
        <w:rPr>
          <w:sz w:val="28"/>
          <w:szCs w:val="28"/>
        </w:rPr>
        <w:t>.</w:t>
      </w:r>
    </w:p>
    <w:p w:rsidR="00FF384A" w:rsidRPr="00FF384A" w:rsidRDefault="00FF384A" w:rsidP="00AF3016">
      <w:pPr>
        <w:tabs>
          <w:tab w:val="left" w:pos="540"/>
        </w:tabs>
        <w:ind w:firstLine="709"/>
        <w:jc w:val="both"/>
        <w:rPr>
          <w:sz w:val="16"/>
          <w:szCs w:val="16"/>
        </w:rPr>
      </w:pPr>
    </w:p>
    <w:p w:rsidR="00FF384A" w:rsidRDefault="00FF384A" w:rsidP="00FF384A">
      <w:pPr>
        <w:tabs>
          <w:tab w:val="left" w:pos="540"/>
        </w:tabs>
        <w:ind w:firstLine="709"/>
        <w:jc w:val="center"/>
        <w:rPr>
          <w:b/>
          <w:sz w:val="28"/>
          <w:szCs w:val="28"/>
        </w:rPr>
      </w:pPr>
      <w:r w:rsidRPr="00FF384A">
        <w:rPr>
          <w:b/>
          <w:sz w:val="28"/>
          <w:szCs w:val="28"/>
        </w:rPr>
        <w:t>Подраздел «Благоустройство»</w:t>
      </w:r>
    </w:p>
    <w:p w:rsidR="00FF384A" w:rsidRPr="00FF384A" w:rsidRDefault="00FF384A" w:rsidP="00FF384A">
      <w:pPr>
        <w:tabs>
          <w:tab w:val="left" w:pos="540"/>
        </w:tabs>
        <w:ind w:firstLine="709"/>
        <w:jc w:val="center"/>
        <w:rPr>
          <w:b/>
          <w:sz w:val="16"/>
          <w:szCs w:val="16"/>
        </w:rPr>
      </w:pPr>
    </w:p>
    <w:p w:rsidR="00E33DF6" w:rsidRDefault="00CE7DE8" w:rsidP="00E33DF6">
      <w:pPr>
        <w:ind w:firstLine="709"/>
        <w:jc w:val="both"/>
        <w:rPr>
          <w:sz w:val="28"/>
          <w:szCs w:val="28"/>
        </w:rPr>
      </w:pPr>
      <w:r>
        <w:rPr>
          <w:sz w:val="28"/>
          <w:szCs w:val="28"/>
        </w:rPr>
        <w:t xml:space="preserve">По подразделу «Благоустройство» предусмотрены средства на реализацию мероприятий по благоустройству дворовых и общественных территорий в рамках МП «Формирование современной городской среды на территории Вожегодского муниципального </w:t>
      </w:r>
      <w:r w:rsidR="00582235">
        <w:rPr>
          <w:sz w:val="28"/>
          <w:szCs w:val="28"/>
        </w:rPr>
        <w:t>округа</w:t>
      </w:r>
      <w:r>
        <w:rPr>
          <w:sz w:val="28"/>
          <w:szCs w:val="28"/>
        </w:rPr>
        <w:t xml:space="preserve"> на 20</w:t>
      </w:r>
      <w:r w:rsidR="00EA7779">
        <w:rPr>
          <w:sz w:val="28"/>
          <w:szCs w:val="28"/>
        </w:rPr>
        <w:t>23</w:t>
      </w:r>
      <w:r>
        <w:rPr>
          <w:sz w:val="28"/>
          <w:szCs w:val="28"/>
        </w:rPr>
        <w:t>-202</w:t>
      </w:r>
      <w:r w:rsidR="00180E7F">
        <w:rPr>
          <w:sz w:val="28"/>
          <w:szCs w:val="28"/>
        </w:rPr>
        <w:t>7</w:t>
      </w:r>
      <w:r>
        <w:rPr>
          <w:sz w:val="28"/>
          <w:szCs w:val="28"/>
        </w:rPr>
        <w:t xml:space="preserve"> годы» </w:t>
      </w:r>
      <w:r w:rsidR="0085721F">
        <w:rPr>
          <w:sz w:val="28"/>
          <w:szCs w:val="28"/>
        </w:rPr>
        <w:t>в 20</w:t>
      </w:r>
      <w:r w:rsidR="00E33DF6">
        <w:rPr>
          <w:sz w:val="28"/>
          <w:szCs w:val="28"/>
        </w:rPr>
        <w:t>2</w:t>
      </w:r>
      <w:r w:rsidR="00842701">
        <w:rPr>
          <w:sz w:val="28"/>
          <w:szCs w:val="28"/>
        </w:rPr>
        <w:t>4</w:t>
      </w:r>
      <w:r w:rsidR="00E33DF6">
        <w:rPr>
          <w:sz w:val="28"/>
          <w:szCs w:val="28"/>
        </w:rPr>
        <w:t xml:space="preserve"> </w:t>
      </w:r>
      <w:r w:rsidR="00DE4B17">
        <w:rPr>
          <w:sz w:val="28"/>
          <w:szCs w:val="28"/>
        </w:rPr>
        <w:t>году запланировано 6710,6 тыс.рублей, на плановый период 2025-</w:t>
      </w:r>
      <w:r w:rsidR="008B41C1">
        <w:rPr>
          <w:sz w:val="28"/>
          <w:szCs w:val="28"/>
        </w:rPr>
        <w:t xml:space="preserve"> 202</w:t>
      </w:r>
      <w:r w:rsidR="00842701">
        <w:rPr>
          <w:sz w:val="28"/>
          <w:szCs w:val="28"/>
        </w:rPr>
        <w:t>6</w:t>
      </w:r>
      <w:r w:rsidR="008B41C1">
        <w:rPr>
          <w:sz w:val="28"/>
          <w:szCs w:val="28"/>
        </w:rPr>
        <w:t xml:space="preserve"> </w:t>
      </w:r>
      <w:r w:rsidR="0085721F">
        <w:rPr>
          <w:sz w:val="28"/>
          <w:szCs w:val="28"/>
        </w:rPr>
        <w:t>год</w:t>
      </w:r>
      <w:r w:rsidR="008B41C1">
        <w:rPr>
          <w:sz w:val="28"/>
          <w:szCs w:val="28"/>
        </w:rPr>
        <w:t>ах</w:t>
      </w:r>
      <w:r w:rsidR="0085721F">
        <w:rPr>
          <w:sz w:val="28"/>
          <w:szCs w:val="28"/>
        </w:rPr>
        <w:t xml:space="preserve"> </w:t>
      </w:r>
      <w:r w:rsidR="00DE4B17">
        <w:rPr>
          <w:sz w:val="28"/>
          <w:szCs w:val="28"/>
        </w:rPr>
        <w:t>по</w:t>
      </w:r>
      <w:r w:rsidR="00842701">
        <w:rPr>
          <w:sz w:val="28"/>
          <w:szCs w:val="28"/>
        </w:rPr>
        <w:t xml:space="preserve"> 350,0</w:t>
      </w:r>
      <w:r w:rsidR="007347BB">
        <w:rPr>
          <w:sz w:val="28"/>
          <w:szCs w:val="28"/>
        </w:rPr>
        <w:t xml:space="preserve"> тыс.рублей</w:t>
      </w:r>
      <w:r w:rsidR="00842701">
        <w:rPr>
          <w:sz w:val="28"/>
          <w:szCs w:val="28"/>
        </w:rPr>
        <w:t xml:space="preserve"> ежегодно</w:t>
      </w:r>
      <w:r w:rsidR="0085721F">
        <w:rPr>
          <w:sz w:val="28"/>
          <w:szCs w:val="28"/>
        </w:rPr>
        <w:t>.</w:t>
      </w:r>
      <w:r w:rsidR="00E33DF6" w:rsidRPr="00E33DF6">
        <w:rPr>
          <w:sz w:val="28"/>
          <w:szCs w:val="28"/>
        </w:rPr>
        <w:t xml:space="preserve"> </w:t>
      </w:r>
    </w:p>
    <w:p w:rsidR="008C65EB" w:rsidRDefault="008C65EB" w:rsidP="00E33DF6">
      <w:pPr>
        <w:ind w:firstLine="709"/>
        <w:jc w:val="both"/>
        <w:rPr>
          <w:sz w:val="28"/>
          <w:szCs w:val="28"/>
        </w:rPr>
      </w:pPr>
      <w:r>
        <w:rPr>
          <w:sz w:val="28"/>
          <w:szCs w:val="28"/>
        </w:rPr>
        <w:t>На реализацию мероприятий по организации уличного освещения, замене светильников в рамках МП «</w:t>
      </w:r>
      <w:r w:rsidRPr="008C65EB">
        <w:rPr>
          <w:sz w:val="28"/>
          <w:szCs w:val="28"/>
        </w:rPr>
        <w:t>Энергосбережение и повышение энергетической эффективности на территории Вожегодского муниципального округа на 2023-2027 годы»</w:t>
      </w:r>
      <w:r>
        <w:rPr>
          <w:sz w:val="28"/>
          <w:szCs w:val="28"/>
        </w:rPr>
        <w:t xml:space="preserve"> запланированы расходы в сумме </w:t>
      </w:r>
      <w:r w:rsidR="00842701">
        <w:rPr>
          <w:sz w:val="28"/>
          <w:szCs w:val="28"/>
        </w:rPr>
        <w:t>9 998,0</w:t>
      </w:r>
      <w:r>
        <w:rPr>
          <w:sz w:val="28"/>
          <w:szCs w:val="28"/>
        </w:rPr>
        <w:t xml:space="preserve"> тыс.рублей ежегодно, в том числе за счет областного бюджета в сумме 6 336,0 тыс.рублей</w:t>
      </w:r>
      <w:r w:rsidR="007B4D8D">
        <w:rPr>
          <w:sz w:val="28"/>
          <w:szCs w:val="28"/>
        </w:rPr>
        <w:t>, софинансирование- 2112,0 тыс. рублей</w:t>
      </w:r>
      <w:r>
        <w:rPr>
          <w:sz w:val="28"/>
          <w:szCs w:val="28"/>
        </w:rPr>
        <w:t>.</w:t>
      </w:r>
      <w:r w:rsidR="007B4D8D">
        <w:rPr>
          <w:sz w:val="28"/>
          <w:szCs w:val="28"/>
        </w:rPr>
        <w:t xml:space="preserve"> Кроме того, на обустройство систем уличного освещения запланировано по 1550,0 тыс.рублей ежегодно.</w:t>
      </w:r>
    </w:p>
    <w:p w:rsidR="008C65EB" w:rsidRDefault="008C65EB" w:rsidP="00E33DF6">
      <w:pPr>
        <w:ind w:firstLine="709"/>
        <w:jc w:val="both"/>
        <w:rPr>
          <w:sz w:val="28"/>
          <w:szCs w:val="28"/>
        </w:rPr>
      </w:pPr>
      <w:r>
        <w:rPr>
          <w:sz w:val="28"/>
          <w:szCs w:val="28"/>
        </w:rPr>
        <w:t xml:space="preserve">По данному подразделу предусмотрены расходы на реализацию мероприятий по предотвращению распространения сорного растения </w:t>
      </w:r>
      <w:r>
        <w:rPr>
          <w:sz w:val="28"/>
          <w:szCs w:val="28"/>
        </w:rPr>
        <w:lastRenderedPageBreak/>
        <w:t>борщевик Сосновского за счет субсидии на 202</w:t>
      </w:r>
      <w:r w:rsidR="00BF6471">
        <w:rPr>
          <w:sz w:val="28"/>
          <w:szCs w:val="28"/>
        </w:rPr>
        <w:t>4</w:t>
      </w:r>
      <w:r>
        <w:rPr>
          <w:sz w:val="28"/>
          <w:szCs w:val="28"/>
        </w:rPr>
        <w:t xml:space="preserve"> год </w:t>
      </w:r>
      <w:r w:rsidR="00BF6471">
        <w:rPr>
          <w:sz w:val="28"/>
          <w:szCs w:val="28"/>
        </w:rPr>
        <w:t>781,3</w:t>
      </w:r>
      <w:r>
        <w:rPr>
          <w:sz w:val="28"/>
          <w:szCs w:val="28"/>
        </w:rPr>
        <w:t xml:space="preserve"> рублей с софинансированием в сумме 7,</w:t>
      </w:r>
      <w:r w:rsidR="00BF6471">
        <w:rPr>
          <w:sz w:val="28"/>
          <w:szCs w:val="28"/>
        </w:rPr>
        <w:t>9</w:t>
      </w:r>
      <w:r>
        <w:rPr>
          <w:sz w:val="28"/>
          <w:szCs w:val="28"/>
        </w:rPr>
        <w:t xml:space="preserve"> тыс.рублей по МП   «</w:t>
      </w:r>
      <w:r w:rsidRPr="008C65EB">
        <w:rPr>
          <w:sz w:val="28"/>
          <w:szCs w:val="28"/>
        </w:rPr>
        <w:t>Охрана окружающей среды Вожегодск</w:t>
      </w:r>
      <w:r>
        <w:rPr>
          <w:sz w:val="28"/>
          <w:szCs w:val="28"/>
        </w:rPr>
        <w:t>ого муниципального округа на 2023-2027</w:t>
      </w:r>
      <w:r w:rsidRPr="008C65EB">
        <w:rPr>
          <w:sz w:val="28"/>
          <w:szCs w:val="28"/>
        </w:rPr>
        <w:t xml:space="preserve"> годы</w:t>
      </w:r>
      <w:r>
        <w:rPr>
          <w:sz w:val="28"/>
          <w:szCs w:val="28"/>
        </w:rPr>
        <w:t>».</w:t>
      </w:r>
    </w:p>
    <w:p w:rsidR="008C65EB" w:rsidRDefault="008C65EB" w:rsidP="00E33DF6">
      <w:pPr>
        <w:ind w:firstLine="709"/>
        <w:jc w:val="both"/>
        <w:rPr>
          <w:sz w:val="28"/>
          <w:szCs w:val="28"/>
        </w:rPr>
      </w:pPr>
      <w:r>
        <w:rPr>
          <w:sz w:val="28"/>
          <w:szCs w:val="28"/>
        </w:rPr>
        <w:t xml:space="preserve">В рамках реализации МП «Благоустройство территории Вожегодского муниципального округа на 2023-2027 годы» предусмотрены расходы в сумме </w:t>
      </w:r>
      <w:r w:rsidR="00DE4B17">
        <w:rPr>
          <w:sz w:val="28"/>
          <w:szCs w:val="28"/>
        </w:rPr>
        <w:t>6 824,9</w:t>
      </w:r>
      <w:r>
        <w:rPr>
          <w:sz w:val="28"/>
          <w:szCs w:val="28"/>
        </w:rPr>
        <w:t xml:space="preserve"> тыс.рублей на 202</w:t>
      </w:r>
      <w:r w:rsidR="00DE4B17">
        <w:rPr>
          <w:sz w:val="28"/>
          <w:szCs w:val="28"/>
        </w:rPr>
        <w:t>4</w:t>
      </w:r>
      <w:r>
        <w:rPr>
          <w:sz w:val="28"/>
          <w:szCs w:val="28"/>
        </w:rPr>
        <w:t xml:space="preserve"> год и по </w:t>
      </w:r>
      <w:r w:rsidR="00DE4B17">
        <w:rPr>
          <w:sz w:val="28"/>
          <w:szCs w:val="28"/>
        </w:rPr>
        <w:t>1757,0</w:t>
      </w:r>
      <w:r>
        <w:rPr>
          <w:sz w:val="28"/>
          <w:szCs w:val="28"/>
        </w:rPr>
        <w:t xml:space="preserve"> тыс.рублей на плановый период.</w:t>
      </w:r>
    </w:p>
    <w:p w:rsidR="00281435" w:rsidRDefault="00281435" w:rsidP="00E33DF6">
      <w:pPr>
        <w:ind w:firstLine="709"/>
        <w:jc w:val="both"/>
        <w:rPr>
          <w:sz w:val="16"/>
          <w:szCs w:val="16"/>
        </w:rPr>
      </w:pPr>
    </w:p>
    <w:p w:rsidR="00281435" w:rsidRDefault="00281435" w:rsidP="00281435">
      <w:pPr>
        <w:ind w:firstLine="709"/>
        <w:jc w:val="center"/>
        <w:rPr>
          <w:b/>
          <w:sz w:val="28"/>
          <w:szCs w:val="28"/>
        </w:rPr>
      </w:pPr>
      <w:r>
        <w:rPr>
          <w:b/>
          <w:sz w:val="28"/>
          <w:szCs w:val="28"/>
        </w:rPr>
        <w:t>Подраздел «Другие вопросы в области жилищно-коммунального хозяйства»</w:t>
      </w:r>
    </w:p>
    <w:p w:rsidR="00281435" w:rsidRPr="00281435" w:rsidRDefault="00281435" w:rsidP="00281435">
      <w:pPr>
        <w:ind w:firstLine="709"/>
        <w:jc w:val="both"/>
        <w:rPr>
          <w:sz w:val="28"/>
          <w:szCs w:val="28"/>
        </w:rPr>
      </w:pPr>
      <w:r>
        <w:rPr>
          <w:sz w:val="28"/>
          <w:szCs w:val="28"/>
        </w:rPr>
        <w:t>По данному подразделу предусмотрены средства на реализацию мероприятий по содействию занятости населения в рамках МП «Благоустройство территории Вожегодского муниципального округа на 2023-2027 годы» в сумме 258,4 тыс.рублей ежегодно.</w:t>
      </w:r>
    </w:p>
    <w:p w:rsidR="005E706F" w:rsidRPr="00D61A0F" w:rsidRDefault="005E706F" w:rsidP="00AF3016">
      <w:pPr>
        <w:ind w:firstLine="709"/>
        <w:jc w:val="both"/>
        <w:rPr>
          <w:sz w:val="18"/>
          <w:szCs w:val="18"/>
        </w:rPr>
      </w:pPr>
    </w:p>
    <w:p w:rsidR="00AF3016" w:rsidRDefault="0070123F" w:rsidP="00BE18AF">
      <w:pPr>
        <w:jc w:val="center"/>
        <w:rPr>
          <w:b/>
          <w:sz w:val="28"/>
          <w:szCs w:val="28"/>
        </w:rPr>
      </w:pPr>
      <w:r>
        <w:rPr>
          <w:b/>
          <w:sz w:val="28"/>
          <w:szCs w:val="28"/>
        </w:rPr>
        <w:t>3</w:t>
      </w:r>
      <w:r w:rsidR="00AF3016" w:rsidRPr="0084630F">
        <w:rPr>
          <w:b/>
          <w:sz w:val="28"/>
          <w:szCs w:val="28"/>
        </w:rPr>
        <w:t>.2.</w:t>
      </w:r>
      <w:r w:rsidR="00D13B0F">
        <w:rPr>
          <w:b/>
          <w:sz w:val="28"/>
          <w:szCs w:val="28"/>
        </w:rPr>
        <w:t>6</w:t>
      </w:r>
      <w:r w:rsidR="00AF3016" w:rsidRPr="0084630F">
        <w:rPr>
          <w:b/>
          <w:sz w:val="28"/>
          <w:szCs w:val="28"/>
        </w:rPr>
        <w:t>. Раздел «Охрана окружающей среды»</w:t>
      </w:r>
    </w:p>
    <w:p w:rsidR="00D61A0F" w:rsidRPr="00D61A0F" w:rsidRDefault="00D61A0F" w:rsidP="00BE18AF">
      <w:pPr>
        <w:jc w:val="center"/>
        <w:rPr>
          <w:b/>
          <w:sz w:val="18"/>
          <w:szCs w:val="18"/>
        </w:rPr>
      </w:pPr>
    </w:p>
    <w:p w:rsidR="00AF3016" w:rsidRDefault="00AF3016" w:rsidP="00AF3016">
      <w:pPr>
        <w:ind w:firstLine="708"/>
        <w:jc w:val="both"/>
        <w:rPr>
          <w:sz w:val="28"/>
          <w:szCs w:val="28"/>
        </w:rPr>
      </w:pPr>
      <w:r w:rsidRPr="0084630F">
        <w:rPr>
          <w:sz w:val="28"/>
          <w:szCs w:val="28"/>
        </w:rPr>
        <w:t>Бюджетные ассигнования по разделу «</w:t>
      </w:r>
      <w:r w:rsidR="00835570" w:rsidRPr="0084630F">
        <w:rPr>
          <w:sz w:val="28"/>
          <w:szCs w:val="28"/>
        </w:rPr>
        <w:t>Охрана окружающей среды» на 20</w:t>
      </w:r>
      <w:r w:rsidR="00532CFB">
        <w:rPr>
          <w:sz w:val="28"/>
          <w:szCs w:val="28"/>
        </w:rPr>
        <w:t>2</w:t>
      </w:r>
      <w:r w:rsidR="006F01EF">
        <w:rPr>
          <w:sz w:val="28"/>
          <w:szCs w:val="28"/>
        </w:rPr>
        <w:t>4</w:t>
      </w:r>
      <w:r w:rsidRPr="0084630F">
        <w:rPr>
          <w:sz w:val="28"/>
          <w:szCs w:val="28"/>
        </w:rPr>
        <w:t xml:space="preserve"> год предусмотрены </w:t>
      </w:r>
      <w:r w:rsidR="00D53750">
        <w:rPr>
          <w:sz w:val="28"/>
          <w:szCs w:val="28"/>
        </w:rPr>
        <w:t xml:space="preserve">расходы </w:t>
      </w:r>
      <w:r w:rsidR="00D53750" w:rsidRPr="0084630F">
        <w:rPr>
          <w:sz w:val="28"/>
          <w:szCs w:val="28"/>
        </w:rPr>
        <w:t xml:space="preserve">на реализацию муниципальной программы «Охрана окружающей среды Вожегодского муниципального </w:t>
      </w:r>
      <w:r w:rsidR="00582235">
        <w:rPr>
          <w:sz w:val="28"/>
          <w:szCs w:val="28"/>
        </w:rPr>
        <w:t>округа</w:t>
      </w:r>
      <w:r w:rsidR="00D53750" w:rsidRPr="0084630F">
        <w:rPr>
          <w:sz w:val="28"/>
          <w:szCs w:val="28"/>
        </w:rPr>
        <w:t xml:space="preserve"> на 20</w:t>
      </w:r>
      <w:r w:rsidR="00AF703A">
        <w:rPr>
          <w:sz w:val="28"/>
          <w:szCs w:val="28"/>
        </w:rPr>
        <w:t>23</w:t>
      </w:r>
      <w:r w:rsidR="00D53750" w:rsidRPr="0084630F">
        <w:rPr>
          <w:sz w:val="28"/>
          <w:szCs w:val="28"/>
        </w:rPr>
        <w:t>-202</w:t>
      </w:r>
      <w:r w:rsidR="00AF703A">
        <w:rPr>
          <w:sz w:val="28"/>
          <w:szCs w:val="28"/>
        </w:rPr>
        <w:t>7</w:t>
      </w:r>
      <w:r w:rsidR="00D53750" w:rsidRPr="0084630F">
        <w:rPr>
          <w:sz w:val="28"/>
          <w:szCs w:val="28"/>
        </w:rPr>
        <w:t xml:space="preserve"> годы»</w:t>
      </w:r>
      <w:r w:rsidR="00D53750">
        <w:rPr>
          <w:sz w:val="28"/>
          <w:szCs w:val="28"/>
        </w:rPr>
        <w:t xml:space="preserve"> </w:t>
      </w:r>
      <w:r w:rsidRPr="0084630F">
        <w:rPr>
          <w:sz w:val="28"/>
          <w:szCs w:val="28"/>
        </w:rPr>
        <w:t xml:space="preserve">в объеме </w:t>
      </w:r>
      <w:r w:rsidR="006F01EF">
        <w:rPr>
          <w:sz w:val="28"/>
          <w:szCs w:val="28"/>
        </w:rPr>
        <w:t>1 999,0</w:t>
      </w:r>
      <w:r w:rsidR="00835570" w:rsidRPr="0084630F">
        <w:rPr>
          <w:sz w:val="28"/>
          <w:szCs w:val="28"/>
        </w:rPr>
        <w:t xml:space="preserve"> </w:t>
      </w:r>
      <w:r w:rsidRPr="0084630F">
        <w:rPr>
          <w:sz w:val="28"/>
          <w:szCs w:val="28"/>
        </w:rPr>
        <w:t>тыс. рублей</w:t>
      </w:r>
      <w:r w:rsidR="00835570" w:rsidRPr="0084630F">
        <w:rPr>
          <w:sz w:val="28"/>
          <w:szCs w:val="28"/>
        </w:rPr>
        <w:t xml:space="preserve"> или </w:t>
      </w:r>
      <w:r w:rsidR="00BE18AF" w:rsidRPr="0084630F">
        <w:rPr>
          <w:sz w:val="28"/>
          <w:szCs w:val="28"/>
        </w:rPr>
        <w:t xml:space="preserve">на </w:t>
      </w:r>
      <w:r w:rsidR="006F01EF">
        <w:rPr>
          <w:sz w:val="28"/>
          <w:szCs w:val="28"/>
        </w:rPr>
        <w:t>163,1</w:t>
      </w:r>
      <w:r w:rsidR="00FB77E7" w:rsidRPr="0084630F">
        <w:rPr>
          <w:sz w:val="28"/>
          <w:szCs w:val="28"/>
        </w:rPr>
        <w:t xml:space="preserve"> </w:t>
      </w:r>
      <w:r w:rsidR="005F5695" w:rsidRPr="0084630F">
        <w:rPr>
          <w:sz w:val="28"/>
          <w:szCs w:val="28"/>
        </w:rPr>
        <w:t xml:space="preserve">тыс.рублей </w:t>
      </w:r>
      <w:r w:rsidR="006F01EF">
        <w:rPr>
          <w:sz w:val="28"/>
          <w:szCs w:val="28"/>
        </w:rPr>
        <w:t>бол</w:t>
      </w:r>
      <w:r w:rsidR="005F5695" w:rsidRPr="0084630F">
        <w:rPr>
          <w:sz w:val="28"/>
          <w:szCs w:val="28"/>
        </w:rPr>
        <w:t>ьше утвержденных расходов на 20</w:t>
      </w:r>
      <w:r w:rsidR="00493902">
        <w:rPr>
          <w:sz w:val="28"/>
          <w:szCs w:val="28"/>
        </w:rPr>
        <w:t>2</w:t>
      </w:r>
      <w:r w:rsidR="006F01EF">
        <w:rPr>
          <w:sz w:val="28"/>
          <w:szCs w:val="28"/>
        </w:rPr>
        <w:t>3</w:t>
      </w:r>
      <w:r w:rsidR="00D5511B">
        <w:rPr>
          <w:sz w:val="28"/>
          <w:szCs w:val="28"/>
        </w:rPr>
        <w:t xml:space="preserve"> </w:t>
      </w:r>
      <w:r w:rsidR="005F5695" w:rsidRPr="0084630F">
        <w:rPr>
          <w:sz w:val="28"/>
          <w:szCs w:val="28"/>
        </w:rPr>
        <w:t>год</w:t>
      </w:r>
      <w:r w:rsidRPr="0084630F">
        <w:rPr>
          <w:sz w:val="28"/>
          <w:szCs w:val="28"/>
        </w:rPr>
        <w:t xml:space="preserve">. </w:t>
      </w:r>
      <w:r w:rsidR="005F5695" w:rsidRPr="0084630F">
        <w:rPr>
          <w:sz w:val="28"/>
          <w:szCs w:val="28"/>
        </w:rPr>
        <w:t xml:space="preserve">На плановый период расходы предусмотрены в сумме </w:t>
      </w:r>
      <w:r w:rsidR="006F01EF">
        <w:rPr>
          <w:sz w:val="28"/>
          <w:szCs w:val="28"/>
        </w:rPr>
        <w:t>1 999,0</w:t>
      </w:r>
      <w:r w:rsidR="005F5695" w:rsidRPr="0084630F">
        <w:rPr>
          <w:sz w:val="28"/>
          <w:szCs w:val="28"/>
        </w:rPr>
        <w:t xml:space="preserve"> тыс.рублей ежегодно.</w:t>
      </w:r>
    </w:p>
    <w:p w:rsidR="00D53750" w:rsidRPr="009635C8" w:rsidRDefault="00D53750" w:rsidP="00AF3016">
      <w:pPr>
        <w:ind w:firstLine="708"/>
        <w:jc w:val="both"/>
        <w:rPr>
          <w:b/>
          <w:sz w:val="18"/>
          <w:szCs w:val="18"/>
        </w:rPr>
      </w:pPr>
    </w:p>
    <w:p w:rsidR="00AF3016" w:rsidRPr="0084630F" w:rsidRDefault="00AF3016" w:rsidP="00AF3016">
      <w:pPr>
        <w:jc w:val="center"/>
        <w:rPr>
          <w:b/>
          <w:sz w:val="28"/>
          <w:szCs w:val="28"/>
        </w:rPr>
      </w:pPr>
      <w:r w:rsidRPr="0084630F">
        <w:rPr>
          <w:b/>
          <w:sz w:val="28"/>
          <w:szCs w:val="28"/>
        </w:rPr>
        <w:t xml:space="preserve">Характеристика расходов </w:t>
      </w:r>
      <w:r w:rsidR="007E69C6">
        <w:rPr>
          <w:b/>
          <w:sz w:val="28"/>
          <w:szCs w:val="28"/>
        </w:rPr>
        <w:t>местного</w:t>
      </w:r>
      <w:r w:rsidRPr="0084630F">
        <w:rPr>
          <w:b/>
          <w:sz w:val="28"/>
          <w:szCs w:val="28"/>
        </w:rPr>
        <w:t xml:space="preserve"> бюджета по социальной сфере.</w:t>
      </w:r>
    </w:p>
    <w:p w:rsidR="00AF3016" w:rsidRPr="0084630F" w:rsidRDefault="00AF3016" w:rsidP="007F5142">
      <w:pPr>
        <w:spacing w:before="120"/>
        <w:jc w:val="both"/>
        <w:rPr>
          <w:sz w:val="28"/>
          <w:szCs w:val="28"/>
        </w:rPr>
      </w:pPr>
      <w:r w:rsidRPr="0084630F">
        <w:rPr>
          <w:sz w:val="28"/>
          <w:szCs w:val="28"/>
        </w:rPr>
        <w:tab/>
        <w:t xml:space="preserve">Данные о направлении средств на социальную сферу </w:t>
      </w:r>
      <w:r w:rsidR="00FE2D97" w:rsidRPr="0084630F">
        <w:rPr>
          <w:sz w:val="28"/>
          <w:szCs w:val="28"/>
        </w:rPr>
        <w:t>в 20</w:t>
      </w:r>
      <w:r w:rsidR="00532CFB">
        <w:rPr>
          <w:sz w:val="28"/>
          <w:szCs w:val="28"/>
        </w:rPr>
        <w:t>2</w:t>
      </w:r>
      <w:r w:rsidR="006E673F">
        <w:rPr>
          <w:sz w:val="28"/>
          <w:szCs w:val="28"/>
        </w:rPr>
        <w:t>4</w:t>
      </w:r>
      <w:r w:rsidRPr="0084630F">
        <w:rPr>
          <w:sz w:val="28"/>
          <w:szCs w:val="28"/>
        </w:rPr>
        <w:t xml:space="preserve"> год</w:t>
      </w:r>
      <w:r w:rsidR="00FE2D97" w:rsidRPr="0084630F">
        <w:rPr>
          <w:sz w:val="28"/>
          <w:szCs w:val="28"/>
        </w:rPr>
        <w:t>у</w:t>
      </w:r>
      <w:r w:rsidRPr="0084630F">
        <w:rPr>
          <w:sz w:val="28"/>
          <w:szCs w:val="28"/>
        </w:rPr>
        <w:t xml:space="preserve"> представлены в следующей таблице.</w:t>
      </w:r>
    </w:p>
    <w:p w:rsidR="00AF3016" w:rsidRPr="00203F8A" w:rsidRDefault="00AF3016" w:rsidP="00AF3016">
      <w:pPr>
        <w:rPr>
          <w:sz w:val="22"/>
          <w:szCs w:val="22"/>
        </w:rPr>
      </w:pPr>
      <w:r w:rsidRPr="00AF3016">
        <w:t xml:space="preserve">                                                                             </w:t>
      </w:r>
      <w:r w:rsidR="00B56A9B">
        <w:t xml:space="preserve">            </w:t>
      </w:r>
      <w:r w:rsidRPr="00AF3016">
        <w:t xml:space="preserve">            </w:t>
      </w:r>
      <w:r w:rsidR="00A52634">
        <w:t xml:space="preserve">                      </w:t>
      </w:r>
      <w:r w:rsidRPr="00AF3016">
        <w:t xml:space="preserve">     </w:t>
      </w:r>
      <w:r w:rsidRPr="00203F8A">
        <w:rPr>
          <w:sz w:val="22"/>
          <w:szCs w:val="22"/>
        </w:rPr>
        <w:t>тыс. рублей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560"/>
        <w:gridCol w:w="1417"/>
        <w:gridCol w:w="1701"/>
        <w:gridCol w:w="1418"/>
      </w:tblGrid>
      <w:tr w:rsidR="00FE2D97" w:rsidRPr="00AF3016" w:rsidTr="002F5DDE">
        <w:tc>
          <w:tcPr>
            <w:tcW w:w="3510" w:type="dxa"/>
            <w:vMerge w:val="restart"/>
            <w:shd w:val="clear" w:color="auto" w:fill="auto"/>
          </w:tcPr>
          <w:p w:rsidR="00FE2D97" w:rsidRPr="00AF3016" w:rsidRDefault="00FE2D97" w:rsidP="00AF3016">
            <w:pPr>
              <w:jc w:val="center"/>
              <w:rPr>
                <w:sz w:val="20"/>
                <w:szCs w:val="20"/>
              </w:rPr>
            </w:pPr>
            <w:r w:rsidRPr="00AF3016">
              <w:rPr>
                <w:sz w:val="20"/>
                <w:szCs w:val="20"/>
              </w:rPr>
              <w:t>Наименование</w:t>
            </w:r>
          </w:p>
        </w:tc>
        <w:tc>
          <w:tcPr>
            <w:tcW w:w="2977" w:type="dxa"/>
            <w:gridSpan w:val="2"/>
            <w:shd w:val="clear" w:color="auto" w:fill="auto"/>
          </w:tcPr>
          <w:p w:rsidR="00FE2D97" w:rsidRPr="00AF3016" w:rsidRDefault="00FE2D97" w:rsidP="00AF3016">
            <w:pPr>
              <w:jc w:val="center"/>
              <w:rPr>
                <w:sz w:val="20"/>
                <w:szCs w:val="20"/>
              </w:rPr>
            </w:pPr>
            <w:r w:rsidRPr="00AF3016">
              <w:rPr>
                <w:sz w:val="20"/>
                <w:szCs w:val="20"/>
              </w:rPr>
              <w:t xml:space="preserve">Утвержденные расходы на </w:t>
            </w:r>
          </w:p>
          <w:p w:rsidR="00FE2D97" w:rsidRPr="00AF3016" w:rsidRDefault="00493902" w:rsidP="00152D94">
            <w:pPr>
              <w:jc w:val="center"/>
              <w:rPr>
                <w:sz w:val="20"/>
                <w:szCs w:val="20"/>
              </w:rPr>
            </w:pPr>
            <w:r>
              <w:rPr>
                <w:sz w:val="20"/>
                <w:szCs w:val="20"/>
              </w:rPr>
              <w:t>202</w:t>
            </w:r>
            <w:r w:rsidR="00152D94">
              <w:rPr>
                <w:sz w:val="20"/>
                <w:szCs w:val="20"/>
              </w:rPr>
              <w:t>3</w:t>
            </w:r>
            <w:r w:rsidR="00FE2D97" w:rsidRPr="00AF3016">
              <w:rPr>
                <w:sz w:val="20"/>
                <w:szCs w:val="20"/>
              </w:rPr>
              <w:t xml:space="preserve"> год</w:t>
            </w:r>
          </w:p>
        </w:tc>
        <w:tc>
          <w:tcPr>
            <w:tcW w:w="3119" w:type="dxa"/>
            <w:gridSpan w:val="2"/>
            <w:shd w:val="clear" w:color="auto" w:fill="auto"/>
          </w:tcPr>
          <w:p w:rsidR="00FE2D97" w:rsidRPr="00AF3016" w:rsidRDefault="00FE2D97" w:rsidP="00AF3016">
            <w:pPr>
              <w:jc w:val="center"/>
              <w:rPr>
                <w:sz w:val="20"/>
                <w:szCs w:val="20"/>
              </w:rPr>
            </w:pPr>
            <w:r w:rsidRPr="00AF3016">
              <w:rPr>
                <w:sz w:val="20"/>
                <w:szCs w:val="20"/>
              </w:rPr>
              <w:t>Проект на</w:t>
            </w:r>
          </w:p>
          <w:p w:rsidR="00FE2D97" w:rsidRPr="00AF3016" w:rsidRDefault="00FE2D97" w:rsidP="00152D94">
            <w:pPr>
              <w:jc w:val="center"/>
              <w:rPr>
                <w:sz w:val="20"/>
                <w:szCs w:val="20"/>
              </w:rPr>
            </w:pPr>
            <w:r>
              <w:rPr>
                <w:sz w:val="20"/>
                <w:szCs w:val="20"/>
              </w:rPr>
              <w:t>20</w:t>
            </w:r>
            <w:r w:rsidR="00532CFB">
              <w:rPr>
                <w:sz w:val="20"/>
                <w:szCs w:val="20"/>
              </w:rPr>
              <w:t>2</w:t>
            </w:r>
            <w:r w:rsidR="00152D94">
              <w:rPr>
                <w:sz w:val="20"/>
                <w:szCs w:val="20"/>
              </w:rPr>
              <w:t>4</w:t>
            </w:r>
            <w:r w:rsidRPr="00AF3016">
              <w:rPr>
                <w:sz w:val="20"/>
                <w:szCs w:val="20"/>
              </w:rPr>
              <w:t xml:space="preserve"> год</w:t>
            </w:r>
          </w:p>
        </w:tc>
      </w:tr>
      <w:tr w:rsidR="00FE2D97" w:rsidRPr="00AF3016" w:rsidTr="002F5DDE">
        <w:trPr>
          <w:cantSplit/>
          <w:trHeight w:val="762"/>
        </w:trPr>
        <w:tc>
          <w:tcPr>
            <w:tcW w:w="3510" w:type="dxa"/>
            <w:vMerge/>
            <w:shd w:val="clear" w:color="auto" w:fill="auto"/>
          </w:tcPr>
          <w:p w:rsidR="00FE2D97" w:rsidRPr="00AF3016" w:rsidRDefault="00FE2D97" w:rsidP="00AF3016">
            <w:pPr>
              <w:rPr>
                <w:sz w:val="20"/>
                <w:szCs w:val="20"/>
              </w:rPr>
            </w:pPr>
          </w:p>
        </w:tc>
        <w:tc>
          <w:tcPr>
            <w:tcW w:w="1560" w:type="dxa"/>
            <w:shd w:val="clear" w:color="auto" w:fill="auto"/>
          </w:tcPr>
          <w:p w:rsidR="00FE2D97" w:rsidRPr="00AF3016" w:rsidRDefault="00FE2D97" w:rsidP="00AF3016">
            <w:pPr>
              <w:rPr>
                <w:sz w:val="20"/>
                <w:szCs w:val="20"/>
              </w:rPr>
            </w:pPr>
            <w:r w:rsidRPr="00AF3016">
              <w:rPr>
                <w:sz w:val="20"/>
                <w:szCs w:val="20"/>
              </w:rPr>
              <w:t>Сумма</w:t>
            </w:r>
          </w:p>
        </w:tc>
        <w:tc>
          <w:tcPr>
            <w:tcW w:w="1417" w:type="dxa"/>
            <w:shd w:val="clear" w:color="auto" w:fill="auto"/>
          </w:tcPr>
          <w:p w:rsidR="00FE2D97" w:rsidRPr="00AF3016" w:rsidRDefault="00FE2D97" w:rsidP="00AF3016">
            <w:pPr>
              <w:rPr>
                <w:sz w:val="20"/>
                <w:szCs w:val="20"/>
              </w:rPr>
            </w:pPr>
            <w:r w:rsidRPr="00AF3016">
              <w:rPr>
                <w:sz w:val="20"/>
                <w:szCs w:val="20"/>
              </w:rPr>
              <w:t>% в расходах на соц.сферу</w:t>
            </w:r>
          </w:p>
        </w:tc>
        <w:tc>
          <w:tcPr>
            <w:tcW w:w="1701" w:type="dxa"/>
            <w:shd w:val="clear" w:color="auto" w:fill="auto"/>
          </w:tcPr>
          <w:p w:rsidR="00FE2D97" w:rsidRPr="00AF3016" w:rsidRDefault="00FE2D97" w:rsidP="00AF3016">
            <w:pPr>
              <w:rPr>
                <w:sz w:val="20"/>
                <w:szCs w:val="20"/>
              </w:rPr>
            </w:pPr>
            <w:r w:rsidRPr="00AF3016">
              <w:rPr>
                <w:sz w:val="20"/>
                <w:szCs w:val="20"/>
              </w:rPr>
              <w:t>Сумма</w:t>
            </w:r>
          </w:p>
        </w:tc>
        <w:tc>
          <w:tcPr>
            <w:tcW w:w="1418" w:type="dxa"/>
            <w:shd w:val="clear" w:color="auto" w:fill="auto"/>
          </w:tcPr>
          <w:p w:rsidR="00FE2D97" w:rsidRPr="00AF3016" w:rsidRDefault="00FE2D97" w:rsidP="00AF3016">
            <w:pPr>
              <w:rPr>
                <w:sz w:val="20"/>
                <w:szCs w:val="20"/>
              </w:rPr>
            </w:pPr>
            <w:r w:rsidRPr="00AF3016">
              <w:rPr>
                <w:sz w:val="20"/>
                <w:szCs w:val="20"/>
              </w:rPr>
              <w:t>% в расходах на соц.сферу</w:t>
            </w:r>
          </w:p>
        </w:tc>
      </w:tr>
      <w:tr w:rsidR="00FE2D97" w:rsidRPr="00AF3016" w:rsidTr="002F5DDE">
        <w:trPr>
          <w:trHeight w:val="453"/>
        </w:trPr>
        <w:tc>
          <w:tcPr>
            <w:tcW w:w="3510" w:type="dxa"/>
            <w:shd w:val="clear" w:color="auto" w:fill="auto"/>
            <w:vAlign w:val="center"/>
          </w:tcPr>
          <w:p w:rsidR="00FE2D97" w:rsidRPr="00D61A0F" w:rsidRDefault="00FE2D97" w:rsidP="00AF3016">
            <w:pPr>
              <w:rPr>
                <w:sz w:val="22"/>
                <w:szCs w:val="22"/>
              </w:rPr>
            </w:pPr>
            <w:r w:rsidRPr="00D61A0F">
              <w:rPr>
                <w:sz w:val="22"/>
                <w:szCs w:val="22"/>
              </w:rPr>
              <w:t>Образование</w:t>
            </w:r>
          </w:p>
        </w:tc>
        <w:tc>
          <w:tcPr>
            <w:tcW w:w="1560" w:type="dxa"/>
            <w:shd w:val="clear" w:color="auto" w:fill="auto"/>
            <w:vAlign w:val="center"/>
          </w:tcPr>
          <w:p w:rsidR="00FE2D97" w:rsidRPr="00D61A0F" w:rsidRDefault="00824081" w:rsidP="00AF3016">
            <w:pPr>
              <w:ind w:left="-108" w:right="-108"/>
              <w:jc w:val="center"/>
              <w:rPr>
                <w:sz w:val="22"/>
                <w:szCs w:val="22"/>
              </w:rPr>
            </w:pPr>
            <w:r>
              <w:rPr>
                <w:sz w:val="22"/>
                <w:szCs w:val="22"/>
              </w:rPr>
              <w:t>248 945,0</w:t>
            </w:r>
          </w:p>
        </w:tc>
        <w:tc>
          <w:tcPr>
            <w:tcW w:w="1417" w:type="dxa"/>
            <w:shd w:val="clear" w:color="auto" w:fill="auto"/>
            <w:vAlign w:val="center"/>
          </w:tcPr>
          <w:p w:rsidR="00FE2D97" w:rsidRPr="00D61A0F" w:rsidRDefault="00824081" w:rsidP="00532CFB">
            <w:pPr>
              <w:jc w:val="center"/>
              <w:rPr>
                <w:sz w:val="22"/>
                <w:szCs w:val="22"/>
              </w:rPr>
            </w:pPr>
            <w:r>
              <w:rPr>
                <w:sz w:val="22"/>
                <w:szCs w:val="22"/>
              </w:rPr>
              <w:t>57,1</w:t>
            </w:r>
          </w:p>
        </w:tc>
        <w:tc>
          <w:tcPr>
            <w:tcW w:w="1701" w:type="dxa"/>
            <w:shd w:val="clear" w:color="auto" w:fill="auto"/>
            <w:vAlign w:val="center"/>
          </w:tcPr>
          <w:p w:rsidR="00FE2D97" w:rsidRPr="00D61A0F" w:rsidRDefault="00824081" w:rsidP="00AF3016">
            <w:pPr>
              <w:jc w:val="center"/>
              <w:rPr>
                <w:bCs/>
                <w:sz w:val="22"/>
                <w:szCs w:val="22"/>
              </w:rPr>
            </w:pPr>
            <w:r>
              <w:rPr>
                <w:bCs/>
                <w:sz w:val="22"/>
                <w:szCs w:val="22"/>
              </w:rPr>
              <w:t>268 078,7</w:t>
            </w:r>
          </w:p>
        </w:tc>
        <w:tc>
          <w:tcPr>
            <w:tcW w:w="1418" w:type="dxa"/>
            <w:shd w:val="clear" w:color="auto" w:fill="auto"/>
            <w:vAlign w:val="center"/>
          </w:tcPr>
          <w:p w:rsidR="00532CFB" w:rsidRPr="00D61A0F" w:rsidRDefault="00844CBA" w:rsidP="00532CFB">
            <w:pPr>
              <w:jc w:val="center"/>
              <w:rPr>
                <w:sz w:val="22"/>
                <w:szCs w:val="22"/>
              </w:rPr>
            </w:pPr>
            <w:r>
              <w:rPr>
                <w:sz w:val="22"/>
                <w:szCs w:val="22"/>
              </w:rPr>
              <w:t>72,5</w:t>
            </w:r>
          </w:p>
        </w:tc>
      </w:tr>
      <w:tr w:rsidR="00FE2D97" w:rsidRPr="00AF3016" w:rsidTr="002F5DDE">
        <w:tc>
          <w:tcPr>
            <w:tcW w:w="3510" w:type="dxa"/>
            <w:shd w:val="clear" w:color="auto" w:fill="auto"/>
            <w:vAlign w:val="center"/>
          </w:tcPr>
          <w:p w:rsidR="00FE2D97" w:rsidRPr="00D61A0F" w:rsidRDefault="00FE2D97" w:rsidP="00AF3016">
            <w:pPr>
              <w:rPr>
                <w:sz w:val="22"/>
                <w:szCs w:val="22"/>
              </w:rPr>
            </w:pPr>
            <w:r w:rsidRPr="00D61A0F">
              <w:rPr>
                <w:sz w:val="22"/>
                <w:szCs w:val="22"/>
              </w:rPr>
              <w:t>Культура, кинематография</w:t>
            </w:r>
          </w:p>
          <w:p w:rsidR="00FE2D97" w:rsidRPr="00D61A0F" w:rsidRDefault="00FE2D97" w:rsidP="00AF3016">
            <w:pPr>
              <w:rPr>
                <w:sz w:val="22"/>
                <w:szCs w:val="22"/>
              </w:rPr>
            </w:pPr>
          </w:p>
        </w:tc>
        <w:tc>
          <w:tcPr>
            <w:tcW w:w="1560" w:type="dxa"/>
            <w:shd w:val="clear" w:color="auto" w:fill="auto"/>
            <w:vAlign w:val="center"/>
          </w:tcPr>
          <w:p w:rsidR="00FE2D97" w:rsidRPr="00D61A0F" w:rsidRDefault="00824081" w:rsidP="00493902">
            <w:pPr>
              <w:ind w:left="-108" w:right="-108"/>
              <w:jc w:val="center"/>
              <w:rPr>
                <w:sz w:val="22"/>
                <w:szCs w:val="22"/>
              </w:rPr>
            </w:pPr>
            <w:r>
              <w:rPr>
                <w:sz w:val="22"/>
                <w:szCs w:val="22"/>
              </w:rPr>
              <w:t>84 877,7</w:t>
            </w:r>
          </w:p>
        </w:tc>
        <w:tc>
          <w:tcPr>
            <w:tcW w:w="1417" w:type="dxa"/>
            <w:shd w:val="clear" w:color="auto" w:fill="auto"/>
            <w:vAlign w:val="center"/>
          </w:tcPr>
          <w:p w:rsidR="00FE2D97" w:rsidRPr="00D61A0F" w:rsidRDefault="00824081" w:rsidP="00493902">
            <w:pPr>
              <w:jc w:val="center"/>
              <w:rPr>
                <w:sz w:val="22"/>
                <w:szCs w:val="22"/>
              </w:rPr>
            </w:pPr>
            <w:r>
              <w:rPr>
                <w:sz w:val="22"/>
                <w:szCs w:val="22"/>
              </w:rPr>
              <w:t>19,5</w:t>
            </w:r>
          </w:p>
        </w:tc>
        <w:tc>
          <w:tcPr>
            <w:tcW w:w="1701" w:type="dxa"/>
            <w:shd w:val="clear" w:color="auto" w:fill="auto"/>
            <w:vAlign w:val="center"/>
          </w:tcPr>
          <w:p w:rsidR="00FE2D97" w:rsidRPr="00D61A0F" w:rsidRDefault="00824081" w:rsidP="00AF3016">
            <w:pPr>
              <w:jc w:val="center"/>
              <w:rPr>
                <w:bCs/>
                <w:sz w:val="22"/>
                <w:szCs w:val="22"/>
              </w:rPr>
            </w:pPr>
            <w:r>
              <w:rPr>
                <w:bCs/>
                <w:sz w:val="22"/>
                <w:szCs w:val="22"/>
              </w:rPr>
              <w:t>70 740,8</w:t>
            </w:r>
          </w:p>
        </w:tc>
        <w:tc>
          <w:tcPr>
            <w:tcW w:w="1418" w:type="dxa"/>
            <w:shd w:val="clear" w:color="auto" w:fill="auto"/>
            <w:vAlign w:val="center"/>
          </w:tcPr>
          <w:p w:rsidR="00FE2D97" w:rsidRPr="00D61A0F" w:rsidRDefault="00844CBA" w:rsidP="00075A52">
            <w:pPr>
              <w:jc w:val="center"/>
              <w:rPr>
                <w:sz w:val="22"/>
                <w:szCs w:val="22"/>
              </w:rPr>
            </w:pPr>
            <w:r>
              <w:rPr>
                <w:sz w:val="22"/>
                <w:szCs w:val="22"/>
              </w:rPr>
              <w:t>19,1</w:t>
            </w:r>
          </w:p>
        </w:tc>
      </w:tr>
      <w:tr w:rsidR="00FE2D97" w:rsidRPr="00AF3016" w:rsidTr="002F5DDE">
        <w:trPr>
          <w:trHeight w:val="431"/>
        </w:trPr>
        <w:tc>
          <w:tcPr>
            <w:tcW w:w="3510" w:type="dxa"/>
            <w:shd w:val="clear" w:color="auto" w:fill="auto"/>
            <w:vAlign w:val="center"/>
          </w:tcPr>
          <w:p w:rsidR="00FE2D97" w:rsidRPr="00D61A0F" w:rsidRDefault="00FE2D97" w:rsidP="00AF3016">
            <w:pPr>
              <w:rPr>
                <w:sz w:val="22"/>
                <w:szCs w:val="22"/>
              </w:rPr>
            </w:pPr>
            <w:r w:rsidRPr="00D61A0F">
              <w:rPr>
                <w:sz w:val="22"/>
                <w:szCs w:val="22"/>
              </w:rPr>
              <w:t xml:space="preserve">Здравоохранение </w:t>
            </w:r>
          </w:p>
        </w:tc>
        <w:tc>
          <w:tcPr>
            <w:tcW w:w="1560" w:type="dxa"/>
            <w:shd w:val="clear" w:color="auto" w:fill="auto"/>
            <w:vAlign w:val="center"/>
          </w:tcPr>
          <w:p w:rsidR="00FE2D97" w:rsidRPr="00D61A0F" w:rsidRDefault="00824081" w:rsidP="00493902">
            <w:pPr>
              <w:ind w:left="-108" w:right="-108"/>
              <w:jc w:val="center"/>
              <w:rPr>
                <w:sz w:val="22"/>
                <w:szCs w:val="22"/>
              </w:rPr>
            </w:pPr>
            <w:r>
              <w:rPr>
                <w:sz w:val="22"/>
                <w:szCs w:val="22"/>
              </w:rPr>
              <w:t>148,8</w:t>
            </w:r>
          </w:p>
        </w:tc>
        <w:tc>
          <w:tcPr>
            <w:tcW w:w="1417" w:type="dxa"/>
            <w:shd w:val="clear" w:color="auto" w:fill="auto"/>
            <w:vAlign w:val="center"/>
          </w:tcPr>
          <w:p w:rsidR="00FE2D97" w:rsidRPr="00D61A0F" w:rsidRDefault="005A4013" w:rsidP="00493902">
            <w:pPr>
              <w:jc w:val="center"/>
              <w:rPr>
                <w:sz w:val="22"/>
                <w:szCs w:val="22"/>
              </w:rPr>
            </w:pPr>
            <w:r>
              <w:rPr>
                <w:sz w:val="22"/>
                <w:szCs w:val="22"/>
              </w:rPr>
              <w:t>0,03</w:t>
            </w:r>
          </w:p>
        </w:tc>
        <w:tc>
          <w:tcPr>
            <w:tcW w:w="1701" w:type="dxa"/>
            <w:shd w:val="clear" w:color="auto" w:fill="auto"/>
            <w:vAlign w:val="center"/>
          </w:tcPr>
          <w:p w:rsidR="00FE2D97" w:rsidRPr="00D61A0F" w:rsidRDefault="00824081" w:rsidP="00AF3016">
            <w:pPr>
              <w:jc w:val="center"/>
              <w:rPr>
                <w:bCs/>
                <w:sz w:val="22"/>
                <w:szCs w:val="22"/>
              </w:rPr>
            </w:pPr>
            <w:r>
              <w:rPr>
                <w:bCs/>
                <w:sz w:val="22"/>
                <w:szCs w:val="22"/>
              </w:rPr>
              <w:t>223,2</w:t>
            </w:r>
          </w:p>
        </w:tc>
        <w:tc>
          <w:tcPr>
            <w:tcW w:w="1418" w:type="dxa"/>
            <w:shd w:val="clear" w:color="auto" w:fill="auto"/>
            <w:vAlign w:val="center"/>
          </w:tcPr>
          <w:p w:rsidR="00FE2D97" w:rsidRPr="00D61A0F" w:rsidRDefault="00844CBA" w:rsidP="00C937F2">
            <w:pPr>
              <w:jc w:val="center"/>
              <w:rPr>
                <w:sz w:val="22"/>
                <w:szCs w:val="22"/>
              </w:rPr>
            </w:pPr>
            <w:r>
              <w:rPr>
                <w:sz w:val="22"/>
                <w:szCs w:val="22"/>
              </w:rPr>
              <w:t>0,1</w:t>
            </w:r>
          </w:p>
        </w:tc>
      </w:tr>
      <w:tr w:rsidR="00FE2D97" w:rsidRPr="00AF3016" w:rsidTr="002F5DDE">
        <w:trPr>
          <w:trHeight w:val="343"/>
        </w:trPr>
        <w:tc>
          <w:tcPr>
            <w:tcW w:w="3510" w:type="dxa"/>
            <w:shd w:val="clear" w:color="auto" w:fill="auto"/>
            <w:vAlign w:val="center"/>
          </w:tcPr>
          <w:p w:rsidR="00FE2D97" w:rsidRPr="00D61A0F" w:rsidRDefault="00FE2D97" w:rsidP="00AF3016">
            <w:pPr>
              <w:rPr>
                <w:sz w:val="22"/>
                <w:szCs w:val="22"/>
              </w:rPr>
            </w:pPr>
            <w:r w:rsidRPr="00D61A0F">
              <w:rPr>
                <w:sz w:val="22"/>
                <w:szCs w:val="22"/>
              </w:rPr>
              <w:t>Социальная политика</w:t>
            </w:r>
          </w:p>
          <w:p w:rsidR="00FE2D97" w:rsidRPr="00D61A0F" w:rsidRDefault="00FE2D97" w:rsidP="00AF3016">
            <w:pPr>
              <w:rPr>
                <w:sz w:val="22"/>
                <w:szCs w:val="22"/>
              </w:rPr>
            </w:pPr>
          </w:p>
        </w:tc>
        <w:tc>
          <w:tcPr>
            <w:tcW w:w="1560" w:type="dxa"/>
            <w:shd w:val="clear" w:color="auto" w:fill="auto"/>
            <w:vAlign w:val="center"/>
          </w:tcPr>
          <w:p w:rsidR="00FE2D97" w:rsidRPr="00D61A0F" w:rsidRDefault="00824081" w:rsidP="00824081">
            <w:pPr>
              <w:ind w:left="-108" w:right="-108"/>
              <w:jc w:val="center"/>
              <w:rPr>
                <w:sz w:val="22"/>
                <w:szCs w:val="22"/>
              </w:rPr>
            </w:pPr>
            <w:r>
              <w:rPr>
                <w:sz w:val="22"/>
                <w:szCs w:val="22"/>
              </w:rPr>
              <w:t>21 249,5</w:t>
            </w:r>
          </w:p>
        </w:tc>
        <w:tc>
          <w:tcPr>
            <w:tcW w:w="1417" w:type="dxa"/>
            <w:shd w:val="clear" w:color="auto" w:fill="auto"/>
            <w:vAlign w:val="center"/>
          </w:tcPr>
          <w:p w:rsidR="00FE2D97" w:rsidRPr="00D61A0F" w:rsidRDefault="00824081" w:rsidP="005A4013">
            <w:pPr>
              <w:jc w:val="center"/>
              <w:rPr>
                <w:sz w:val="22"/>
                <w:szCs w:val="22"/>
              </w:rPr>
            </w:pPr>
            <w:r>
              <w:rPr>
                <w:sz w:val="22"/>
                <w:szCs w:val="22"/>
              </w:rPr>
              <w:t>4,87</w:t>
            </w:r>
          </w:p>
        </w:tc>
        <w:tc>
          <w:tcPr>
            <w:tcW w:w="1701" w:type="dxa"/>
            <w:shd w:val="clear" w:color="auto" w:fill="auto"/>
            <w:vAlign w:val="center"/>
          </w:tcPr>
          <w:p w:rsidR="00FE2D97" w:rsidRPr="00D61A0F" w:rsidRDefault="00824081" w:rsidP="00AF3016">
            <w:pPr>
              <w:jc w:val="center"/>
              <w:rPr>
                <w:bCs/>
                <w:sz w:val="22"/>
                <w:szCs w:val="22"/>
              </w:rPr>
            </w:pPr>
            <w:r>
              <w:rPr>
                <w:bCs/>
                <w:sz w:val="22"/>
                <w:szCs w:val="22"/>
              </w:rPr>
              <w:t>20 378,3</w:t>
            </w:r>
          </w:p>
        </w:tc>
        <w:tc>
          <w:tcPr>
            <w:tcW w:w="1418" w:type="dxa"/>
            <w:shd w:val="clear" w:color="auto" w:fill="auto"/>
            <w:vAlign w:val="center"/>
          </w:tcPr>
          <w:p w:rsidR="00FE2D97" w:rsidRPr="00D61A0F" w:rsidRDefault="00844CBA" w:rsidP="00AF3016">
            <w:pPr>
              <w:jc w:val="center"/>
              <w:rPr>
                <w:sz w:val="22"/>
                <w:szCs w:val="22"/>
              </w:rPr>
            </w:pPr>
            <w:r>
              <w:rPr>
                <w:sz w:val="22"/>
                <w:szCs w:val="22"/>
              </w:rPr>
              <w:t>5,5</w:t>
            </w:r>
          </w:p>
        </w:tc>
      </w:tr>
      <w:tr w:rsidR="00FE2D97" w:rsidRPr="00AF3016" w:rsidTr="002F5DDE">
        <w:tc>
          <w:tcPr>
            <w:tcW w:w="3510" w:type="dxa"/>
            <w:shd w:val="clear" w:color="auto" w:fill="auto"/>
            <w:vAlign w:val="center"/>
          </w:tcPr>
          <w:p w:rsidR="00FE2D97" w:rsidRPr="00D61A0F" w:rsidRDefault="00FE2D97" w:rsidP="00AF3016">
            <w:pPr>
              <w:rPr>
                <w:sz w:val="22"/>
                <w:szCs w:val="22"/>
              </w:rPr>
            </w:pPr>
            <w:r w:rsidRPr="00D61A0F">
              <w:rPr>
                <w:sz w:val="22"/>
                <w:szCs w:val="22"/>
              </w:rPr>
              <w:t>Физическая культура и спорт</w:t>
            </w:r>
          </w:p>
          <w:p w:rsidR="00FE2D97" w:rsidRPr="00D61A0F" w:rsidRDefault="00FE2D97" w:rsidP="00AF3016">
            <w:pPr>
              <w:rPr>
                <w:sz w:val="22"/>
                <w:szCs w:val="22"/>
              </w:rPr>
            </w:pPr>
          </w:p>
        </w:tc>
        <w:tc>
          <w:tcPr>
            <w:tcW w:w="1560" w:type="dxa"/>
            <w:shd w:val="clear" w:color="auto" w:fill="auto"/>
            <w:vAlign w:val="center"/>
          </w:tcPr>
          <w:p w:rsidR="00FE2D97" w:rsidRPr="00D61A0F" w:rsidRDefault="00824081" w:rsidP="00AF3016">
            <w:pPr>
              <w:ind w:left="-108" w:right="-108"/>
              <w:jc w:val="center"/>
              <w:rPr>
                <w:sz w:val="22"/>
                <w:szCs w:val="22"/>
              </w:rPr>
            </w:pPr>
            <w:r>
              <w:rPr>
                <w:sz w:val="22"/>
                <w:szCs w:val="22"/>
              </w:rPr>
              <w:t>80 919,4</w:t>
            </w:r>
          </w:p>
        </w:tc>
        <w:tc>
          <w:tcPr>
            <w:tcW w:w="1417" w:type="dxa"/>
            <w:shd w:val="clear" w:color="auto" w:fill="auto"/>
            <w:vAlign w:val="center"/>
          </w:tcPr>
          <w:p w:rsidR="00FE2D97" w:rsidRPr="00D61A0F" w:rsidRDefault="00824081" w:rsidP="00590533">
            <w:pPr>
              <w:jc w:val="center"/>
              <w:rPr>
                <w:sz w:val="22"/>
                <w:szCs w:val="22"/>
              </w:rPr>
            </w:pPr>
            <w:r>
              <w:rPr>
                <w:sz w:val="22"/>
                <w:szCs w:val="22"/>
              </w:rPr>
              <w:t>18,5</w:t>
            </w:r>
          </w:p>
        </w:tc>
        <w:tc>
          <w:tcPr>
            <w:tcW w:w="1701" w:type="dxa"/>
            <w:shd w:val="clear" w:color="auto" w:fill="auto"/>
            <w:vAlign w:val="center"/>
          </w:tcPr>
          <w:p w:rsidR="00FE2D97" w:rsidRPr="00D61A0F" w:rsidRDefault="00824081" w:rsidP="00AF3016">
            <w:pPr>
              <w:jc w:val="center"/>
              <w:rPr>
                <w:bCs/>
                <w:sz w:val="22"/>
                <w:szCs w:val="22"/>
              </w:rPr>
            </w:pPr>
            <w:r>
              <w:rPr>
                <w:bCs/>
                <w:sz w:val="22"/>
                <w:szCs w:val="22"/>
              </w:rPr>
              <w:t>10 369,7</w:t>
            </w:r>
          </w:p>
        </w:tc>
        <w:tc>
          <w:tcPr>
            <w:tcW w:w="1418" w:type="dxa"/>
            <w:shd w:val="clear" w:color="auto" w:fill="auto"/>
            <w:vAlign w:val="center"/>
          </w:tcPr>
          <w:p w:rsidR="00FE2D97" w:rsidRPr="00D61A0F" w:rsidRDefault="00844CBA" w:rsidP="00AF3016">
            <w:pPr>
              <w:jc w:val="center"/>
              <w:rPr>
                <w:sz w:val="22"/>
                <w:szCs w:val="22"/>
              </w:rPr>
            </w:pPr>
            <w:r>
              <w:rPr>
                <w:sz w:val="22"/>
                <w:szCs w:val="22"/>
              </w:rPr>
              <w:t>2,8</w:t>
            </w:r>
          </w:p>
        </w:tc>
      </w:tr>
      <w:tr w:rsidR="00FE2D97" w:rsidRPr="00AF3016" w:rsidTr="002F5DDE">
        <w:trPr>
          <w:trHeight w:val="416"/>
        </w:trPr>
        <w:tc>
          <w:tcPr>
            <w:tcW w:w="3510" w:type="dxa"/>
            <w:shd w:val="clear" w:color="auto" w:fill="auto"/>
            <w:vAlign w:val="center"/>
          </w:tcPr>
          <w:p w:rsidR="00FE2D97" w:rsidRPr="00D61A0F" w:rsidRDefault="00FE2D97" w:rsidP="00AF3016">
            <w:pPr>
              <w:rPr>
                <w:sz w:val="22"/>
                <w:szCs w:val="22"/>
              </w:rPr>
            </w:pPr>
            <w:r w:rsidRPr="00D61A0F">
              <w:rPr>
                <w:sz w:val="22"/>
                <w:szCs w:val="22"/>
              </w:rPr>
              <w:t>ИТОГО</w:t>
            </w:r>
          </w:p>
        </w:tc>
        <w:tc>
          <w:tcPr>
            <w:tcW w:w="1560" w:type="dxa"/>
            <w:shd w:val="clear" w:color="auto" w:fill="auto"/>
            <w:vAlign w:val="center"/>
          </w:tcPr>
          <w:p w:rsidR="00FE2D97" w:rsidRPr="00D61A0F" w:rsidRDefault="00824081" w:rsidP="00AF3016">
            <w:pPr>
              <w:ind w:left="-108" w:right="-108"/>
              <w:jc w:val="center"/>
              <w:rPr>
                <w:bCs/>
                <w:sz w:val="22"/>
                <w:szCs w:val="22"/>
              </w:rPr>
            </w:pPr>
            <w:r>
              <w:rPr>
                <w:bCs/>
                <w:sz w:val="22"/>
                <w:szCs w:val="22"/>
              </w:rPr>
              <w:t>436 140,4</w:t>
            </w:r>
          </w:p>
        </w:tc>
        <w:tc>
          <w:tcPr>
            <w:tcW w:w="1417" w:type="dxa"/>
            <w:shd w:val="clear" w:color="auto" w:fill="auto"/>
            <w:vAlign w:val="center"/>
          </w:tcPr>
          <w:p w:rsidR="00FE2D97" w:rsidRPr="00D61A0F" w:rsidRDefault="005A4013" w:rsidP="00AF3016">
            <w:pPr>
              <w:jc w:val="center"/>
              <w:rPr>
                <w:bCs/>
                <w:sz w:val="22"/>
                <w:szCs w:val="22"/>
              </w:rPr>
            </w:pPr>
            <w:r>
              <w:rPr>
                <w:bCs/>
                <w:sz w:val="22"/>
                <w:szCs w:val="22"/>
              </w:rPr>
              <w:t>100</w:t>
            </w:r>
          </w:p>
        </w:tc>
        <w:tc>
          <w:tcPr>
            <w:tcW w:w="1701" w:type="dxa"/>
            <w:shd w:val="clear" w:color="auto" w:fill="auto"/>
            <w:vAlign w:val="center"/>
          </w:tcPr>
          <w:p w:rsidR="00FE2D97" w:rsidRPr="00D61A0F" w:rsidRDefault="00824081" w:rsidP="00824081">
            <w:pPr>
              <w:jc w:val="center"/>
              <w:rPr>
                <w:bCs/>
                <w:sz w:val="22"/>
                <w:szCs w:val="22"/>
              </w:rPr>
            </w:pPr>
            <w:r>
              <w:rPr>
                <w:bCs/>
                <w:sz w:val="22"/>
                <w:szCs w:val="22"/>
              </w:rPr>
              <w:t>369 790,7</w:t>
            </w:r>
          </w:p>
        </w:tc>
        <w:tc>
          <w:tcPr>
            <w:tcW w:w="1418" w:type="dxa"/>
            <w:shd w:val="clear" w:color="auto" w:fill="auto"/>
            <w:vAlign w:val="center"/>
          </w:tcPr>
          <w:p w:rsidR="00FE2D97" w:rsidRPr="00D61A0F" w:rsidRDefault="005A4013" w:rsidP="00AF3016">
            <w:pPr>
              <w:jc w:val="center"/>
              <w:rPr>
                <w:sz w:val="22"/>
                <w:szCs w:val="22"/>
              </w:rPr>
            </w:pPr>
            <w:r>
              <w:rPr>
                <w:sz w:val="22"/>
                <w:szCs w:val="22"/>
              </w:rPr>
              <w:t>100</w:t>
            </w:r>
          </w:p>
        </w:tc>
      </w:tr>
    </w:tbl>
    <w:p w:rsidR="00AF3016" w:rsidRPr="00D61A0F" w:rsidRDefault="00AF3016" w:rsidP="00AF3016">
      <w:pPr>
        <w:jc w:val="both"/>
        <w:rPr>
          <w:sz w:val="28"/>
          <w:szCs w:val="28"/>
        </w:rPr>
      </w:pPr>
      <w:r w:rsidRPr="00AF3016">
        <w:rPr>
          <w:sz w:val="28"/>
          <w:szCs w:val="28"/>
        </w:rPr>
        <w:tab/>
      </w:r>
      <w:r w:rsidRPr="00D61A0F">
        <w:rPr>
          <w:sz w:val="28"/>
          <w:szCs w:val="28"/>
        </w:rPr>
        <w:t xml:space="preserve">Проектом решения «О местном бюджете Вожегодского муниципального </w:t>
      </w:r>
      <w:r w:rsidR="00582235">
        <w:rPr>
          <w:sz w:val="28"/>
          <w:szCs w:val="28"/>
        </w:rPr>
        <w:t>округа</w:t>
      </w:r>
      <w:r w:rsidRPr="00D61A0F">
        <w:rPr>
          <w:sz w:val="28"/>
          <w:szCs w:val="28"/>
        </w:rPr>
        <w:t xml:space="preserve"> </w:t>
      </w:r>
      <w:r w:rsidR="007C5668">
        <w:rPr>
          <w:sz w:val="28"/>
          <w:szCs w:val="28"/>
        </w:rPr>
        <w:t>на 2024 год и плановый период 2025 и 2026 годов</w:t>
      </w:r>
      <w:r w:rsidRPr="00D61A0F">
        <w:rPr>
          <w:sz w:val="28"/>
          <w:szCs w:val="28"/>
        </w:rPr>
        <w:t>» предусматриваются ассигнования на финансирование социальной сферы  в 20</w:t>
      </w:r>
      <w:r w:rsidR="00852AD2">
        <w:rPr>
          <w:sz w:val="28"/>
          <w:szCs w:val="28"/>
        </w:rPr>
        <w:t>2</w:t>
      </w:r>
      <w:r w:rsidR="00844CBA">
        <w:rPr>
          <w:sz w:val="28"/>
          <w:szCs w:val="28"/>
        </w:rPr>
        <w:t>4</w:t>
      </w:r>
      <w:r w:rsidRPr="00D61A0F">
        <w:rPr>
          <w:sz w:val="28"/>
          <w:szCs w:val="28"/>
        </w:rPr>
        <w:t xml:space="preserve"> году –</w:t>
      </w:r>
      <w:r w:rsidR="0092210D">
        <w:rPr>
          <w:sz w:val="28"/>
          <w:szCs w:val="28"/>
        </w:rPr>
        <w:t xml:space="preserve"> </w:t>
      </w:r>
      <w:r w:rsidR="00844CBA">
        <w:rPr>
          <w:sz w:val="28"/>
          <w:szCs w:val="28"/>
        </w:rPr>
        <w:t>369 790,7</w:t>
      </w:r>
      <w:r w:rsidR="00852AD2">
        <w:rPr>
          <w:sz w:val="28"/>
          <w:szCs w:val="28"/>
        </w:rPr>
        <w:t xml:space="preserve"> </w:t>
      </w:r>
      <w:r w:rsidRPr="00D61A0F">
        <w:rPr>
          <w:sz w:val="28"/>
          <w:szCs w:val="28"/>
        </w:rPr>
        <w:t xml:space="preserve">тыс. рублей или </w:t>
      </w:r>
      <w:r w:rsidR="00844CBA">
        <w:rPr>
          <w:sz w:val="28"/>
          <w:szCs w:val="28"/>
        </w:rPr>
        <w:t>45,8</w:t>
      </w:r>
      <w:r w:rsidR="00590533" w:rsidRPr="00D61A0F">
        <w:rPr>
          <w:sz w:val="28"/>
          <w:szCs w:val="28"/>
        </w:rPr>
        <w:t xml:space="preserve"> процент</w:t>
      </w:r>
      <w:r w:rsidR="00504FB5" w:rsidRPr="00D61A0F">
        <w:rPr>
          <w:sz w:val="28"/>
          <w:szCs w:val="28"/>
        </w:rPr>
        <w:t xml:space="preserve">а </w:t>
      </w:r>
      <w:r w:rsidRPr="00D61A0F">
        <w:rPr>
          <w:sz w:val="28"/>
          <w:szCs w:val="28"/>
        </w:rPr>
        <w:t xml:space="preserve">от общего объема расходов </w:t>
      </w:r>
      <w:r w:rsidR="007E69C6">
        <w:rPr>
          <w:sz w:val="28"/>
          <w:szCs w:val="28"/>
        </w:rPr>
        <w:t>местного</w:t>
      </w:r>
      <w:r w:rsidRPr="00D61A0F">
        <w:rPr>
          <w:sz w:val="28"/>
          <w:szCs w:val="28"/>
        </w:rPr>
        <w:t xml:space="preserve"> бюджета</w:t>
      </w:r>
      <w:r w:rsidR="00C17344" w:rsidRPr="00D61A0F">
        <w:rPr>
          <w:sz w:val="28"/>
          <w:szCs w:val="28"/>
        </w:rPr>
        <w:t xml:space="preserve"> (в 20</w:t>
      </w:r>
      <w:r w:rsidR="00731185">
        <w:rPr>
          <w:sz w:val="28"/>
          <w:szCs w:val="28"/>
        </w:rPr>
        <w:t>2</w:t>
      </w:r>
      <w:r w:rsidR="00844CBA">
        <w:rPr>
          <w:sz w:val="28"/>
          <w:szCs w:val="28"/>
        </w:rPr>
        <w:t>3</w:t>
      </w:r>
      <w:r w:rsidR="00C17344" w:rsidRPr="00D61A0F">
        <w:rPr>
          <w:sz w:val="28"/>
          <w:szCs w:val="28"/>
        </w:rPr>
        <w:t xml:space="preserve"> году </w:t>
      </w:r>
      <w:r w:rsidR="0092210D">
        <w:rPr>
          <w:sz w:val="28"/>
          <w:szCs w:val="28"/>
        </w:rPr>
        <w:t xml:space="preserve">– </w:t>
      </w:r>
      <w:r w:rsidR="00844CBA">
        <w:rPr>
          <w:sz w:val="28"/>
          <w:szCs w:val="28"/>
        </w:rPr>
        <w:t>43,5</w:t>
      </w:r>
      <w:r w:rsidR="00C17344" w:rsidRPr="00D61A0F">
        <w:rPr>
          <w:sz w:val="28"/>
          <w:szCs w:val="28"/>
        </w:rPr>
        <w:t xml:space="preserve"> процент</w:t>
      </w:r>
      <w:r w:rsidR="0092210D">
        <w:rPr>
          <w:sz w:val="28"/>
          <w:szCs w:val="28"/>
        </w:rPr>
        <w:t>а</w:t>
      </w:r>
      <w:r w:rsidR="00C17344" w:rsidRPr="00D61A0F">
        <w:rPr>
          <w:sz w:val="28"/>
          <w:szCs w:val="28"/>
        </w:rPr>
        <w:t>).</w:t>
      </w:r>
      <w:r w:rsidRPr="00D61A0F">
        <w:rPr>
          <w:sz w:val="28"/>
          <w:szCs w:val="28"/>
        </w:rPr>
        <w:t xml:space="preserve">  По сравнению с утвержденными расходами на 20</w:t>
      </w:r>
      <w:r w:rsidR="00731185">
        <w:rPr>
          <w:sz w:val="28"/>
          <w:szCs w:val="28"/>
        </w:rPr>
        <w:t>2</w:t>
      </w:r>
      <w:r w:rsidR="00844CBA">
        <w:rPr>
          <w:sz w:val="28"/>
          <w:szCs w:val="28"/>
        </w:rPr>
        <w:t>3</w:t>
      </w:r>
      <w:r w:rsidRPr="00D61A0F">
        <w:rPr>
          <w:sz w:val="28"/>
          <w:szCs w:val="28"/>
        </w:rPr>
        <w:t xml:space="preserve"> год расходы в 20</w:t>
      </w:r>
      <w:r w:rsidR="00852AD2">
        <w:rPr>
          <w:sz w:val="28"/>
          <w:szCs w:val="28"/>
        </w:rPr>
        <w:t>2</w:t>
      </w:r>
      <w:r w:rsidR="00844CBA">
        <w:rPr>
          <w:sz w:val="28"/>
          <w:szCs w:val="28"/>
        </w:rPr>
        <w:t>4</w:t>
      </w:r>
      <w:r w:rsidRPr="00D61A0F">
        <w:rPr>
          <w:sz w:val="28"/>
          <w:szCs w:val="28"/>
        </w:rPr>
        <w:t xml:space="preserve"> году </w:t>
      </w:r>
      <w:r w:rsidR="00D5511B">
        <w:rPr>
          <w:sz w:val="28"/>
          <w:szCs w:val="28"/>
        </w:rPr>
        <w:t xml:space="preserve"> </w:t>
      </w:r>
      <w:r w:rsidR="00844CBA">
        <w:rPr>
          <w:sz w:val="28"/>
          <w:szCs w:val="28"/>
        </w:rPr>
        <w:t>снизя</w:t>
      </w:r>
      <w:r w:rsidR="004551AA" w:rsidRPr="00D61A0F">
        <w:rPr>
          <w:sz w:val="28"/>
          <w:szCs w:val="28"/>
        </w:rPr>
        <w:t>т</w:t>
      </w:r>
      <w:r w:rsidRPr="00D61A0F">
        <w:rPr>
          <w:sz w:val="28"/>
          <w:szCs w:val="28"/>
        </w:rPr>
        <w:t xml:space="preserve">ся на </w:t>
      </w:r>
      <w:r w:rsidR="008C3D97">
        <w:rPr>
          <w:sz w:val="28"/>
          <w:szCs w:val="28"/>
        </w:rPr>
        <w:t>66 349,7</w:t>
      </w:r>
      <w:r w:rsidR="00F41FAF" w:rsidRPr="00D61A0F">
        <w:rPr>
          <w:sz w:val="28"/>
          <w:szCs w:val="28"/>
        </w:rPr>
        <w:t xml:space="preserve"> тыс. рублей или </w:t>
      </w:r>
      <w:r w:rsidR="00D4773B" w:rsidRPr="00D61A0F">
        <w:rPr>
          <w:sz w:val="28"/>
          <w:szCs w:val="28"/>
        </w:rPr>
        <w:t xml:space="preserve">составят </w:t>
      </w:r>
      <w:r w:rsidR="008C3D97">
        <w:rPr>
          <w:sz w:val="28"/>
          <w:szCs w:val="28"/>
        </w:rPr>
        <w:t>84,8</w:t>
      </w:r>
      <w:r w:rsidRPr="00D61A0F">
        <w:rPr>
          <w:sz w:val="28"/>
          <w:szCs w:val="28"/>
        </w:rPr>
        <w:t xml:space="preserve"> процента</w:t>
      </w:r>
      <w:r w:rsidR="00D4773B" w:rsidRPr="00D61A0F">
        <w:rPr>
          <w:sz w:val="28"/>
          <w:szCs w:val="28"/>
        </w:rPr>
        <w:t xml:space="preserve"> к </w:t>
      </w:r>
      <w:r w:rsidR="004551AA" w:rsidRPr="00D61A0F">
        <w:rPr>
          <w:sz w:val="28"/>
          <w:szCs w:val="28"/>
        </w:rPr>
        <w:t xml:space="preserve">уточненному бюджету </w:t>
      </w:r>
      <w:r w:rsidR="00D4773B" w:rsidRPr="00D61A0F">
        <w:rPr>
          <w:sz w:val="28"/>
          <w:szCs w:val="28"/>
        </w:rPr>
        <w:t>20</w:t>
      </w:r>
      <w:r w:rsidR="00731185">
        <w:rPr>
          <w:sz w:val="28"/>
          <w:szCs w:val="28"/>
        </w:rPr>
        <w:t>2</w:t>
      </w:r>
      <w:r w:rsidR="008C3D97">
        <w:rPr>
          <w:sz w:val="28"/>
          <w:szCs w:val="28"/>
        </w:rPr>
        <w:t>3</w:t>
      </w:r>
      <w:r w:rsidR="00D4773B" w:rsidRPr="00D61A0F">
        <w:rPr>
          <w:sz w:val="28"/>
          <w:szCs w:val="28"/>
        </w:rPr>
        <w:t xml:space="preserve"> год</w:t>
      </w:r>
      <w:r w:rsidR="004551AA" w:rsidRPr="00D61A0F">
        <w:rPr>
          <w:sz w:val="28"/>
          <w:szCs w:val="28"/>
        </w:rPr>
        <w:t>а</w:t>
      </w:r>
      <w:r w:rsidRPr="00D61A0F">
        <w:rPr>
          <w:sz w:val="28"/>
          <w:szCs w:val="28"/>
        </w:rPr>
        <w:t xml:space="preserve">. </w:t>
      </w:r>
    </w:p>
    <w:p w:rsidR="00590533" w:rsidRPr="00D61A0F" w:rsidRDefault="00590533" w:rsidP="00AF3016">
      <w:pPr>
        <w:jc w:val="both"/>
        <w:rPr>
          <w:sz w:val="28"/>
          <w:szCs w:val="28"/>
        </w:rPr>
      </w:pPr>
      <w:r w:rsidRPr="00D61A0F">
        <w:rPr>
          <w:sz w:val="28"/>
          <w:szCs w:val="28"/>
        </w:rPr>
        <w:lastRenderedPageBreak/>
        <w:t xml:space="preserve">          В плановом периоде расходы на</w:t>
      </w:r>
      <w:r w:rsidR="00690596">
        <w:rPr>
          <w:sz w:val="28"/>
          <w:szCs w:val="28"/>
        </w:rPr>
        <w:t xml:space="preserve"> социальную сферу составят в 202</w:t>
      </w:r>
      <w:r w:rsidR="008C3D97">
        <w:rPr>
          <w:sz w:val="28"/>
          <w:szCs w:val="28"/>
        </w:rPr>
        <w:t>5</w:t>
      </w:r>
      <w:r w:rsidRPr="00D61A0F">
        <w:rPr>
          <w:sz w:val="28"/>
          <w:szCs w:val="28"/>
        </w:rPr>
        <w:t xml:space="preserve"> году </w:t>
      </w:r>
      <w:r w:rsidR="00D5511B">
        <w:rPr>
          <w:sz w:val="28"/>
          <w:szCs w:val="28"/>
        </w:rPr>
        <w:t>–</w:t>
      </w:r>
      <w:r w:rsidR="00690596">
        <w:rPr>
          <w:sz w:val="28"/>
          <w:szCs w:val="28"/>
        </w:rPr>
        <w:t xml:space="preserve"> </w:t>
      </w:r>
      <w:r w:rsidR="008C3D97">
        <w:rPr>
          <w:sz w:val="28"/>
          <w:szCs w:val="28"/>
        </w:rPr>
        <w:t>352 554,1</w:t>
      </w:r>
      <w:r w:rsidR="0057062A" w:rsidRPr="00D61A0F">
        <w:rPr>
          <w:sz w:val="28"/>
          <w:szCs w:val="28"/>
        </w:rPr>
        <w:t xml:space="preserve"> тыс.рублей и в 20</w:t>
      </w:r>
      <w:r w:rsidR="00EB1907" w:rsidRPr="00D61A0F">
        <w:rPr>
          <w:sz w:val="28"/>
          <w:szCs w:val="28"/>
        </w:rPr>
        <w:t>2</w:t>
      </w:r>
      <w:r w:rsidR="008C3D97">
        <w:rPr>
          <w:sz w:val="28"/>
          <w:szCs w:val="28"/>
        </w:rPr>
        <w:t>6</w:t>
      </w:r>
      <w:r w:rsidR="0057062A" w:rsidRPr="00D61A0F">
        <w:rPr>
          <w:sz w:val="28"/>
          <w:szCs w:val="28"/>
        </w:rPr>
        <w:t xml:space="preserve"> году -</w:t>
      </w:r>
      <w:r w:rsidR="00690596">
        <w:rPr>
          <w:sz w:val="28"/>
          <w:szCs w:val="28"/>
        </w:rPr>
        <w:t xml:space="preserve">  </w:t>
      </w:r>
      <w:r w:rsidR="008C3D97">
        <w:rPr>
          <w:sz w:val="28"/>
          <w:szCs w:val="28"/>
        </w:rPr>
        <w:t>361 217,9</w:t>
      </w:r>
      <w:r w:rsidR="00F824F0">
        <w:rPr>
          <w:sz w:val="28"/>
          <w:szCs w:val="28"/>
        </w:rPr>
        <w:t xml:space="preserve"> </w:t>
      </w:r>
      <w:r w:rsidR="0057062A" w:rsidRPr="00D61A0F">
        <w:rPr>
          <w:sz w:val="28"/>
          <w:szCs w:val="28"/>
        </w:rPr>
        <w:t>тыс.рублей.</w:t>
      </w:r>
    </w:p>
    <w:p w:rsidR="009635C8" w:rsidRPr="00AB75A3" w:rsidRDefault="009635C8" w:rsidP="00E470BC">
      <w:pPr>
        <w:jc w:val="center"/>
        <w:rPr>
          <w:b/>
          <w:sz w:val="18"/>
          <w:szCs w:val="18"/>
        </w:rPr>
      </w:pPr>
    </w:p>
    <w:p w:rsidR="00AF3016" w:rsidRDefault="0070123F" w:rsidP="00E470BC">
      <w:pPr>
        <w:jc w:val="center"/>
        <w:rPr>
          <w:b/>
          <w:sz w:val="28"/>
          <w:szCs w:val="28"/>
        </w:rPr>
      </w:pPr>
      <w:r>
        <w:rPr>
          <w:b/>
          <w:sz w:val="28"/>
          <w:szCs w:val="28"/>
        </w:rPr>
        <w:t>3</w:t>
      </w:r>
      <w:r w:rsidR="00AF3016" w:rsidRPr="00D61A0F">
        <w:rPr>
          <w:b/>
          <w:sz w:val="28"/>
          <w:szCs w:val="28"/>
        </w:rPr>
        <w:t>.2.</w:t>
      </w:r>
      <w:r w:rsidR="00D13B0F">
        <w:rPr>
          <w:b/>
          <w:sz w:val="28"/>
          <w:szCs w:val="28"/>
        </w:rPr>
        <w:t>7</w:t>
      </w:r>
      <w:r w:rsidR="00AF3016" w:rsidRPr="00D61A0F">
        <w:rPr>
          <w:b/>
          <w:sz w:val="28"/>
          <w:szCs w:val="28"/>
        </w:rPr>
        <w:t>. Раздел «Образова</w:t>
      </w:r>
      <w:r w:rsidR="00D61A0F">
        <w:rPr>
          <w:b/>
          <w:sz w:val="28"/>
          <w:szCs w:val="28"/>
        </w:rPr>
        <w:t>ние»</w:t>
      </w:r>
    </w:p>
    <w:p w:rsidR="00D61A0F" w:rsidRPr="00D61A0F" w:rsidRDefault="00D61A0F" w:rsidP="00E470BC">
      <w:pPr>
        <w:jc w:val="center"/>
        <w:rPr>
          <w:b/>
          <w:sz w:val="18"/>
          <w:szCs w:val="18"/>
        </w:rPr>
      </w:pPr>
    </w:p>
    <w:p w:rsidR="00AF3016" w:rsidRPr="00D61A0F" w:rsidRDefault="00AF3016" w:rsidP="00AF3016">
      <w:pPr>
        <w:ind w:firstLine="709"/>
        <w:jc w:val="both"/>
        <w:rPr>
          <w:sz w:val="28"/>
          <w:szCs w:val="28"/>
        </w:rPr>
      </w:pPr>
      <w:r w:rsidRPr="00D61A0F">
        <w:rPr>
          <w:sz w:val="28"/>
          <w:szCs w:val="28"/>
        </w:rPr>
        <w:t xml:space="preserve">В проекте решения расходы </w:t>
      </w:r>
      <w:r w:rsidR="007E69C6">
        <w:rPr>
          <w:sz w:val="28"/>
          <w:szCs w:val="28"/>
        </w:rPr>
        <w:t>местного</w:t>
      </w:r>
      <w:r w:rsidRPr="00D61A0F">
        <w:rPr>
          <w:sz w:val="28"/>
          <w:szCs w:val="28"/>
        </w:rPr>
        <w:t xml:space="preserve"> бюджета по разделу бюджета «Образование» предусмотрены на 20</w:t>
      </w:r>
      <w:r w:rsidR="002B37E2">
        <w:rPr>
          <w:sz w:val="28"/>
          <w:szCs w:val="28"/>
        </w:rPr>
        <w:t>2</w:t>
      </w:r>
      <w:r w:rsidR="008C3D97">
        <w:rPr>
          <w:sz w:val="28"/>
          <w:szCs w:val="28"/>
        </w:rPr>
        <w:t>4</w:t>
      </w:r>
      <w:r w:rsidRPr="00D61A0F">
        <w:rPr>
          <w:sz w:val="28"/>
          <w:szCs w:val="28"/>
        </w:rPr>
        <w:t xml:space="preserve"> год в сумме </w:t>
      </w:r>
      <w:r w:rsidR="008C3D97">
        <w:rPr>
          <w:sz w:val="28"/>
          <w:szCs w:val="28"/>
        </w:rPr>
        <w:t>268 078,7</w:t>
      </w:r>
      <w:r w:rsidR="002B37E2">
        <w:rPr>
          <w:sz w:val="28"/>
          <w:szCs w:val="28"/>
        </w:rPr>
        <w:t xml:space="preserve"> </w:t>
      </w:r>
      <w:r w:rsidRPr="00D61A0F">
        <w:rPr>
          <w:sz w:val="28"/>
          <w:szCs w:val="28"/>
        </w:rPr>
        <w:t xml:space="preserve">тыс. рублей, что </w:t>
      </w:r>
      <w:r w:rsidR="002336BB">
        <w:rPr>
          <w:sz w:val="28"/>
          <w:szCs w:val="28"/>
        </w:rPr>
        <w:t>бол</w:t>
      </w:r>
      <w:r w:rsidR="002B37E2">
        <w:rPr>
          <w:sz w:val="28"/>
          <w:szCs w:val="28"/>
        </w:rPr>
        <w:t>ьш</w:t>
      </w:r>
      <w:r w:rsidRPr="00D61A0F">
        <w:rPr>
          <w:sz w:val="28"/>
          <w:szCs w:val="28"/>
        </w:rPr>
        <w:t>е</w:t>
      </w:r>
      <w:r w:rsidR="00863ADB" w:rsidRPr="00D61A0F">
        <w:rPr>
          <w:sz w:val="28"/>
          <w:szCs w:val="28"/>
        </w:rPr>
        <w:t xml:space="preserve"> у</w:t>
      </w:r>
      <w:r w:rsidR="001C46BA">
        <w:rPr>
          <w:sz w:val="28"/>
          <w:szCs w:val="28"/>
        </w:rPr>
        <w:t>точне</w:t>
      </w:r>
      <w:r w:rsidR="00863ADB" w:rsidRPr="00D61A0F">
        <w:rPr>
          <w:sz w:val="28"/>
          <w:szCs w:val="28"/>
        </w:rPr>
        <w:t>нных назначений на 20</w:t>
      </w:r>
      <w:r w:rsidR="001C46BA">
        <w:rPr>
          <w:sz w:val="28"/>
          <w:szCs w:val="28"/>
        </w:rPr>
        <w:t>2</w:t>
      </w:r>
      <w:r w:rsidR="008C3D97">
        <w:rPr>
          <w:sz w:val="28"/>
          <w:szCs w:val="28"/>
        </w:rPr>
        <w:t>3</w:t>
      </w:r>
      <w:r w:rsidRPr="00D61A0F">
        <w:rPr>
          <w:sz w:val="28"/>
          <w:szCs w:val="28"/>
        </w:rPr>
        <w:t xml:space="preserve"> год на </w:t>
      </w:r>
      <w:r w:rsidR="008C3D97">
        <w:rPr>
          <w:sz w:val="28"/>
          <w:szCs w:val="28"/>
        </w:rPr>
        <w:t xml:space="preserve">19133,7 </w:t>
      </w:r>
      <w:r w:rsidRPr="00D61A0F">
        <w:rPr>
          <w:sz w:val="28"/>
          <w:szCs w:val="28"/>
        </w:rPr>
        <w:t xml:space="preserve">тыс. рублей или </w:t>
      </w:r>
      <w:r w:rsidR="008C3D97">
        <w:rPr>
          <w:sz w:val="28"/>
          <w:szCs w:val="28"/>
        </w:rPr>
        <w:t>7,6</w:t>
      </w:r>
      <w:r w:rsidR="002B37E2">
        <w:rPr>
          <w:sz w:val="28"/>
          <w:szCs w:val="28"/>
        </w:rPr>
        <w:t xml:space="preserve"> процент</w:t>
      </w:r>
      <w:r w:rsidR="0028774A">
        <w:rPr>
          <w:sz w:val="28"/>
          <w:szCs w:val="28"/>
        </w:rPr>
        <w:t>а</w:t>
      </w:r>
      <w:r w:rsidRPr="00D61A0F">
        <w:rPr>
          <w:sz w:val="28"/>
          <w:szCs w:val="28"/>
        </w:rPr>
        <w:t xml:space="preserve">. </w:t>
      </w:r>
    </w:p>
    <w:p w:rsidR="00AF3016" w:rsidRPr="00D61A0F" w:rsidRDefault="00AF3016" w:rsidP="00AF3016">
      <w:pPr>
        <w:ind w:firstLine="709"/>
        <w:jc w:val="both"/>
        <w:rPr>
          <w:sz w:val="28"/>
          <w:szCs w:val="28"/>
        </w:rPr>
      </w:pPr>
      <w:r w:rsidRPr="00D61A0F">
        <w:rPr>
          <w:sz w:val="28"/>
          <w:szCs w:val="28"/>
        </w:rPr>
        <w:t xml:space="preserve">Доля указанных расходов в общем объеме расходов </w:t>
      </w:r>
      <w:r w:rsidR="007E69C6">
        <w:rPr>
          <w:sz w:val="28"/>
          <w:szCs w:val="28"/>
        </w:rPr>
        <w:t>местного</w:t>
      </w:r>
      <w:r w:rsidRPr="00D61A0F">
        <w:rPr>
          <w:sz w:val="28"/>
          <w:szCs w:val="28"/>
        </w:rPr>
        <w:t xml:space="preserve"> бюджета в 20</w:t>
      </w:r>
      <w:r w:rsidR="007F0145">
        <w:rPr>
          <w:sz w:val="28"/>
          <w:szCs w:val="28"/>
        </w:rPr>
        <w:t>2</w:t>
      </w:r>
      <w:r w:rsidR="008C3D97">
        <w:rPr>
          <w:sz w:val="28"/>
          <w:szCs w:val="28"/>
        </w:rPr>
        <w:t>4</w:t>
      </w:r>
      <w:r w:rsidRPr="00D61A0F">
        <w:rPr>
          <w:sz w:val="28"/>
          <w:szCs w:val="28"/>
        </w:rPr>
        <w:t xml:space="preserve"> году у</w:t>
      </w:r>
      <w:r w:rsidR="002F2C13">
        <w:rPr>
          <w:sz w:val="28"/>
          <w:szCs w:val="28"/>
        </w:rPr>
        <w:t>велич</w:t>
      </w:r>
      <w:r w:rsidR="00A6158B" w:rsidRPr="00D61A0F">
        <w:rPr>
          <w:sz w:val="28"/>
          <w:szCs w:val="28"/>
        </w:rPr>
        <w:t>и</w:t>
      </w:r>
      <w:r w:rsidRPr="00D61A0F">
        <w:rPr>
          <w:sz w:val="28"/>
          <w:szCs w:val="28"/>
        </w:rPr>
        <w:t xml:space="preserve">тся и составит </w:t>
      </w:r>
      <w:r w:rsidR="008C3D97">
        <w:rPr>
          <w:sz w:val="28"/>
          <w:szCs w:val="28"/>
        </w:rPr>
        <w:t>33,2</w:t>
      </w:r>
      <w:r w:rsidR="00A6158B" w:rsidRPr="00D61A0F">
        <w:rPr>
          <w:sz w:val="28"/>
          <w:szCs w:val="28"/>
        </w:rPr>
        <w:t xml:space="preserve"> </w:t>
      </w:r>
      <w:r w:rsidRPr="00D61A0F">
        <w:rPr>
          <w:sz w:val="28"/>
          <w:szCs w:val="28"/>
        </w:rPr>
        <w:t>процент</w:t>
      </w:r>
      <w:r w:rsidR="002F2C13">
        <w:rPr>
          <w:sz w:val="28"/>
          <w:szCs w:val="28"/>
        </w:rPr>
        <w:t>а</w:t>
      </w:r>
      <w:r w:rsidRPr="00D61A0F">
        <w:rPr>
          <w:sz w:val="28"/>
          <w:szCs w:val="28"/>
        </w:rPr>
        <w:t xml:space="preserve"> (в 20</w:t>
      </w:r>
      <w:r w:rsidR="002F2C13">
        <w:rPr>
          <w:sz w:val="28"/>
          <w:szCs w:val="28"/>
        </w:rPr>
        <w:t>2</w:t>
      </w:r>
      <w:r w:rsidR="008C3D97">
        <w:rPr>
          <w:sz w:val="28"/>
          <w:szCs w:val="28"/>
        </w:rPr>
        <w:t>3</w:t>
      </w:r>
      <w:r w:rsidRPr="00D61A0F">
        <w:rPr>
          <w:sz w:val="28"/>
          <w:szCs w:val="28"/>
        </w:rPr>
        <w:t xml:space="preserve"> году – </w:t>
      </w:r>
      <w:r w:rsidR="008C3D97">
        <w:rPr>
          <w:sz w:val="28"/>
          <w:szCs w:val="28"/>
        </w:rPr>
        <w:t>24,8</w:t>
      </w:r>
      <w:r w:rsidR="0021432F" w:rsidRPr="00D61A0F">
        <w:rPr>
          <w:sz w:val="28"/>
          <w:szCs w:val="28"/>
        </w:rPr>
        <w:t xml:space="preserve"> процента</w:t>
      </w:r>
      <w:r w:rsidRPr="00D61A0F">
        <w:rPr>
          <w:sz w:val="28"/>
          <w:szCs w:val="28"/>
        </w:rPr>
        <w:t>).</w:t>
      </w:r>
    </w:p>
    <w:p w:rsidR="00D7490C" w:rsidRPr="00D61A0F" w:rsidRDefault="00D7490C" w:rsidP="00AF3016">
      <w:pPr>
        <w:widowControl w:val="0"/>
        <w:tabs>
          <w:tab w:val="left" w:pos="720"/>
        </w:tabs>
        <w:ind w:firstLine="709"/>
        <w:jc w:val="both"/>
        <w:rPr>
          <w:sz w:val="28"/>
          <w:szCs w:val="28"/>
        </w:rPr>
      </w:pPr>
      <w:r w:rsidRPr="00D61A0F">
        <w:rPr>
          <w:sz w:val="28"/>
          <w:szCs w:val="28"/>
        </w:rPr>
        <w:t xml:space="preserve">Финансирование расходов по данному разделу планируется в рамках МП «Развитие образования Вожегодского муниципального </w:t>
      </w:r>
      <w:r w:rsidR="00582235">
        <w:rPr>
          <w:sz w:val="28"/>
          <w:szCs w:val="28"/>
        </w:rPr>
        <w:t>округа</w:t>
      </w:r>
      <w:r w:rsidRPr="00D61A0F">
        <w:rPr>
          <w:sz w:val="28"/>
          <w:szCs w:val="28"/>
        </w:rPr>
        <w:t xml:space="preserve"> на 20</w:t>
      </w:r>
      <w:r w:rsidR="002336BB">
        <w:rPr>
          <w:sz w:val="28"/>
          <w:szCs w:val="28"/>
        </w:rPr>
        <w:t>23</w:t>
      </w:r>
      <w:r w:rsidRPr="00D61A0F">
        <w:rPr>
          <w:sz w:val="28"/>
          <w:szCs w:val="28"/>
        </w:rPr>
        <w:t>-20</w:t>
      </w:r>
      <w:r w:rsidR="00E16E34" w:rsidRPr="00D61A0F">
        <w:rPr>
          <w:sz w:val="28"/>
          <w:szCs w:val="28"/>
        </w:rPr>
        <w:t>2</w:t>
      </w:r>
      <w:r w:rsidR="002336BB">
        <w:rPr>
          <w:sz w:val="28"/>
          <w:szCs w:val="28"/>
        </w:rPr>
        <w:t>7</w:t>
      </w:r>
      <w:r w:rsidRPr="00D61A0F">
        <w:rPr>
          <w:sz w:val="28"/>
          <w:szCs w:val="28"/>
        </w:rPr>
        <w:t xml:space="preserve"> годы».</w:t>
      </w:r>
    </w:p>
    <w:p w:rsidR="00A95054" w:rsidRDefault="00A95054" w:rsidP="00AF3016">
      <w:pPr>
        <w:widowControl w:val="0"/>
        <w:tabs>
          <w:tab w:val="left" w:pos="720"/>
        </w:tabs>
        <w:ind w:firstLine="709"/>
        <w:jc w:val="both"/>
        <w:rPr>
          <w:sz w:val="26"/>
          <w:szCs w:val="26"/>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559"/>
        <w:gridCol w:w="1276"/>
        <w:gridCol w:w="1276"/>
        <w:gridCol w:w="1275"/>
      </w:tblGrid>
      <w:tr w:rsidR="009F525B" w:rsidRPr="009F525B" w:rsidTr="00156991">
        <w:trPr>
          <w:cantSplit/>
          <w:trHeight w:val="762"/>
        </w:trPr>
        <w:tc>
          <w:tcPr>
            <w:tcW w:w="3794" w:type="dxa"/>
            <w:shd w:val="clear" w:color="auto" w:fill="auto"/>
          </w:tcPr>
          <w:p w:rsidR="009F525B" w:rsidRPr="00AF3016" w:rsidRDefault="009F525B" w:rsidP="00CF796E">
            <w:pPr>
              <w:rPr>
                <w:sz w:val="20"/>
                <w:szCs w:val="20"/>
              </w:rPr>
            </w:pPr>
          </w:p>
        </w:tc>
        <w:tc>
          <w:tcPr>
            <w:tcW w:w="1559" w:type="dxa"/>
            <w:shd w:val="clear" w:color="auto" w:fill="auto"/>
          </w:tcPr>
          <w:p w:rsidR="0028774A" w:rsidRDefault="009F525B" w:rsidP="0028774A">
            <w:pPr>
              <w:jc w:val="center"/>
              <w:rPr>
                <w:b/>
                <w:sz w:val="22"/>
                <w:szCs w:val="22"/>
              </w:rPr>
            </w:pPr>
            <w:r w:rsidRPr="009F525B">
              <w:rPr>
                <w:b/>
                <w:sz w:val="22"/>
                <w:szCs w:val="22"/>
              </w:rPr>
              <w:t xml:space="preserve">Бюджет </w:t>
            </w:r>
          </w:p>
          <w:p w:rsidR="009F525B" w:rsidRPr="009F525B" w:rsidRDefault="009F525B" w:rsidP="008C3D97">
            <w:pPr>
              <w:jc w:val="center"/>
              <w:rPr>
                <w:b/>
                <w:sz w:val="22"/>
                <w:szCs w:val="22"/>
              </w:rPr>
            </w:pPr>
            <w:r w:rsidRPr="009F525B">
              <w:rPr>
                <w:b/>
                <w:sz w:val="22"/>
                <w:szCs w:val="22"/>
              </w:rPr>
              <w:t>20</w:t>
            </w:r>
            <w:r w:rsidR="002F2C13">
              <w:rPr>
                <w:b/>
                <w:sz w:val="22"/>
                <w:szCs w:val="22"/>
              </w:rPr>
              <w:t>2</w:t>
            </w:r>
            <w:r w:rsidR="008C3D97">
              <w:rPr>
                <w:b/>
                <w:sz w:val="22"/>
                <w:szCs w:val="22"/>
              </w:rPr>
              <w:t>3</w:t>
            </w:r>
            <w:r w:rsidRPr="009F525B">
              <w:rPr>
                <w:b/>
                <w:sz w:val="22"/>
                <w:szCs w:val="22"/>
              </w:rPr>
              <w:t xml:space="preserve"> год</w:t>
            </w:r>
          </w:p>
        </w:tc>
        <w:tc>
          <w:tcPr>
            <w:tcW w:w="1276" w:type="dxa"/>
            <w:shd w:val="clear" w:color="auto" w:fill="auto"/>
          </w:tcPr>
          <w:p w:rsidR="009F525B" w:rsidRPr="009F525B" w:rsidRDefault="002F2C13" w:rsidP="008C3D97">
            <w:pPr>
              <w:jc w:val="center"/>
              <w:rPr>
                <w:b/>
                <w:sz w:val="22"/>
                <w:szCs w:val="22"/>
              </w:rPr>
            </w:pPr>
            <w:r>
              <w:rPr>
                <w:b/>
                <w:sz w:val="22"/>
                <w:szCs w:val="22"/>
              </w:rPr>
              <w:t>Бюджет 202</w:t>
            </w:r>
            <w:r w:rsidR="008C3D97">
              <w:rPr>
                <w:b/>
                <w:sz w:val="22"/>
                <w:szCs w:val="22"/>
              </w:rPr>
              <w:t>4</w:t>
            </w:r>
            <w:r w:rsidR="009F525B" w:rsidRPr="009F525B">
              <w:rPr>
                <w:b/>
                <w:sz w:val="22"/>
                <w:szCs w:val="22"/>
              </w:rPr>
              <w:t xml:space="preserve"> год</w:t>
            </w:r>
          </w:p>
        </w:tc>
        <w:tc>
          <w:tcPr>
            <w:tcW w:w="1276" w:type="dxa"/>
            <w:shd w:val="clear" w:color="auto" w:fill="auto"/>
          </w:tcPr>
          <w:p w:rsidR="009F525B" w:rsidRPr="009F525B" w:rsidRDefault="009F525B" w:rsidP="008C3D97">
            <w:pPr>
              <w:jc w:val="center"/>
              <w:rPr>
                <w:b/>
                <w:sz w:val="22"/>
                <w:szCs w:val="22"/>
              </w:rPr>
            </w:pPr>
            <w:r w:rsidRPr="009F525B">
              <w:rPr>
                <w:b/>
                <w:sz w:val="22"/>
                <w:szCs w:val="22"/>
              </w:rPr>
              <w:t>Бюджет 20</w:t>
            </w:r>
            <w:r w:rsidR="004D3216">
              <w:rPr>
                <w:b/>
                <w:sz w:val="22"/>
                <w:szCs w:val="22"/>
              </w:rPr>
              <w:t>2</w:t>
            </w:r>
            <w:r w:rsidR="008C3D97">
              <w:rPr>
                <w:b/>
                <w:sz w:val="22"/>
                <w:szCs w:val="22"/>
              </w:rPr>
              <w:t>5</w:t>
            </w:r>
            <w:r w:rsidRPr="009F525B">
              <w:rPr>
                <w:b/>
                <w:sz w:val="22"/>
                <w:szCs w:val="22"/>
              </w:rPr>
              <w:t xml:space="preserve"> год</w:t>
            </w:r>
          </w:p>
        </w:tc>
        <w:tc>
          <w:tcPr>
            <w:tcW w:w="1275" w:type="dxa"/>
            <w:shd w:val="clear" w:color="auto" w:fill="auto"/>
          </w:tcPr>
          <w:p w:rsidR="009F525B" w:rsidRPr="009F525B" w:rsidRDefault="009F525B" w:rsidP="008C3D97">
            <w:pPr>
              <w:jc w:val="center"/>
              <w:rPr>
                <w:b/>
                <w:sz w:val="22"/>
                <w:szCs w:val="22"/>
              </w:rPr>
            </w:pPr>
            <w:r w:rsidRPr="009F525B">
              <w:rPr>
                <w:b/>
                <w:sz w:val="22"/>
                <w:szCs w:val="22"/>
              </w:rPr>
              <w:t>Бюджет 202</w:t>
            </w:r>
            <w:r w:rsidR="008C3D97">
              <w:rPr>
                <w:b/>
                <w:sz w:val="22"/>
                <w:szCs w:val="22"/>
              </w:rPr>
              <w:t>6</w:t>
            </w:r>
            <w:r w:rsidRPr="009F525B">
              <w:rPr>
                <w:b/>
                <w:sz w:val="22"/>
                <w:szCs w:val="22"/>
              </w:rPr>
              <w:t xml:space="preserve"> год</w:t>
            </w:r>
          </w:p>
        </w:tc>
      </w:tr>
      <w:tr w:rsidR="006F11F6" w:rsidRPr="00AF3016" w:rsidTr="00156991">
        <w:trPr>
          <w:trHeight w:val="453"/>
        </w:trPr>
        <w:tc>
          <w:tcPr>
            <w:tcW w:w="3794" w:type="dxa"/>
            <w:shd w:val="clear" w:color="auto" w:fill="auto"/>
            <w:vAlign w:val="center"/>
          </w:tcPr>
          <w:p w:rsidR="006F11F6" w:rsidRPr="009F525B" w:rsidRDefault="006F11F6" w:rsidP="006F11F6">
            <w:r w:rsidRPr="009F525B">
              <w:t>Подраздел «Дошкольное образование»</w:t>
            </w:r>
          </w:p>
        </w:tc>
        <w:tc>
          <w:tcPr>
            <w:tcW w:w="1559" w:type="dxa"/>
            <w:shd w:val="clear" w:color="auto" w:fill="auto"/>
            <w:vAlign w:val="center"/>
          </w:tcPr>
          <w:p w:rsidR="006F11F6" w:rsidRPr="002336BB" w:rsidRDefault="006F11F6" w:rsidP="006F11F6">
            <w:pPr>
              <w:ind w:left="-108" w:right="-108"/>
              <w:jc w:val="center"/>
            </w:pPr>
            <w:r>
              <w:t>52 264,0</w:t>
            </w:r>
          </w:p>
        </w:tc>
        <w:tc>
          <w:tcPr>
            <w:tcW w:w="1276" w:type="dxa"/>
            <w:shd w:val="clear" w:color="auto" w:fill="auto"/>
            <w:vAlign w:val="center"/>
          </w:tcPr>
          <w:p w:rsidR="006F11F6" w:rsidRPr="002336BB" w:rsidRDefault="006F11F6" w:rsidP="006F11F6">
            <w:pPr>
              <w:jc w:val="center"/>
              <w:rPr>
                <w:bCs/>
              </w:rPr>
            </w:pPr>
            <w:r>
              <w:t>59 486,5</w:t>
            </w:r>
          </w:p>
        </w:tc>
        <w:tc>
          <w:tcPr>
            <w:tcW w:w="1276" w:type="dxa"/>
            <w:shd w:val="clear" w:color="auto" w:fill="auto"/>
            <w:vAlign w:val="center"/>
          </w:tcPr>
          <w:p w:rsidR="006F11F6" w:rsidRPr="002336BB" w:rsidRDefault="006F11F6" w:rsidP="006F11F6">
            <w:pPr>
              <w:jc w:val="center"/>
              <w:rPr>
                <w:bCs/>
              </w:rPr>
            </w:pPr>
            <w:r>
              <w:rPr>
                <w:bCs/>
              </w:rPr>
              <w:t>59 786,2</w:t>
            </w:r>
          </w:p>
        </w:tc>
        <w:tc>
          <w:tcPr>
            <w:tcW w:w="1275" w:type="dxa"/>
            <w:shd w:val="clear" w:color="auto" w:fill="auto"/>
            <w:vAlign w:val="center"/>
          </w:tcPr>
          <w:p w:rsidR="006F11F6" w:rsidRPr="002336BB" w:rsidRDefault="006F11F6" w:rsidP="006F11F6">
            <w:pPr>
              <w:jc w:val="center"/>
            </w:pPr>
            <w:r>
              <w:rPr>
                <w:bCs/>
              </w:rPr>
              <w:t>61 777,8</w:t>
            </w:r>
          </w:p>
        </w:tc>
      </w:tr>
      <w:tr w:rsidR="006F11F6" w:rsidRPr="00AF3016" w:rsidTr="00156991">
        <w:tc>
          <w:tcPr>
            <w:tcW w:w="3794" w:type="dxa"/>
            <w:shd w:val="clear" w:color="auto" w:fill="auto"/>
            <w:vAlign w:val="center"/>
          </w:tcPr>
          <w:p w:rsidR="006F11F6" w:rsidRDefault="006F11F6" w:rsidP="006F11F6">
            <w:r w:rsidRPr="009F525B">
              <w:t>Подраздел «Общее образование»</w:t>
            </w:r>
          </w:p>
          <w:p w:rsidR="006F11F6" w:rsidRPr="009F525B" w:rsidRDefault="006F11F6" w:rsidP="006F11F6"/>
        </w:tc>
        <w:tc>
          <w:tcPr>
            <w:tcW w:w="1559" w:type="dxa"/>
            <w:shd w:val="clear" w:color="auto" w:fill="auto"/>
            <w:vAlign w:val="center"/>
          </w:tcPr>
          <w:p w:rsidR="006F11F6" w:rsidRPr="002336BB" w:rsidRDefault="006F11F6" w:rsidP="006F11F6">
            <w:pPr>
              <w:ind w:left="-108" w:right="-108"/>
              <w:jc w:val="center"/>
            </w:pPr>
            <w:r>
              <w:t>139 579,5</w:t>
            </w:r>
          </w:p>
        </w:tc>
        <w:tc>
          <w:tcPr>
            <w:tcW w:w="1276" w:type="dxa"/>
            <w:shd w:val="clear" w:color="auto" w:fill="auto"/>
            <w:vAlign w:val="center"/>
          </w:tcPr>
          <w:p w:rsidR="006F11F6" w:rsidRPr="002336BB" w:rsidRDefault="006F11F6" w:rsidP="006F11F6">
            <w:pPr>
              <w:jc w:val="center"/>
            </w:pPr>
            <w:r>
              <w:t>148 361,5</w:t>
            </w:r>
          </w:p>
        </w:tc>
        <w:tc>
          <w:tcPr>
            <w:tcW w:w="1276" w:type="dxa"/>
            <w:shd w:val="clear" w:color="auto" w:fill="auto"/>
            <w:vAlign w:val="center"/>
          </w:tcPr>
          <w:p w:rsidR="006F11F6" w:rsidRPr="002336BB" w:rsidRDefault="006F11F6" w:rsidP="006F11F6">
            <w:pPr>
              <w:jc w:val="center"/>
              <w:rPr>
                <w:bCs/>
              </w:rPr>
            </w:pPr>
            <w:r>
              <w:rPr>
                <w:bCs/>
              </w:rPr>
              <w:t>155 137,7</w:t>
            </w:r>
          </w:p>
        </w:tc>
        <w:tc>
          <w:tcPr>
            <w:tcW w:w="1275" w:type="dxa"/>
            <w:shd w:val="clear" w:color="auto" w:fill="auto"/>
            <w:vAlign w:val="center"/>
          </w:tcPr>
          <w:p w:rsidR="006F11F6" w:rsidRPr="002336BB" w:rsidRDefault="006F11F6" w:rsidP="006F11F6">
            <w:pPr>
              <w:jc w:val="center"/>
            </w:pPr>
            <w:r>
              <w:t>163 574,4</w:t>
            </w:r>
          </w:p>
        </w:tc>
      </w:tr>
      <w:tr w:rsidR="006F11F6" w:rsidRPr="00AF3016" w:rsidTr="00156991">
        <w:trPr>
          <w:trHeight w:val="431"/>
        </w:trPr>
        <w:tc>
          <w:tcPr>
            <w:tcW w:w="3794" w:type="dxa"/>
            <w:shd w:val="clear" w:color="auto" w:fill="auto"/>
            <w:vAlign w:val="center"/>
          </w:tcPr>
          <w:p w:rsidR="006F11F6" w:rsidRPr="009F525B" w:rsidRDefault="006F11F6" w:rsidP="006F11F6">
            <w:r w:rsidRPr="009F525B">
              <w:t>Подраздел «Дополнительное образование»</w:t>
            </w:r>
          </w:p>
        </w:tc>
        <w:tc>
          <w:tcPr>
            <w:tcW w:w="1559" w:type="dxa"/>
            <w:shd w:val="clear" w:color="auto" w:fill="auto"/>
            <w:vAlign w:val="center"/>
          </w:tcPr>
          <w:p w:rsidR="006F11F6" w:rsidRPr="002336BB" w:rsidRDefault="006F11F6" w:rsidP="006F11F6">
            <w:pPr>
              <w:ind w:left="-108" w:right="-108"/>
              <w:jc w:val="center"/>
            </w:pPr>
            <w:r>
              <w:t>28 912,0</w:t>
            </w:r>
          </w:p>
        </w:tc>
        <w:tc>
          <w:tcPr>
            <w:tcW w:w="1276" w:type="dxa"/>
            <w:shd w:val="clear" w:color="auto" w:fill="auto"/>
            <w:vAlign w:val="center"/>
          </w:tcPr>
          <w:p w:rsidR="006F11F6" w:rsidRPr="002336BB" w:rsidRDefault="006F11F6" w:rsidP="006F11F6">
            <w:pPr>
              <w:jc w:val="center"/>
            </w:pPr>
            <w:r>
              <w:t>27 144,8</w:t>
            </w:r>
          </w:p>
        </w:tc>
        <w:tc>
          <w:tcPr>
            <w:tcW w:w="1276" w:type="dxa"/>
            <w:shd w:val="clear" w:color="auto" w:fill="auto"/>
            <w:vAlign w:val="center"/>
          </w:tcPr>
          <w:p w:rsidR="006F11F6" w:rsidRPr="002336BB" w:rsidRDefault="006F11F6" w:rsidP="006F11F6">
            <w:pPr>
              <w:jc w:val="center"/>
              <w:rPr>
                <w:bCs/>
              </w:rPr>
            </w:pPr>
            <w:r>
              <w:rPr>
                <w:bCs/>
              </w:rPr>
              <w:t>27 357,3</w:t>
            </w:r>
          </w:p>
        </w:tc>
        <w:tc>
          <w:tcPr>
            <w:tcW w:w="1275" w:type="dxa"/>
            <w:shd w:val="clear" w:color="auto" w:fill="auto"/>
            <w:vAlign w:val="center"/>
          </w:tcPr>
          <w:p w:rsidR="006F11F6" w:rsidRPr="002336BB" w:rsidRDefault="006F11F6" w:rsidP="006F11F6">
            <w:pPr>
              <w:jc w:val="center"/>
            </w:pPr>
            <w:r>
              <w:t>27 357,3</w:t>
            </w:r>
          </w:p>
        </w:tc>
      </w:tr>
      <w:tr w:rsidR="006F11F6" w:rsidRPr="00AF3016" w:rsidTr="00156991">
        <w:trPr>
          <w:trHeight w:val="431"/>
        </w:trPr>
        <w:tc>
          <w:tcPr>
            <w:tcW w:w="3794" w:type="dxa"/>
            <w:shd w:val="clear" w:color="auto" w:fill="auto"/>
            <w:vAlign w:val="center"/>
          </w:tcPr>
          <w:p w:rsidR="006F11F6" w:rsidRPr="009F525B" w:rsidRDefault="006F11F6" w:rsidP="006F11F6">
            <w:r>
              <w:t>Профессиональная подготовка, переподготовка и повышение квалификации</w:t>
            </w:r>
          </w:p>
        </w:tc>
        <w:tc>
          <w:tcPr>
            <w:tcW w:w="1559" w:type="dxa"/>
            <w:shd w:val="clear" w:color="auto" w:fill="auto"/>
            <w:vAlign w:val="center"/>
          </w:tcPr>
          <w:p w:rsidR="006F11F6" w:rsidRPr="002336BB" w:rsidRDefault="006F11F6" w:rsidP="006F11F6">
            <w:pPr>
              <w:ind w:left="-108" w:right="-108"/>
              <w:jc w:val="center"/>
            </w:pPr>
            <w:r>
              <w:t>258,6</w:t>
            </w:r>
          </w:p>
        </w:tc>
        <w:tc>
          <w:tcPr>
            <w:tcW w:w="1276" w:type="dxa"/>
            <w:shd w:val="clear" w:color="auto" w:fill="auto"/>
            <w:vAlign w:val="center"/>
          </w:tcPr>
          <w:p w:rsidR="006F11F6" w:rsidRPr="002336BB" w:rsidRDefault="006F11F6" w:rsidP="006F11F6">
            <w:pPr>
              <w:jc w:val="center"/>
            </w:pPr>
            <w:r>
              <w:t>463,4</w:t>
            </w:r>
          </w:p>
        </w:tc>
        <w:tc>
          <w:tcPr>
            <w:tcW w:w="1276" w:type="dxa"/>
            <w:shd w:val="clear" w:color="auto" w:fill="auto"/>
            <w:vAlign w:val="center"/>
          </w:tcPr>
          <w:p w:rsidR="006F11F6" w:rsidRPr="002336BB" w:rsidRDefault="006F11F6" w:rsidP="006F11F6">
            <w:pPr>
              <w:jc w:val="center"/>
              <w:rPr>
                <w:bCs/>
              </w:rPr>
            </w:pPr>
            <w:r>
              <w:rPr>
                <w:bCs/>
              </w:rPr>
              <w:t>463,4</w:t>
            </w:r>
          </w:p>
        </w:tc>
        <w:tc>
          <w:tcPr>
            <w:tcW w:w="1275" w:type="dxa"/>
            <w:shd w:val="clear" w:color="auto" w:fill="auto"/>
            <w:vAlign w:val="center"/>
          </w:tcPr>
          <w:p w:rsidR="006F11F6" w:rsidRPr="002336BB" w:rsidRDefault="006F11F6" w:rsidP="006F11F6">
            <w:pPr>
              <w:jc w:val="center"/>
            </w:pPr>
            <w:r>
              <w:t>463,4</w:t>
            </w:r>
          </w:p>
        </w:tc>
      </w:tr>
      <w:tr w:rsidR="006F11F6" w:rsidRPr="00AF3016" w:rsidTr="00156991">
        <w:trPr>
          <w:trHeight w:val="343"/>
        </w:trPr>
        <w:tc>
          <w:tcPr>
            <w:tcW w:w="3794" w:type="dxa"/>
            <w:shd w:val="clear" w:color="auto" w:fill="auto"/>
            <w:vAlign w:val="center"/>
          </w:tcPr>
          <w:p w:rsidR="006F11F6" w:rsidRPr="009F525B" w:rsidRDefault="006F11F6" w:rsidP="006F11F6">
            <w:r w:rsidRPr="009F525B">
              <w:t>Подраздел «Молодежная политика»</w:t>
            </w:r>
          </w:p>
        </w:tc>
        <w:tc>
          <w:tcPr>
            <w:tcW w:w="1559" w:type="dxa"/>
            <w:shd w:val="clear" w:color="auto" w:fill="auto"/>
            <w:vAlign w:val="center"/>
          </w:tcPr>
          <w:p w:rsidR="006F11F6" w:rsidRPr="002336BB" w:rsidRDefault="006F11F6" w:rsidP="006F11F6">
            <w:pPr>
              <w:ind w:left="-108" w:right="-108"/>
              <w:jc w:val="center"/>
            </w:pPr>
            <w:r>
              <w:t>2 774,9</w:t>
            </w:r>
          </w:p>
        </w:tc>
        <w:tc>
          <w:tcPr>
            <w:tcW w:w="1276" w:type="dxa"/>
            <w:shd w:val="clear" w:color="auto" w:fill="auto"/>
            <w:vAlign w:val="center"/>
          </w:tcPr>
          <w:p w:rsidR="006F11F6" w:rsidRPr="002336BB" w:rsidRDefault="006F11F6" w:rsidP="006F11F6">
            <w:pPr>
              <w:jc w:val="center"/>
            </w:pPr>
            <w:r>
              <w:t>3 320,9</w:t>
            </w:r>
          </w:p>
        </w:tc>
        <w:tc>
          <w:tcPr>
            <w:tcW w:w="1276" w:type="dxa"/>
            <w:shd w:val="clear" w:color="auto" w:fill="auto"/>
            <w:vAlign w:val="center"/>
          </w:tcPr>
          <w:p w:rsidR="006F11F6" w:rsidRPr="002336BB" w:rsidRDefault="006F11F6" w:rsidP="006F11F6">
            <w:pPr>
              <w:jc w:val="center"/>
              <w:rPr>
                <w:bCs/>
              </w:rPr>
            </w:pPr>
            <w:r>
              <w:rPr>
                <w:bCs/>
              </w:rPr>
              <w:t>3 320,9</w:t>
            </w:r>
          </w:p>
        </w:tc>
        <w:tc>
          <w:tcPr>
            <w:tcW w:w="1275" w:type="dxa"/>
            <w:shd w:val="clear" w:color="auto" w:fill="auto"/>
            <w:vAlign w:val="center"/>
          </w:tcPr>
          <w:p w:rsidR="006F11F6" w:rsidRPr="002336BB" w:rsidRDefault="006F11F6" w:rsidP="006F11F6">
            <w:pPr>
              <w:jc w:val="center"/>
            </w:pPr>
            <w:r>
              <w:t>3 320,9</w:t>
            </w:r>
          </w:p>
        </w:tc>
      </w:tr>
      <w:tr w:rsidR="006F11F6" w:rsidRPr="00AF3016" w:rsidTr="00156991">
        <w:tc>
          <w:tcPr>
            <w:tcW w:w="3794" w:type="dxa"/>
            <w:shd w:val="clear" w:color="auto" w:fill="auto"/>
            <w:vAlign w:val="center"/>
          </w:tcPr>
          <w:p w:rsidR="006F11F6" w:rsidRPr="009F525B" w:rsidRDefault="006F11F6" w:rsidP="006F11F6">
            <w:r w:rsidRPr="009F525B">
              <w:t xml:space="preserve">Подраздел «Другие вопросы в области образования» </w:t>
            </w:r>
          </w:p>
        </w:tc>
        <w:tc>
          <w:tcPr>
            <w:tcW w:w="1559" w:type="dxa"/>
            <w:shd w:val="clear" w:color="auto" w:fill="auto"/>
            <w:vAlign w:val="center"/>
          </w:tcPr>
          <w:p w:rsidR="006F11F6" w:rsidRPr="002336BB" w:rsidRDefault="006F11F6" w:rsidP="006F11F6">
            <w:pPr>
              <w:ind w:left="-108" w:right="-108"/>
              <w:jc w:val="center"/>
            </w:pPr>
            <w:r>
              <w:t>25 155,5</w:t>
            </w:r>
          </w:p>
        </w:tc>
        <w:tc>
          <w:tcPr>
            <w:tcW w:w="1276" w:type="dxa"/>
            <w:shd w:val="clear" w:color="auto" w:fill="auto"/>
            <w:vAlign w:val="center"/>
          </w:tcPr>
          <w:p w:rsidR="006F11F6" w:rsidRPr="002336BB" w:rsidRDefault="006F11F6" w:rsidP="006F11F6">
            <w:pPr>
              <w:jc w:val="center"/>
            </w:pPr>
            <w:r>
              <w:t>29 301,6</w:t>
            </w:r>
          </w:p>
        </w:tc>
        <w:tc>
          <w:tcPr>
            <w:tcW w:w="1276" w:type="dxa"/>
            <w:shd w:val="clear" w:color="auto" w:fill="auto"/>
            <w:vAlign w:val="center"/>
          </w:tcPr>
          <w:p w:rsidR="006F11F6" w:rsidRPr="002336BB" w:rsidRDefault="006F11F6" w:rsidP="006F11F6">
            <w:pPr>
              <w:jc w:val="center"/>
              <w:rPr>
                <w:bCs/>
              </w:rPr>
            </w:pPr>
            <w:r>
              <w:rPr>
                <w:bCs/>
              </w:rPr>
              <w:t>25 6678</w:t>
            </w:r>
          </w:p>
        </w:tc>
        <w:tc>
          <w:tcPr>
            <w:tcW w:w="1275" w:type="dxa"/>
            <w:shd w:val="clear" w:color="auto" w:fill="auto"/>
            <w:vAlign w:val="center"/>
          </w:tcPr>
          <w:p w:rsidR="006F11F6" w:rsidRPr="002336BB" w:rsidRDefault="006F11F6" w:rsidP="006F11F6">
            <w:pPr>
              <w:jc w:val="center"/>
            </w:pPr>
            <w:r>
              <w:t>25 667,8</w:t>
            </w:r>
          </w:p>
        </w:tc>
      </w:tr>
      <w:tr w:rsidR="006F11F6" w:rsidRPr="00AF3016" w:rsidTr="002336BB">
        <w:trPr>
          <w:trHeight w:val="455"/>
        </w:trPr>
        <w:tc>
          <w:tcPr>
            <w:tcW w:w="3794" w:type="dxa"/>
            <w:shd w:val="clear" w:color="auto" w:fill="auto"/>
            <w:vAlign w:val="center"/>
          </w:tcPr>
          <w:p w:rsidR="006F11F6" w:rsidRPr="00AF3016" w:rsidRDefault="006F11F6" w:rsidP="006F11F6">
            <w:pPr>
              <w:rPr>
                <w:sz w:val="22"/>
                <w:szCs w:val="22"/>
              </w:rPr>
            </w:pPr>
            <w:r w:rsidRPr="00AF3016">
              <w:rPr>
                <w:sz w:val="22"/>
                <w:szCs w:val="22"/>
              </w:rPr>
              <w:t>ИТОГО</w:t>
            </w:r>
          </w:p>
        </w:tc>
        <w:tc>
          <w:tcPr>
            <w:tcW w:w="1559" w:type="dxa"/>
            <w:shd w:val="clear" w:color="auto" w:fill="auto"/>
            <w:vAlign w:val="center"/>
          </w:tcPr>
          <w:p w:rsidR="006F11F6" w:rsidRPr="002336BB" w:rsidRDefault="006F11F6" w:rsidP="006F11F6">
            <w:pPr>
              <w:ind w:left="-108" w:right="-108"/>
              <w:jc w:val="center"/>
              <w:rPr>
                <w:bCs/>
              </w:rPr>
            </w:pPr>
            <w:r>
              <w:rPr>
                <w:bCs/>
              </w:rPr>
              <w:t>248 945,0</w:t>
            </w:r>
          </w:p>
        </w:tc>
        <w:tc>
          <w:tcPr>
            <w:tcW w:w="1276" w:type="dxa"/>
            <w:shd w:val="clear" w:color="auto" w:fill="auto"/>
            <w:vAlign w:val="center"/>
          </w:tcPr>
          <w:p w:rsidR="006F11F6" w:rsidRPr="002336BB" w:rsidRDefault="006F11F6" w:rsidP="006F11F6">
            <w:pPr>
              <w:jc w:val="center"/>
              <w:rPr>
                <w:bCs/>
              </w:rPr>
            </w:pPr>
            <w:r>
              <w:rPr>
                <w:bCs/>
              </w:rPr>
              <w:t>268 078,7</w:t>
            </w:r>
          </w:p>
        </w:tc>
        <w:tc>
          <w:tcPr>
            <w:tcW w:w="1276" w:type="dxa"/>
            <w:shd w:val="clear" w:color="auto" w:fill="auto"/>
            <w:vAlign w:val="center"/>
          </w:tcPr>
          <w:p w:rsidR="006F11F6" w:rsidRPr="002336BB" w:rsidRDefault="006F11F6" w:rsidP="006F11F6">
            <w:pPr>
              <w:jc w:val="center"/>
              <w:rPr>
                <w:bCs/>
              </w:rPr>
            </w:pPr>
            <w:r>
              <w:rPr>
                <w:bCs/>
              </w:rPr>
              <w:t>271 733,3</w:t>
            </w:r>
          </w:p>
        </w:tc>
        <w:tc>
          <w:tcPr>
            <w:tcW w:w="1275" w:type="dxa"/>
            <w:shd w:val="clear" w:color="auto" w:fill="auto"/>
            <w:vAlign w:val="center"/>
          </w:tcPr>
          <w:p w:rsidR="006F11F6" w:rsidRPr="002336BB" w:rsidRDefault="006F11F6" w:rsidP="006F11F6">
            <w:pPr>
              <w:jc w:val="center"/>
            </w:pPr>
            <w:r>
              <w:t>282 161,6</w:t>
            </w:r>
          </w:p>
        </w:tc>
      </w:tr>
    </w:tbl>
    <w:p w:rsidR="007F3C17" w:rsidRPr="007F3C17" w:rsidRDefault="007F3C17" w:rsidP="001767CA">
      <w:pPr>
        <w:widowControl w:val="0"/>
        <w:tabs>
          <w:tab w:val="left" w:pos="720"/>
        </w:tabs>
        <w:ind w:firstLine="709"/>
        <w:jc w:val="both"/>
        <w:rPr>
          <w:bCs/>
          <w:spacing w:val="-5"/>
          <w:sz w:val="18"/>
          <w:szCs w:val="18"/>
        </w:rPr>
      </w:pPr>
    </w:p>
    <w:p w:rsidR="005E706F" w:rsidRDefault="001767CA" w:rsidP="001767CA">
      <w:pPr>
        <w:widowControl w:val="0"/>
        <w:tabs>
          <w:tab w:val="left" w:pos="720"/>
        </w:tabs>
        <w:ind w:firstLine="709"/>
        <w:jc w:val="both"/>
        <w:rPr>
          <w:bCs/>
          <w:spacing w:val="-5"/>
          <w:sz w:val="28"/>
          <w:szCs w:val="28"/>
        </w:rPr>
      </w:pPr>
      <w:r w:rsidRPr="00CF5404">
        <w:rPr>
          <w:bCs/>
          <w:spacing w:val="-5"/>
          <w:sz w:val="28"/>
          <w:szCs w:val="28"/>
        </w:rPr>
        <w:t>В структуре раздела «Образование» наибольший удельный вес занимают расходы на дошкольное и общее образование: в 20</w:t>
      </w:r>
      <w:r w:rsidR="00D00833">
        <w:rPr>
          <w:bCs/>
          <w:spacing w:val="-5"/>
          <w:sz w:val="28"/>
          <w:szCs w:val="28"/>
        </w:rPr>
        <w:t>2</w:t>
      </w:r>
      <w:r w:rsidR="006F11F6">
        <w:rPr>
          <w:bCs/>
          <w:spacing w:val="-5"/>
          <w:sz w:val="28"/>
          <w:szCs w:val="28"/>
        </w:rPr>
        <w:t>4</w:t>
      </w:r>
      <w:r w:rsidR="00F33817">
        <w:rPr>
          <w:bCs/>
          <w:spacing w:val="-5"/>
          <w:sz w:val="28"/>
          <w:szCs w:val="28"/>
        </w:rPr>
        <w:t xml:space="preserve"> году</w:t>
      </w:r>
      <w:r w:rsidRPr="00CF5404">
        <w:rPr>
          <w:bCs/>
          <w:spacing w:val="-5"/>
          <w:sz w:val="28"/>
          <w:szCs w:val="28"/>
        </w:rPr>
        <w:t xml:space="preserve"> – </w:t>
      </w:r>
      <w:r w:rsidR="002336BB">
        <w:rPr>
          <w:bCs/>
          <w:spacing w:val="-5"/>
          <w:sz w:val="28"/>
          <w:szCs w:val="28"/>
        </w:rPr>
        <w:t>77,</w:t>
      </w:r>
      <w:r w:rsidR="006F11F6">
        <w:rPr>
          <w:bCs/>
          <w:spacing w:val="-5"/>
          <w:sz w:val="28"/>
          <w:szCs w:val="28"/>
        </w:rPr>
        <w:t>5</w:t>
      </w:r>
      <w:r w:rsidRPr="00CF5404">
        <w:rPr>
          <w:bCs/>
          <w:spacing w:val="-5"/>
          <w:sz w:val="28"/>
          <w:szCs w:val="28"/>
        </w:rPr>
        <w:t xml:space="preserve"> процент</w:t>
      </w:r>
      <w:r w:rsidR="00D00833">
        <w:rPr>
          <w:bCs/>
          <w:spacing w:val="-5"/>
          <w:sz w:val="28"/>
          <w:szCs w:val="28"/>
        </w:rPr>
        <w:t>ов</w:t>
      </w:r>
      <w:r w:rsidR="00F33817">
        <w:rPr>
          <w:bCs/>
          <w:spacing w:val="-5"/>
          <w:sz w:val="28"/>
          <w:szCs w:val="28"/>
        </w:rPr>
        <w:t xml:space="preserve">, </w:t>
      </w:r>
      <w:r w:rsidR="006F11F6">
        <w:rPr>
          <w:bCs/>
          <w:spacing w:val="-5"/>
          <w:sz w:val="28"/>
          <w:szCs w:val="28"/>
        </w:rPr>
        <w:t>79,1</w:t>
      </w:r>
      <w:r w:rsidR="007F3C17">
        <w:rPr>
          <w:bCs/>
          <w:spacing w:val="-5"/>
          <w:sz w:val="28"/>
          <w:szCs w:val="28"/>
        </w:rPr>
        <w:t xml:space="preserve"> </w:t>
      </w:r>
      <w:r w:rsidRPr="00CF5404">
        <w:rPr>
          <w:bCs/>
          <w:spacing w:val="-5"/>
          <w:sz w:val="28"/>
          <w:szCs w:val="28"/>
        </w:rPr>
        <w:t>процент</w:t>
      </w:r>
      <w:r w:rsidR="007F3C17">
        <w:rPr>
          <w:bCs/>
          <w:spacing w:val="-5"/>
          <w:sz w:val="28"/>
          <w:szCs w:val="28"/>
        </w:rPr>
        <w:t>ов</w:t>
      </w:r>
      <w:r w:rsidRPr="00CF5404">
        <w:rPr>
          <w:bCs/>
          <w:spacing w:val="-5"/>
          <w:sz w:val="28"/>
          <w:szCs w:val="28"/>
        </w:rPr>
        <w:t xml:space="preserve"> в 202</w:t>
      </w:r>
      <w:r w:rsidR="006F11F6">
        <w:rPr>
          <w:bCs/>
          <w:spacing w:val="-5"/>
          <w:sz w:val="28"/>
          <w:szCs w:val="28"/>
        </w:rPr>
        <w:t>5</w:t>
      </w:r>
      <w:r w:rsidRPr="00CF5404">
        <w:rPr>
          <w:bCs/>
          <w:spacing w:val="-5"/>
          <w:sz w:val="28"/>
          <w:szCs w:val="28"/>
        </w:rPr>
        <w:t xml:space="preserve"> году</w:t>
      </w:r>
      <w:r w:rsidR="00F33817">
        <w:rPr>
          <w:bCs/>
          <w:spacing w:val="-5"/>
          <w:sz w:val="28"/>
          <w:szCs w:val="28"/>
        </w:rPr>
        <w:t xml:space="preserve">, </w:t>
      </w:r>
      <w:r w:rsidR="006F11F6">
        <w:rPr>
          <w:bCs/>
          <w:spacing w:val="-5"/>
          <w:sz w:val="28"/>
          <w:szCs w:val="28"/>
        </w:rPr>
        <w:t>79,8</w:t>
      </w:r>
      <w:r w:rsidR="00F33817">
        <w:rPr>
          <w:bCs/>
          <w:spacing w:val="-5"/>
          <w:sz w:val="28"/>
          <w:szCs w:val="28"/>
        </w:rPr>
        <w:t xml:space="preserve"> процент</w:t>
      </w:r>
      <w:r w:rsidR="007F3C17">
        <w:rPr>
          <w:bCs/>
          <w:spacing w:val="-5"/>
          <w:sz w:val="28"/>
          <w:szCs w:val="28"/>
        </w:rPr>
        <w:t>ов</w:t>
      </w:r>
      <w:r w:rsidR="00F33817">
        <w:rPr>
          <w:bCs/>
          <w:spacing w:val="-5"/>
          <w:sz w:val="28"/>
          <w:szCs w:val="28"/>
        </w:rPr>
        <w:t xml:space="preserve"> в 202</w:t>
      </w:r>
      <w:r w:rsidR="006F11F6">
        <w:rPr>
          <w:bCs/>
          <w:spacing w:val="-5"/>
          <w:sz w:val="28"/>
          <w:szCs w:val="28"/>
        </w:rPr>
        <w:t>6</w:t>
      </w:r>
      <w:r w:rsidR="00F33817">
        <w:rPr>
          <w:bCs/>
          <w:spacing w:val="-5"/>
          <w:sz w:val="28"/>
          <w:szCs w:val="28"/>
        </w:rPr>
        <w:t xml:space="preserve"> году</w:t>
      </w:r>
      <w:r w:rsidRPr="00CF5404">
        <w:rPr>
          <w:bCs/>
          <w:spacing w:val="-5"/>
          <w:sz w:val="28"/>
          <w:szCs w:val="28"/>
        </w:rPr>
        <w:t xml:space="preserve"> общего объема расходов по данному разделу (в 20</w:t>
      </w:r>
      <w:r w:rsidR="00A879A3">
        <w:rPr>
          <w:bCs/>
          <w:spacing w:val="-5"/>
          <w:sz w:val="28"/>
          <w:szCs w:val="28"/>
        </w:rPr>
        <w:t>2</w:t>
      </w:r>
      <w:r w:rsidR="006F11F6">
        <w:rPr>
          <w:bCs/>
          <w:spacing w:val="-5"/>
          <w:sz w:val="28"/>
          <w:szCs w:val="28"/>
        </w:rPr>
        <w:t>3</w:t>
      </w:r>
      <w:r w:rsidRPr="00CF5404">
        <w:rPr>
          <w:bCs/>
          <w:spacing w:val="-5"/>
          <w:sz w:val="28"/>
          <w:szCs w:val="28"/>
        </w:rPr>
        <w:t xml:space="preserve"> году – </w:t>
      </w:r>
      <w:r w:rsidR="006F11F6">
        <w:rPr>
          <w:bCs/>
          <w:spacing w:val="-5"/>
          <w:sz w:val="28"/>
          <w:szCs w:val="28"/>
        </w:rPr>
        <w:t>77,0</w:t>
      </w:r>
      <w:r w:rsidRPr="00CF5404">
        <w:rPr>
          <w:bCs/>
          <w:spacing w:val="-5"/>
          <w:sz w:val="28"/>
          <w:szCs w:val="28"/>
        </w:rPr>
        <w:t xml:space="preserve"> процента).</w:t>
      </w:r>
    </w:p>
    <w:p w:rsidR="00B62B6C" w:rsidRPr="00B62B6C" w:rsidRDefault="00B62B6C" w:rsidP="001767CA">
      <w:pPr>
        <w:widowControl w:val="0"/>
        <w:tabs>
          <w:tab w:val="left" w:pos="720"/>
        </w:tabs>
        <w:ind w:firstLine="709"/>
        <w:jc w:val="both"/>
        <w:rPr>
          <w:bCs/>
          <w:spacing w:val="-5"/>
          <w:sz w:val="16"/>
          <w:szCs w:val="16"/>
        </w:rPr>
      </w:pPr>
    </w:p>
    <w:p w:rsidR="00B62B6C" w:rsidRDefault="00B62B6C" w:rsidP="00B62B6C">
      <w:pPr>
        <w:widowControl w:val="0"/>
        <w:tabs>
          <w:tab w:val="left" w:pos="720"/>
        </w:tabs>
        <w:ind w:firstLine="709"/>
        <w:jc w:val="center"/>
        <w:rPr>
          <w:b/>
          <w:bCs/>
          <w:spacing w:val="-5"/>
          <w:sz w:val="28"/>
          <w:szCs w:val="28"/>
        </w:rPr>
      </w:pPr>
      <w:r w:rsidRPr="00B62B6C">
        <w:rPr>
          <w:b/>
          <w:bCs/>
          <w:spacing w:val="-5"/>
          <w:sz w:val="28"/>
          <w:szCs w:val="28"/>
        </w:rPr>
        <w:t>Подраздел «Дошкольное образование»</w:t>
      </w:r>
    </w:p>
    <w:p w:rsidR="00B62B6C" w:rsidRPr="00B62B6C" w:rsidRDefault="00B62B6C" w:rsidP="00B62B6C">
      <w:pPr>
        <w:widowControl w:val="0"/>
        <w:tabs>
          <w:tab w:val="left" w:pos="720"/>
        </w:tabs>
        <w:ind w:firstLine="709"/>
        <w:jc w:val="center"/>
        <w:rPr>
          <w:b/>
          <w:bCs/>
          <w:spacing w:val="-5"/>
          <w:sz w:val="16"/>
          <w:szCs w:val="16"/>
        </w:rPr>
      </w:pPr>
    </w:p>
    <w:p w:rsidR="00B62B6C" w:rsidRPr="00B62B6C" w:rsidRDefault="00B62B6C" w:rsidP="00B62B6C">
      <w:pPr>
        <w:widowControl w:val="0"/>
        <w:tabs>
          <w:tab w:val="left" w:pos="720"/>
        </w:tabs>
        <w:ind w:firstLine="709"/>
        <w:jc w:val="both"/>
        <w:rPr>
          <w:bCs/>
          <w:spacing w:val="-5"/>
          <w:sz w:val="28"/>
          <w:szCs w:val="28"/>
        </w:rPr>
      </w:pPr>
      <w:r w:rsidRPr="00B62B6C">
        <w:rPr>
          <w:bCs/>
          <w:spacing w:val="-5"/>
          <w:sz w:val="28"/>
          <w:szCs w:val="28"/>
        </w:rPr>
        <w:t xml:space="preserve">Данным подразделом предусмотрены бюджетные ассигнования </w:t>
      </w:r>
      <w:r w:rsidR="00BA064F">
        <w:rPr>
          <w:bCs/>
          <w:spacing w:val="-5"/>
          <w:sz w:val="28"/>
          <w:szCs w:val="28"/>
        </w:rPr>
        <w:t xml:space="preserve">в сумме 59 486,5 тыс.рублей в 2024 году </w:t>
      </w:r>
      <w:r w:rsidRPr="00B62B6C">
        <w:rPr>
          <w:bCs/>
          <w:spacing w:val="-5"/>
          <w:sz w:val="28"/>
          <w:szCs w:val="28"/>
        </w:rPr>
        <w:t xml:space="preserve">на </w:t>
      </w:r>
      <w:r>
        <w:rPr>
          <w:bCs/>
          <w:spacing w:val="-5"/>
          <w:sz w:val="28"/>
          <w:szCs w:val="28"/>
        </w:rPr>
        <w:t>оказание муниципальных услуг</w:t>
      </w:r>
      <w:r w:rsidR="00BA064F">
        <w:rPr>
          <w:bCs/>
          <w:spacing w:val="-5"/>
          <w:sz w:val="28"/>
          <w:szCs w:val="28"/>
        </w:rPr>
        <w:t xml:space="preserve"> бюджетным учреждениям, в том числе за счет областных субвенций в сумме 43 043,6 тыс.рублей.</w:t>
      </w:r>
      <w:r>
        <w:rPr>
          <w:bCs/>
          <w:spacing w:val="-5"/>
          <w:sz w:val="28"/>
          <w:szCs w:val="28"/>
        </w:rPr>
        <w:t xml:space="preserve"> </w:t>
      </w:r>
      <w:r w:rsidR="00BA064F">
        <w:rPr>
          <w:bCs/>
          <w:spacing w:val="-5"/>
          <w:sz w:val="28"/>
          <w:szCs w:val="28"/>
        </w:rPr>
        <w:t>На плановый период 2025-2026 годы 59786,2 тыс.рублей и 61 777,8 тыс.рублей соответственно.</w:t>
      </w:r>
    </w:p>
    <w:p w:rsidR="00CF5404" w:rsidRPr="00A24525" w:rsidRDefault="00CF5404" w:rsidP="001767CA">
      <w:pPr>
        <w:widowControl w:val="0"/>
        <w:tabs>
          <w:tab w:val="left" w:pos="720"/>
        </w:tabs>
        <w:ind w:firstLine="709"/>
        <w:jc w:val="both"/>
        <w:rPr>
          <w:bCs/>
          <w:spacing w:val="-5"/>
          <w:sz w:val="16"/>
          <w:szCs w:val="16"/>
        </w:rPr>
      </w:pPr>
    </w:p>
    <w:p w:rsidR="00327DAC" w:rsidRDefault="00327DAC" w:rsidP="00327DAC">
      <w:pPr>
        <w:widowControl w:val="0"/>
        <w:tabs>
          <w:tab w:val="left" w:pos="720"/>
        </w:tabs>
        <w:ind w:firstLine="709"/>
        <w:jc w:val="center"/>
        <w:rPr>
          <w:b/>
          <w:bCs/>
          <w:spacing w:val="-5"/>
          <w:sz w:val="28"/>
          <w:szCs w:val="28"/>
        </w:rPr>
      </w:pPr>
      <w:r w:rsidRPr="00327DAC">
        <w:rPr>
          <w:b/>
          <w:bCs/>
          <w:spacing w:val="-5"/>
          <w:sz w:val="28"/>
          <w:szCs w:val="28"/>
        </w:rPr>
        <w:t>Подраздел «Общее образование»</w:t>
      </w:r>
    </w:p>
    <w:p w:rsidR="00327DAC" w:rsidRPr="00327DAC" w:rsidRDefault="00327DAC" w:rsidP="00327DAC">
      <w:pPr>
        <w:widowControl w:val="0"/>
        <w:tabs>
          <w:tab w:val="left" w:pos="720"/>
        </w:tabs>
        <w:ind w:firstLine="709"/>
        <w:jc w:val="center"/>
        <w:rPr>
          <w:b/>
          <w:bCs/>
          <w:spacing w:val="-5"/>
          <w:sz w:val="16"/>
          <w:szCs w:val="16"/>
        </w:rPr>
      </w:pPr>
    </w:p>
    <w:p w:rsidR="00327DAC" w:rsidRDefault="00327DAC" w:rsidP="00327DAC">
      <w:pPr>
        <w:widowControl w:val="0"/>
        <w:tabs>
          <w:tab w:val="left" w:pos="720"/>
        </w:tabs>
        <w:ind w:firstLine="709"/>
        <w:jc w:val="both"/>
        <w:rPr>
          <w:bCs/>
          <w:spacing w:val="-5"/>
          <w:sz w:val="28"/>
          <w:szCs w:val="28"/>
        </w:rPr>
      </w:pPr>
      <w:r>
        <w:rPr>
          <w:bCs/>
          <w:spacing w:val="-5"/>
          <w:sz w:val="16"/>
          <w:szCs w:val="16"/>
        </w:rPr>
        <w:t xml:space="preserve"> </w:t>
      </w:r>
      <w:r w:rsidRPr="00327DAC">
        <w:rPr>
          <w:bCs/>
          <w:spacing w:val="-5"/>
          <w:sz w:val="28"/>
          <w:szCs w:val="28"/>
        </w:rPr>
        <w:t xml:space="preserve">В данном подразделе </w:t>
      </w:r>
      <w:r>
        <w:rPr>
          <w:bCs/>
          <w:spacing w:val="-5"/>
          <w:sz w:val="28"/>
          <w:szCs w:val="28"/>
        </w:rPr>
        <w:t>предусмотрены расходы на реализацию МП «Развитие образование Вожегодского муниципального округа на 2023-202</w:t>
      </w:r>
      <w:r w:rsidR="00090397">
        <w:rPr>
          <w:bCs/>
          <w:spacing w:val="-5"/>
          <w:sz w:val="28"/>
          <w:szCs w:val="28"/>
        </w:rPr>
        <w:t>7</w:t>
      </w:r>
      <w:r>
        <w:rPr>
          <w:bCs/>
          <w:spacing w:val="-5"/>
          <w:sz w:val="28"/>
          <w:szCs w:val="28"/>
        </w:rPr>
        <w:t xml:space="preserve"> годы» в сумме 147 811,5 тыс.рублей</w:t>
      </w:r>
      <w:r w:rsidR="00246452">
        <w:rPr>
          <w:bCs/>
          <w:spacing w:val="-5"/>
          <w:sz w:val="28"/>
          <w:szCs w:val="28"/>
        </w:rPr>
        <w:t xml:space="preserve"> на 2024 год</w:t>
      </w:r>
      <w:r>
        <w:rPr>
          <w:bCs/>
          <w:spacing w:val="-5"/>
          <w:sz w:val="28"/>
          <w:szCs w:val="28"/>
        </w:rPr>
        <w:t xml:space="preserve">. </w:t>
      </w:r>
      <w:r w:rsidR="00246452">
        <w:rPr>
          <w:bCs/>
          <w:spacing w:val="-5"/>
          <w:sz w:val="28"/>
          <w:szCs w:val="28"/>
        </w:rPr>
        <w:t xml:space="preserve">В плановом периоде </w:t>
      </w:r>
      <w:r w:rsidR="00246452">
        <w:rPr>
          <w:bCs/>
          <w:spacing w:val="-5"/>
          <w:sz w:val="28"/>
          <w:szCs w:val="28"/>
        </w:rPr>
        <w:lastRenderedPageBreak/>
        <w:t xml:space="preserve">запланированы денежные средства в сумме 154 737,7 тыс.рублей и 163 174,4 тыс.рублей соответственно.   </w:t>
      </w:r>
    </w:p>
    <w:p w:rsidR="00246452" w:rsidRDefault="002F7169" w:rsidP="00327DAC">
      <w:pPr>
        <w:widowControl w:val="0"/>
        <w:tabs>
          <w:tab w:val="left" w:pos="720"/>
        </w:tabs>
        <w:ind w:firstLine="709"/>
        <w:jc w:val="both"/>
        <w:rPr>
          <w:bCs/>
          <w:spacing w:val="-5"/>
          <w:sz w:val="28"/>
          <w:szCs w:val="28"/>
        </w:rPr>
      </w:pPr>
      <w:r>
        <w:rPr>
          <w:bCs/>
          <w:spacing w:val="-5"/>
          <w:sz w:val="28"/>
          <w:szCs w:val="28"/>
        </w:rPr>
        <w:t xml:space="preserve">В рамках реализации данной программы на 2024 год предусмотрены выделены субвенции на ежемесячное денежное вознаграждение за классное руководство в сумме 6378,5 тыс.рублей, на осуществление отдельных государственных полномочий в сфере образования в сумме 3108,0 тыс.рублей, на обеспечение образовательного процесса в сумме 86 444,0 тыс.рублей, на обеспечение деятельности советников директора по воспитанию и взаимодействию с детскими общественными объединениями  в рамках реализации регионального проекта «Патриотическое воспитание граждан Российской Федерации» 469,7 тыс.рублей, по временному трудоустройству подростков в сумме 400,0 тыс.рублей. </w:t>
      </w:r>
    </w:p>
    <w:p w:rsidR="002F7169" w:rsidRDefault="002F7169" w:rsidP="00327DAC">
      <w:pPr>
        <w:widowControl w:val="0"/>
        <w:tabs>
          <w:tab w:val="left" w:pos="720"/>
        </w:tabs>
        <w:ind w:firstLine="709"/>
        <w:jc w:val="both"/>
        <w:rPr>
          <w:bCs/>
          <w:spacing w:val="-5"/>
          <w:sz w:val="28"/>
          <w:szCs w:val="28"/>
        </w:rPr>
      </w:pPr>
      <w:r>
        <w:rPr>
          <w:bCs/>
          <w:spacing w:val="-5"/>
          <w:sz w:val="28"/>
          <w:szCs w:val="28"/>
        </w:rPr>
        <w:t>Кроме того, предусмотрены расходы на организацию горячего питания, приспособления для беспрепятственного доступа детей-инвалидов.</w:t>
      </w:r>
    </w:p>
    <w:p w:rsidR="002F7169" w:rsidRDefault="002F7169" w:rsidP="00327DAC">
      <w:pPr>
        <w:widowControl w:val="0"/>
        <w:tabs>
          <w:tab w:val="left" w:pos="720"/>
        </w:tabs>
        <w:ind w:firstLine="709"/>
        <w:jc w:val="both"/>
        <w:rPr>
          <w:bCs/>
          <w:spacing w:val="-5"/>
          <w:sz w:val="28"/>
          <w:szCs w:val="28"/>
        </w:rPr>
      </w:pPr>
      <w:r>
        <w:rPr>
          <w:bCs/>
          <w:spacing w:val="-5"/>
          <w:sz w:val="28"/>
          <w:szCs w:val="28"/>
        </w:rPr>
        <w:t>Аналогичные расходы предусмотрены и на плановый период.</w:t>
      </w:r>
    </w:p>
    <w:p w:rsidR="006616EF" w:rsidRPr="006616EF" w:rsidRDefault="006616EF" w:rsidP="00327DAC">
      <w:pPr>
        <w:widowControl w:val="0"/>
        <w:tabs>
          <w:tab w:val="left" w:pos="720"/>
        </w:tabs>
        <w:ind w:firstLine="709"/>
        <w:jc w:val="both"/>
        <w:rPr>
          <w:bCs/>
          <w:spacing w:val="-5"/>
          <w:sz w:val="16"/>
          <w:szCs w:val="16"/>
        </w:rPr>
      </w:pPr>
    </w:p>
    <w:p w:rsidR="006616EF" w:rsidRPr="006616EF" w:rsidRDefault="006616EF" w:rsidP="006616EF">
      <w:pPr>
        <w:widowControl w:val="0"/>
        <w:tabs>
          <w:tab w:val="left" w:pos="720"/>
        </w:tabs>
        <w:ind w:firstLine="709"/>
        <w:jc w:val="center"/>
        <w:rPr>
          <w:b/>
          <w:bCs/>
          <w:spacing w:val="-5"/>
          <w:sz w:val="28"/>
          <w:szCs w:val="28"/>
        </w:rPr>
      </w:pPr>
      <w:r w:rsidRPr="006616EF">
        <w:rPr>
          <w:b/>
          <w:bCs/>
          <w:spacing w:val="-5"/>
          <w:sz w:val="28"/>
          <w:szCs w:val="28"/>
        </w:rPr>
        <w:t>Подраздел «Дополнительное образование детей»</w:t>
      </w:r>
    </w:p>
    <w:p w:rsidR="00246452" w:rsidRDefault="00246452" w:rsidP="00327DAC">
      <w:pPr>
        <w:widowControl w:val="0"/>
        <w:tabs>
          <w:tab w:val="left" w:pos="720"/>
        </w:tabs>
        <w:ind w:firstLine="709"/>
        <w:jc w:val="both"/>
        <w:rPr>
          <w:bCs/>
          <w:spacing w:val="-5"/>
          <w:sz w:val="16"/>
          <w:szCs w:val="16"/>
        </w:rPr>
      </w:pPr>
    </w:p>
    <w:p w:rsidR="006616EF" w:rsidRDefault="006616EF" w:rsidP="00363515">
      <w:pPr>
        <w:widowControl w:val="0"/>
        <w:tabs>
          <w:tab w:val="left" w:pos="720"/>
        </w:tabs>
        <w:ind w:firstLine="709"/>
        <w:jc w:val="both"/>
        <w:rPr>
          <w:bCs/>
          <w:spacing w:val="-5"/>
          <w:sz w:val="28"/>
          <w:szCs w:val="28"/>
        </w:rPr>
      </w:pPr>
      <w:r>
        <w:rPr>
          <w:bCs/>
          <w:spacing w:val="-5"/>
          <w:sz w:val="28"/>
          <w:szCs w:val="28"/>
        </w:rPr>
        <w:t xml:space="preserve">В рамках реализации </w:t>
      </w:r>
      <w:r w:rsidR="00363515" w:rsidRPr="00363515">
        <w:rPr>
          <w:bCs/>
          <w:spacing w:val="-5"/>
          <w:sz w:val="28"/>
          <w:szCs w:val="28"/>
        </w:rPr>
        <w:t>МП «Развитие образование Вожегодского муниципального округа на 2023-202</w:t>
      </w:r>
      <w:r w:rsidR="00DA36F4">
        <w:rPr>
          <w:bCs/>
          <w:spacing w:val="-5"/>
          <w:sz w:val="28"/>
          <w:szCs w:val="28"/>
        </w:rPr>
        <w:t>7</w:t>
      </w:r>
      <w:r w:rsidR="00363515" w:rsidRPr="00363515">
        <w:rPr>
          <w:bCs/>
          <w:spacing w:val="-5"/>
          <w:sz w:val="28"/>
          <w:szCs w:val="28"/>
        </w:rPr>
        <w:t xml:space="preserve"> годы» </w:t>
      </w:r>
      <w:r w:rsidR="00363515">
        <w:rPr>
          <w:bCs/>
          <w:spacing w:val="-5"/>
          <w:sz w:val="28"/>
          <w:szCs w:val="28"/>
        </w:rPr>
        <w:t xml:space="preserve">в </w:t>
      </w:r>
      <w:r w:rsidR="00363515" w:rsidRPr="00363515">
        <w:rPr>
          <w:bCs/>
          <w:spacing w:val="-5"/>
          <w:sz w:val="28"/>
          <w:szCs w:val="28"/>
        </w:rPr>
        <w:t xml:space="preserve">данном подразделе на 2024 год предусмотрены расходы в сумме </w:t>
      </w:r>
      <w:r w:rsidR="00363515">
        <w:rPr>
          <w:bCs/>
          <w:spacing w:val="-5"/>
          <w:sz w:val="28"/>
          <w:szCs w:val="28"/>
        </w:rPr>
        <w:t>27 144,8</w:t>
      </w:r>
      <w:r w:rsidR="00363515" w:rsidRPr="00363515">
        <w:rPr>
          <w:bCs/>
          <w:spacing w:val="-5"/>
          <w:sz w:val="28"/>
          <w:szCs w:val="28"/>
        </w:rPr>
        <w:t xml:space="preserve"> тыс.рублей.</w:t>
      </w:r>
      <w:r w:rsidR="00363515">
        <w:rPr>
          <w:bCs/>
          <w:spacing w:val="-5"/>
          <w:sz w:val="28"/>
          <w:szCs w:val="28"/>
        </w:rPr>
        <w:t xml:space="preserve"> В плановом периоде планируются расходы в сумме 27 357,3 тыс.рублей ежегодно.</w:t>
      </w:r>
    </w:p>
    <w:p w:rsidR="00363515" w:rsidRPr="00363515" w:rsidRDefault="00363515" w:rsidP="00363515">
      <w:pPr>
        <w:widowControl w:val="0"/>
        <w:tabs>
          <w:tab w:val="left" w:pos="720"/>
        </w:tabs>
        <w:ind w:firstLine="709"/>
        <w:jc w:val="both"/>
        <w:rPr>
          <w:bCs/>
          <w:spacing w:val="-5"/>
          <w:sz w:val="16"/>
          <w:szCs w:val="16"/>
        </w:rPr>
      </w:pPr>
    </w:p>
    <w:p w:rsidR="00714594" w:rsidRDefault="00F868F1" w:rsidP="00F868F1">
      <w:pPr>
        <w:widowControl w:val="0"/>
        <w:tabs>
          <w:tab w:val="left" w:pos="720"/>
        </w:tabs>
        <w:ind w:firstLine="709"/>
        <w:jc w:val="center"/>
        <w:rPr>
          <w:b/>
          <w:bCs/>
          <w:spacing w:val="-5"/>
          <w:sz w:val="28"/>
          <w:szCs w:val="28"/>
        </w:rPr>
      </w:pPr>
      <w:r w:rsidRPr="00CF5404">
        <w:rPr>
          <w:b/>
          <w:bCs/>
          <w:spacing w:val="-5"/>
          <w:sz w:val="28"/>
          <w:szCs w:val="28"/>
        </w:rPr>
        <w:t>Подраздел «Молодежная политика»</w:t>
      </w:r>
    </w:p>
    <w:p w:rsidR="00CF5404" w:rsidRPr="00602EE9" w:rsidRDefault="00CF5404" w:rsidP="00F868F1">
      <w:pPr>
        <w:widowControl w:val="0"/>
        <w:tabs>
          <w:tab w:val="left" w:pos="720"/>
        </w:tabs>
        <w:ind w:firstLine="709"/>
        <w:jc w:val="center"/>
        <w:rPr>
          <w:b/>
          <w:bCs/>
          <w:spacing w:val="-5"/>
          <w:sz w:val="16"/>
          <w:szCs w:val="16"/>
        </w:rPr>
      </w:pPr>
    </w:p>
    <w:p w:rsidR="00F868F1" w:rsidRPr="00CF5404" w:rsidRDefault="00774D01" w:rsidP="00F868F1">
      <w:pPr>
        <w:widowControl w:val="0"/>
        <w:tabs>
          <w:tab w:val="left" w:pos="720"/>
        </w:tabs>
        <w:ind w:firstLine="709"/>
        <w:jc w:val="both"/>
        <w:rPr>
          <w:bCs/>
          <w:spacing w:val="-5"/>
          <w:sz w:val="28"/>
          <w:szCs w:val="28"/>
        </w:rPr>
      </w:pPr>
      <w:r w:rsidRPr="00CF5404">
        <w:rPr>
          <w:bCs/>
          <w:spacing w:val="-5"/>
          <w:sz w:val="28"/>
          <w:szCs w:val="28"/>
        </w:rPr>
        <w:t>Данным подразделом предусмотрены бюджетные ассигнования на содержание МБУ «Молодежный центр»</w:t>
      </w:r>
      <w:r w:rsidR="00E46FEC">
        <w:rPr>
          <w:bCs/>
          <w:spacing w:val="-5"/>
          <w:sz w:val="28"/>
          <w:szCs w:val="28"/>
        </w:rPr>
        <w:t xml:space="preserve"> на 202</w:t>
      </w:r>
      <w:r w:rsidR="00363515">
        <w:rPr>
          <w:bCs/>
          <w:spacing w:val="-5"/>
          <w:sz w:val="28"/>
          <w:szCs w:val="28"/>
        </w:rPr>
        <w:t>4</w:t>
      </w:r>
      <w:r w:rsidR="00E46FEC">
        <w:rPr>
          <w:bCs/>
          <w:spacing w:val="-5"/>
          <w:sz w:val="28"/>
          <w:szCs w:val="28"/>
        </w:rPr>
        <w:t>-202</w:t>
      </w:r>
      <w:r w:rsidR="00363515">
        <w:rPr>
          <w:bCs/>
          <w:spacing w:val="-5"/>
          <w:sz w:val="28"/>
          <w:szCs w:val="28"/>
        </w:rPr>
        <w:t>6</w:t>
      </w:r>
      <w:r w:rsidR="003D3430">
        <w:rPr>
          <w:bCs/>
          <w:spacing w:val="-5"/>
          <w:sz w:val="28"/>
          <w:szCs w:val="28"/>
        </w:rPr>
        <w:t xml:space="preserve"> год</w:t>
      </w:r>
      <w:r w:rsidRPr="00CF5404">
        <w:rPr>
          <w:bCs/>
          <w:spacing w:val="-5"/>
          <w:sz w:val="28"/>
          <w:szCs w:val="28"/>
        </w:rPr>
        <w:t xml:space="preserve"> в сумме </w:t>
      </w:r>
      <w:r w:rsidR="00363515">
        <w:rPr>
          <w:bCs/>
          <w:spacing w:val="-5"/>
          <w:sz w:val="28"/>
          <w:szCs w:val="28"/>
        </w:rPr>
        <w:t>3 013,2</w:t>
      </w:r>
      <w:r w:rsidR="00B56A9B" w:rsidRPr="00CF5404">
        <w:rPr>
          <w:bCs/>
          <w:spacing w:val="-5"/>
          <w:sz w:val="28"/>
          <w:szCs w:val="28"/>
        </w:rPr>
        <w:t xml:space="preserve"> </w:t>
      </w:r>
      <w:r w:rsidRPr="00CF5404">
        <w:rPr>
          <w:bCs/>
          <w:spacing w:val="-5"/>
          <w:sz w:val="28"/>
          <w:szCs w:val="28"/>
        </w:rPr>
        <w:t xml:space="preserve">тыс.рублей. Также данным разделом предусмотрено финансирование мероприятий </w:t>
      </w:r>
      <w:r w:rsidR="000A14E6">
        <w:rPr>
          <w:bCs/>
          <w:spacing w:val="-5"/>
          <w:sz w:val="28"/>
          <w:szCs w:val="28"/>
        </w:rPr>
        <w:t xml:space="preserve">на обеспечение организации временного трудоустройства подростков в возрасте от 14 до 18 лет в свободное от учебы время по </w:t>
      </w:r>
      <w:r w:rsidR="00363515">
        <w:rPr>
          <w:bCs/>
          <w:spacing w:val="-5"/>
          <w:sz w:val="28"/>
          <w:szCs w:val="28"/>
        </w:rPr>
        <w:t>57,7</w:t>
      </w:r>
      <w:r w:rsidR="000A14E6">
        <w:rPr>
          <w:bCs/>
          <w:spacing w:val="-5"/>
          <w:sz w:val="28"/>
          <w:szCs w:val="28"/>
        </w:rPr>
        <w:t xml:space="preserve"> тыс.рублей</w:t>
      </w:r>
      <w:r w:rsidRPr="00CF5404">
        <w:rPr>
          <w:bCs/>
          <w:spacing w:val="-5"/>
          <w:sz w:val="28"/>
          <w:szCs w:val="28"/>
        </w:rPr>
        <w:t xml:space="preserve">. </w:t>
      </w:r>
    </w:p>
    <w:p w:rsidR="00774D01" w:rsidRDefault="0043421F" w:rsidP="0043421F">
      <w:pPr>
        <w:widowControl w:val="0"/>
        <w:tabs>
          <w:tab w:val="left" w:pos="720"/>
        </w:tabs>
        <w:ind w:firstLine="709"/>
        <w:jc w:val="center"/>
        <w:rPr>
          <w:b/>
          <w:bCs/>
          <w:spacing w:val="-5"/>
          <w:sz w:val="28"/>
          <w:szCs w:val="28"/>
        </w:rPr>
      </w:pPr>
      <w:r w:rsidRPr="00CF5404">
        <w:rPr>
          <w:b/>
          <w:bCs/>
          <w:spacing w:val="-5"/>
          <w:sz w:val="28"/>
          <w:szCs w:val="28"/>
        </w:rPr>
        <w:t>Подраздел «Другие вопросы в области образования»</w:t>
      </w:r>
    </w:p>
    <w:p w:rsidR="00CF5404" w:rsidRPr="00602EE9" w:rsidRDefault="00CF5404" w:rsidP="0043421F">
      <w:pPr>
        <w:widowControl w:val="0"/>
        <w:tabs>
          <w:tab w:val="left" w:pos="720"/>
        </w:tabs>
        <w:ind w:firstLine="709"/>
        <w:jc w:val="center"/>
        <w:rPr>
          <w:b/>
          <w:bCs/>
          <w:spacing w:val="-5"/>
          <w:sz w:val="16"/>
          <w:szCs w:val="16"/>
        </w:rPr>
      </w:pPr>
    </w:p>
    <w:p w:rsidR="0043421F" w:rsidRPr="00CF5404" w:rsidRDefault="0043421F" w:rsidP="0043421F">
      <w:pPr>
        <w:widowControl w:val="0"/>
        <w:tabs>
          <w:tab w:val="left" w:pos="720"/>
        </w:tabs>
        <w:ind w:firstLine="709"/>
        <w:jc w:val="both"/>
        <w:rPr>
          <w:bCs/>
          <w:spacing w:val="-5"/>
          <w:sz w:val="28"/>
          <w:szCs w:val="28"/>
        </w:rPr>
      </w:pPr>
      <w:r w:rsidRPr="00CF5404">
        <w:rPr>
          <w:bCs/>
          <w:spacing w:val="-5"/>
          <w:sz w:val="28"/>
          <w:szCs w:val="28"/>
        </w:rPr>
        <w:t>Бюджетные ассигнования по данному подразделу на 20</w:t>
      </w:r>
      <w:r w:rsidR="0020627D">
        <w:rPr>
          <w:bCs/>
          <w:spacing w:val="-5"/>
          <w:sz w:val="28"/>
          <w:szCs w:val="28"/>
        </w:rPr>
        <w:t>2</w:t>
      </w:r>
      <w:r w:rsidR="009C0A98">
        <w:rPr>
          <w:bCs/>
          <w:spacing w:val="-5"/>
          <w:sz w:val="28"/>
          <w:szCs w:val="28"/>
        </w:rPr>
        <w:t>4</w:t>
      </w:r>
      <w:r w:rsidRPr="00CF5404">
        <w:rPr>
          <w:bCs/>
          <w:spacing w:val="-5"/>
          <w:sz w:val="28"/>
          <w:szCs w:val="28"/>
        </w:rPr>
        <w:t xml:space="preserve"> год предусмотрены в сумме </w:t>
      </w:r>
      <w:r w:rsidR="009C0A98">
        <w:rPr>
          <w:bCs/>
          <w:spacing w:val="-5"/>
          <w:sz w:val="28"/>
          <w:szCs w:val="28"/>
        </w:rPr>
        <w:t>29 301,6</w:t>
      </w:r>
      <w:r w:rsidR="002C3A73">
        <w:rPr>
          <w:bCs/>
          <w:spacing w:val="-5"/>
          <w:sz w:val="28"/>
          <w:szCs w:val="28"/>
        </w:rPr>
        <w:t xml:space="preserve"> </w:t>
      </w:r>
      <w:r w:rsidRPr="00CF5404">
        <w:rPr>
          <w:bCs/>
          <w:spacing w:val="-5"/>
          <w:sz w:val="28"/>
          <w:szCs w:val="28"/>
        </w:rPr>
        <w:t>тыс.рублей:</w:t>
      </w:r>
    </w:p>
    <w:p w:rsidR="0043421F" w:rsidRPr="00CF5404" w:rsidRDefault="0043421F" w:rsidP="0043421F">
      <w:pPr>
        <w:widowControl w:val="0"/>
        <w:tabs>
          <w:tab w:val="left" w:pos="720"/>
        </w:tabs>
        <w:ind w:firstLine="709"/>
        <w:jc w:val="both"/>
        <w:rPr>
          <w:bCs/>
          <w:spacing w:val="-5"/>
          <w:sz w:val="28"/>
          <w:szCs w:val="28"/>
        </w:rPr>
      </w:pPr>
      <w:r w:rsidRPr="00CF5404">
        <w:rPr>
          <w:bCs/>
          <w:spacing w:val="-5"/>
          <w:sz w:val="28"/>
          <w:szCs w:val="28"/>
        </w:rPr>
        <w:t>- на обеспечение деятельности МКУ «Центр по обслуживанию образовательных учреждений»</w:t>
      </w:r>
      <w:r w:rsidR="002C3A73">
        <w:rPr>
          <w:bCs/>
          <w:spacing w:val="-5"/>
          <w:sz w:val="28"/>
          <w:szCs w:val="28"/>
        </w:rPr>
        <w:t xml:space="preserve"> </w:t>
      </w:r>
      <w:r w:rsidRPr="00CF5404">
        <w:rPr>
          <w:bCs/>
          <w:spacing w:val="-5"/>
          <w:sz w:val="28"/>
          <w:szCs w:val="28"/>
        </w:rPr>
        <w:t xml:space="preserve">- </w:t>
      </w:r>
      <w:r w:rsidR="009C0A98">
        <w:rPr>
          <w:bCs/>
          <w:spacing w:val="-5"/>
          <w:sz w:val="28"/>
          <w:szCs w:val="28"/>
        </w:rPr>
        <w:t>19 393,7</w:t>
      </w:r>
      <w:r w:rsidR="00802253" w:rsidRPr="00CF5404">
        <w:rPr>
          <w:bCs/>
          <w:spacing w:val="-5"/>
          <w:sz w:val="28"/>
          <w:szCs w:val="28"/>
        </w:rPr>
        <w:t xml:space="preserve"> </w:t>
      </w:r>
      <w:r w:rsidRPr="00CF5404">
        <w:rPr>
          <w:bCs/>
          <w:spacing w:val="-5"/>
          <w:sz w:val="28"/>
          <w:szCs w:val="28"/>
        </w:rPr>
        <w:t>тыс.рублей</w:t>
      </w:r>
      <w:r w:rsidR="007333A2">
        <w:rPr>
          <w:bCs/>
          <w:spacing w:val="-5"/>
          <w:sz w:val="28"/>
          <w:szCs w:val="28"/>
        </w:rPr>
        <w:t xml:space="preserve"> на 202</w:t>
      </w:r>
      <w:r w:rsidR="009C0A98">
        <w:rPr>
          <w:bCs/>
          <w:spacing w:val="-5"/>
          <w:sz w:val="28"/>
          <w:szCs w:val="28"/>
        </w:rPr>
        <w:t>4</w:t>
      </w:r>
      <w:r w:rsidR="007333A2">
        <w:rPr>
          <w:bCs/>
          <w:spacing w:val="-5"/>
          <w:sz w:val="28"/>
          <w:szCs w:val="28"/>
        </w:rPr>
        <w:t xml:space="preserve"> год</w:t>
      </w:r>
      <w:r w:rsidR="00552948">
        <w:rPr>
          <w:bCs/>
          <w:spacing w:val="-5"/>
          <w:sz w:val="28"/>
          <w:szCs w:val="28"/>
        </w:rPr>
        <w:t xml:space="preserve">, на плановый период </w:t>
      </w:r>
      <w:r w:rsidR="00072D55">
        <w:rPr>
          <w:bCs/>
          <w:spacing w:val="-5"/>
          <w:sz w:val="28"/>
          <w:szCs w:val="28"/>
        </w:rPr>
        <w:t>202</w:t>
      </w:r>
      <w:r w:rsidR="009C0A98">
        <w:rPr>
          <w:bCs/>
          <w:spacing w:val="-5"/>
          <w:sz w:val="28"/>
          <w:szCs w:val="28"/>
        </w:rPr>
        <w:t>5-</w:t>
      </w:r>
      <w:r w:rsidR="00BB6919">
        <w:rPr>
          <w:bCs/>
          <w:spacing w:val="-5"/>
          <w:sz w:val="28"/>
          <w:szCs w:val="28"/>
        </w:rPr>
        <w:t xml:space="preserve"> 20</w:t>
      </w:r>
      <w:r w:rsidR="002C3A73">
        <w:rPr>
          <w:bCs/>
          <w:spacing w:val="-5"/>
          <w:sz w:val="28"/>
          <w:szCs w:val="28"/>
        </w:rPr>
        <w:t>2</w:t>
      </w:r>
      <w:r w:rsidR="009C0A98">
        <w:rPr>
          <w:bCs/>
          <w:spacing w:val="-5"/>
          <w:sz w:val="28"/>
          <w:szCs w:val="28"/>
        </w:rPr>
        <w:t>6</w:t>
      </w:r>
      <w:r w:rsidR="00BB6919">
        <w:rPr>
          <w:bCs/>
          <w:spacing w:val="-5"/>
          <w:sz w:val="28"/>
          <w:szCs w:val="28"/>
        </w:rPr>
        <w:t xml:space="preserve"> год </w:t>
      </w:r>
      <w:r w:rsidR="002C3A73">
        <w:rPr>
          <w:bCs/>
          <w:spacing w:val="-5"/>
          <w:sz w:val="28"/>
          <w:szCs w:val="28"/>
        </w:rPr>
        <w:t xml:space="preserve">– </w:t>
      </w:r>
      <w:r w:rsidR="009C0A98">
        <w:rPr>
          <w:bCs/>
          <w:spacing w:val="-5"/>
          <w:sz w:val="28"/>
          <w:szCs w:val="28"/>
        </w:rPr>
        <w:t>19 393,7</w:t>
      </w:r>
      <w:r w:rsidR="00BB6919">
        <w:rPr>
          <w:bCs/>
          <w:spacing w:val="-5"/>
          <w:sz w:val="28"/>
          <w:szCs w:val="28"/>
        </w:rPr>
        <w:t xml:space="preserve"> тыс.рублей</w:t>
      </w:r>
      <w:r w:rsidR="009C0A98">
        <w:rPr>
          <w:bCs/>
          <w:spacing w:val="-5"/>
          <w:sz w:val="28"/>
          <w:szCs w:val="28"/>
        </w:rPr>
        <w:t xml:space="preserve"> ежегодно</w:t>
      </w:r>
      <w:r w:rsidRPr="00CF5404">
        <w:rPr>
          <w:bCs/>
          <w:spacing w:val="-5"/>
          <w:sz w:val="28"/>
          <w:szCs w:val="28"/>
        </w:rPr>
        <w:t>;</w:t>
      </w:r>
    </w:p>
    <w:p w:rsidR="00685B43" w:rsidRDefault="0043421F" w:rsidP="00442C30">
      <w:pPr>
        <w:widowControl w:val="0"/>
        <w:tabs>
          <w:tab w:val="left" w:pos="720"/>
        </w:tabs>
        <w:ind w:firstLine="709"/>
        <w:jc w:val="both"/>
        <w:rPr>
          <w:bCs/>
          <w:spacing w:val="-5"/>
          <w:sz w:val="28"/>
          <w:szCs w:val="28"/>
        </w:rPr>
      </w:pPr>
      <w:r w:rsidRPr="00CF5404">
        <w:rPr>
          <w:bCs/>
          <w:spacing w:val="-5"/>
          <w:sz w:val="28"/>
          <w:szCs w:val="28"/>
        </w:rPr>
        <w:t xml:space="preserve">- расходы на обеспечение функций органов местного самоуправления  </w:t>
      </w:r>
      <w:r w:rsidR="009C0A98">
        <w:rPr>
          <w:bCs/>
          <w:spacing w:val="-5"/>
          <w:sz w:val="28"/>
          <w:szCs w:val="28"/>
        </w:rPr>
        <w:t>5 117,1</w:t>
      </w:r>
      <w:r w:rsidR="00442C30">
        <w:rPr>
          <w:bCs/>
          <w:spacing w:val="-5"/>
          <w:sz w:val="28"/>
          <w:szCs w:val="28"/>
        </w:rPr>
        <w:t xml:space="preserve"> </w:t>
      </w:r>
      <w:r w:rsidR="009C0A98">
        <w:rPr>
          <w:bCs/>
          <w:spacing w:val="-5"/>
          <w:sz w:val="28"/>
          <w:szCs w:val="28"/>
        </w:rPr>
        <w:t>тыс.</w:t>
      </w:r>
      <w:r w:rsidR="00442C30">
        <w:rPr>
          <w:bCs/>
          <w:spacing w:val="-5"/>
          <w:sz w:val="28"/>
          <w:szCs w:val="28"/>
        </w:rPr>
        <w:t>рублей</w:t>
      </w:r>
      <w:r w:rsidR="00BB6919">
        <w:rPr>
          <w:bCs/>
          <w:spacing w:val="-5"/>
          <w:sz w:val="28"/>
          <w:szCs w:val="28"/>
        </w:rPr>
        <w:t xml:space="preserve"> ежегодно</w:t>
      </w:r>
      <w:r w:rsidR="00685B43">
        <w:rPr>
          <w:bCs/>
          <w:spacing w:val="-5"/>
          <w:sz w:val="28"/>
          <w:szCs w:val="28"/>
        </w:rPr>
        <w:t>;</w:t>
      </w:r>
    </w:p>
    <w:p w:rsidR="0043421F" w:rsidRPr="00CF5404" w:rsidRDefault="00685B43" w:rsidP="00685B43">
      <w:pPr>
        <w:widowControl w:val="0"/>
        <w:tabs>
          <w:tab w:val="left" w:pos="720"/>
        </w:tabs>
        <w:ind w:firstLine="709"/>
        <w:jc w:val="both"/>
        <w:rPr>
          <w:bCs/>
          <w:spacing w:val="-5"/>
          <w:sz w:val="28"/>
          <w:szCs w:val="28"/>
        </w:rPr>
      </w:pPr>
      <w:r>
        <w:rPr>
          <w:bCs/>
          <w:spacing w:val="-5"/>
          <w:sz w:val="28"/>
          <w:szCs w:val="28"/>
        </w:rPr>
        <w:t xml:space="preserve">- на реализацию мероприятий по поддержке одаренных детей предусмотрено </w:t>
      </w:r>
      <w:r w:rsidR="001B1420">
        <w:rPr>
          <w:bCs/>
          <w:spacing w:val="-5"/>
          <w:sz w:val="28"/>
          <w:szCs w:val="28"/>
        </w:rPr>
        <w:t>70</w:t>
      </w:r>
      <w:r>
        <w:rPr>
          <w:bCs/>
          <w:spacing w:val="-5"/>
          <w:sz w:val="28"/>
          <w:szCs w:val="28"/>
        </w:rPr>
        <w:t xml:space="preserve">,0 тыс.рублей в рамках МП «Развитие образования Вожегодского муниципального </w:t>
      </w:r>
      <w:r w:rsidR="00582235">
        <w:rPr>
          <w:bCs/>
          <w:spacing w:val="-5"/>
          <w:sz w:val="28"/>
          <w:szCs w:val="28"/>
        </w:rPr>
        <w:t>округа</w:t>
      </w:r>
      <w:r>
        <w:rPr>
          <w:bCs/>
          <w:spacing w:val="-5"/>
          <w:sz w:val="28"/>
          <w:szCs w:val="28"/>
        </w:rPr>
        <w:t xml:space="preserve"> на 20</w:t>
      </w:r>
      <w:r w:rsidR="002C3A73">
        <w:rPr>
          <w:bCs/>
          <w:spacing w:val="-5"/>
          <w:sz w:val="28"/>
          <w:szCs w:val="28"/>
        </w:rPr>
        <w:t>23</w:t>
      </w:r>
      <w:r>
        <w:rPr>
          <w:bCs/>
          <w:spacing w:val="-5"/>
          <w:sz w:val="28"/>
          <w:szCs w:val="28"/>
        </w:rPr>
        <w:t>-202</w:t>
      </w:r>
      <w:r w:rsidR="002C3A73">
        <w:rPr>
          <w:bCs/>
          <w:spacing w:val="-5"/>
          <w:sz w:val="28"/>
          <w:szCs w:val="28"/>
        </w:rPr>
        <w:t>7</w:t>
      </w:r>
      <w:r>
        <w:rPr>
          <w:bCs/>
          <w:spacing w:val="-5"/>
          <w:sz w:val="28"/>
          <w:szCs w:val="28"/>
        </w:rPr>
        <w:t xml:space="preserve"> годы» и др.</w:t>
      </w:r>
    </w:p>
    <w:p w:rsidR="00646863" w:rsidRPr="005E706F" w:rsidRDefault="00646863" w:rsidP="0043421F">
      <w:pPr>
        <w:widowControl w:val="0"/>
        <w:tabs>
          <w:tab w:val="left" w:pos="720"/>
        </w:tabs>
        <w:ind w:firstLine="709"/>
        <w:jc w:val="both"/>
        <w:rPr>
          <w:bCs/>
          <w:spacing w:val="-5"/>
          <w:sz w:val="16"/>
          <w:szCs w:val="16"/>
        </w:rPr>
      </w:pPr>
    </w:p>
    <w:p w:rsidR="00AF3016" w:rsidRDefault="0070123F" w:rsidP="006E04AD">
      <w:pPr>
        <w:jc w:val="center"/>
        <w:rPr>
          <w:b/>
          <w:sz w:val="28"/>
          <w:szCs w:val="28"/>
        </w:rPr>
      </w:pPr>
      <w:r>
        <w:rPr>
          <w:b/>
          <w:sz w:val="28"/>
          <w:szCs w:val="28"/>
        </w:rPr>
        <w:t>3</w:t>
      </w:r>
      <w:r w:rsidR="00AF3016" w:rsidRPr="00CF5404">
        <w:rPr>
          <w:b/>
          <w:sz w:val="28"/>
          <w:szCs w:val="28"/>
        </w:rPr>
        <w:t>.2.</w:t>
      </w:r>
      <w:r w:rsidR="00D13B0F">
        <w:rPr>
          <w:b/>
          <w:sz w:val="28"/>
          <w:szCs w:val="28"/>
        </w:rPr>
        <w:t>8</w:t>
      </w:r>
      <w:r w:rsidR="00AF3016" w:rsidRPr="00CF5404">
        <w:rPr>
          <w:b/>
          <w:sz w:val="28"/>
          <w:szCs w:val="28"/>
        </w:rPr>
        <w:t>. Раз</w:t>
      </w:r>
      <w:r w:rsidR="00CF5404">
        <w:rPr>
          <w:b/>
          <w:sz w:val="28"/>
          <w:szCs w:val="28"/>
        </w:rPr>
        <w:t>дел «Культура и кинематография»</w:t>
      </w:r>
    </w:p>
    <w:p w:rsidR="00CF5404" w:rsidRPr="00CF5404" w:rsidRDefault="00CF5404" w:rsidP="006E04AD">
      <w:pPr>
        <w:jc w:val="center"/>
        <w:rPr>
          <w:b/>
          <w:sz w:val="18"/>
          <w:szCs w:val="18"/>
        </w:rPr>
      </w:pPr>
    </w:p>
    <w:p w:rsidR="003623D6" w:rsidRPr="00A50A38" w:rsidRDefault="00AF3016" w:rsidP="00F87503">
      <w:pPr>
        <w:ind w:firstLine="709"/>
        <w:jc w:val="both"/>
        <w:rPr>
          <w:sz w:val="28"/>
          <w:szCs w:val="28"/>
        </w:rPr>
      </w:pPr>
      <w:r w:rsidRPr="00A50A38">
        <w:rPr>
          <w:sz w:val="28"/>
          <w:szCs w:val="28"/>
        </w:rPr>
        <w:t>В проекте решения бюджетные ассигнования по разделу бюджета «Культура и кинематография» на 20</w:t>
      </w:r>
      <w:r w:rsidR="00CD7A57" w:rsidRPr="00A50A38">
        <w:rPr>
          <w:sz w:val="28"/>
          <w:szCs w:val="28"/>
        </w:rPr>
        <w:t>2</w:t>
      </w:r>
      <w:r w:rsidR="00EE158E">
        <w:rPr>
          <w:sz w:val="28"/>
          <w:szCs w:val="28"/>
        </w:rPr>
        <w:t>4</w:t>
      </w:r>
      <w:r w:rsidRPr="00A50A38">
        <w:rPr>
          <w:sz w:val="28"/>
          <w:szCs w:val="28"/>
        </w:rPr>
        <w:t xml:space="preserve"> год предусмотрены в сумме </w:t>
      </w:r>
      <w:r w:rsidR="00EE158E">
        <w:rPr>
          <w:sz w:val="28"/>
          <w:szCs w:val="28"/>
        </w:rPr>
        <w:t>70 740,8</w:t>
      </w:r>
      <w:r w:rsidR="00501D4C">
        <w:rPr>
          <w:sz w:val="28"/>
          <w:szCs w:val="28"/>
        </w:rPr>
        <w:t xml:space="preserve"> </w:t>
      </w:r>
      <w:r w:rsidRPr="00A50A38">
        <w:rPr>
          <w:sz w:val="28"/>
          <w:szCs w:val="28"/>
        </w:rPr>
        <w:t xml:space="preserve">тыс. рублей, что </w:t>
      </w:r>
      <w:r w:rsidR="00EE158E">
        <w:rPr>
          <w:sz w:val="28"/>
          <w:szCs w:val="28"/>
        </w:rPr>
        <w:t>мен</w:t>
      </w:r>
      <w:r w:rsidR="00DF17E5">
        <w:rPr>
          <w:sz w:val="28"/>
          <w:szCs w:val="28"/>
        </w:rPr>
        <w:t xml:space="preserve">ьше </w:t>
      </w:r>
      <w:r w:rsidRPr="00A50A38">
        <w:rPr>
          <w:sz w:val="28"/>
          <w:szCs w:val="28"/>
        </w:rPr>
        <w:t xml:space="preserve">на </w:t>
      </w:r>
      <w:r w:rsidR="00EE158E">
        <w:rPr>
          <w:sz w:val="28"/>
          <w:szCs w:val="28"/>
        </w:rPr>
        <w:t>14 136,9</w:t>
      </w:r>
      <w:r w:rsidR="00F87503">
        <w:rPr>
          <w:sz w:val="28"/>
          <w:szCs w:val="28"/>
        </w:rPr>
        <w:t xml:space="preserve"> </w:t>
      </w:r>
      <w:r w:rsidRPr="00A50A38">
        <w:rPr>
          <w:sz w:val="28"/>
          <w:szCs w:val="28"/>
        </w:rPr>
        <w:t xml:space="preserve">тыс. рублей или </w:t>
      </w:r>
      <w:r w:rsidR="00DF17E5">
        <w:rPr>
          <w:sz w:val="28"/>
          <w:szCs w:val="28"/>
        </w:rPr>
        <w:t xml:space="preserve">на </w:t>
      </w:r>
      <w:r w:rsidR="00EE158E">
        <w:rPr>
          <w:sz w:val="28"/>
          <w:szCs w:val="28"/>
        </w:rPr>
        <w:t>16,6</w:t>
      </w:r>
      <w:r w:rsidRPr="00A50A38">
        <w:rPr>
          <w:sz w:val="28"/>
          <w:szCs w:val="28"/>
        </w:rPr>
        <w:t xml:space="preserve"> процентов</w:t>
      </w:r>
      <w:r w:rsidR="001A2DC4">
        <w:rPr>
          <w:sz w:val="28"/>
          <w:szCs w:val="28"/>
        </w:rPr>
        <w:t xml:space="preserve"> к</w:t>
      </w:r>
      <w:r w:rsidR="00F87503">
        <w:rPr>
          <w:sz w:val="28"/>
          <w:szCs w:val="28"/>
        </w:rPr>
        <w:t xml:space="preserve"> </w:t>
      </w:r>
      <w:r w:rsidR="00285515" w:rsidRPr="00A50A38">
        <w:rPr>
          <w:sz w:val="28"/>
          <w:szCs w:val="28"/>
        </w:rPr>
        <w:lastRenderedPageBreak/>
        <w:t>уровн</w:t>
      </w:r>
      <w:r w:rsidR="001A2DC4">
        <w:rPr>
          <w:sz w:val="28"/>
          <w:szCs w:val="28"/>
        </w:rPr>
        <w:t>ю</w:t>
      </w:r>
      <w:r w:rsidR="00285515" w:rsidRPr="00A50A38">
        <w:rPr>
          <w:sz w:val="28"/>
          <w:szCs w:val="28"/>
        </w:rPr>
        <w:t xml:space="preserve"> 20</w:t>
      </w:r>
      <w:r w:rsidR="00F87503">
        <w:rPr>
          <w:sz w:val="28"/>
          <w:szCs w:val="28"/>
        </w:rPr>
        <w:t>2</w:t>
      </w:r>
      <w:r w:rsidR="00EE158E">
        <w:rPr>
          <w:sz w:val="28"/>
          <w:szCs w:val="28"/>
        </w:rPr>
        <w:t>3</w:t>
      </w:r>
      <w:r w:rsidRPr="00A50A38">
        <w:rPr>
          <w:sz w:val="28"/>
          <w:szCs w:val="28"/>
        </w:rPr>
        <w:t xml:space="preserve"> года</w:t>
      </w:r>
      <w:r w:rsidR="00CB112A" w:rsidRPr="00A50A38">
        <w:rPr>
          <w:sz w:val="28"/>
          <w:szCs w:val="28"/>
        </w:rPr>
        <w:t xml:space="preserve"> и на плановый период 20</w:t>
      </w:r>
      <w:r w:rsidR="00802BCA" w:rsidRPr="00A50A38">
        <w:rPr>
          <w:sz w:val="28"/>
          <w:szCs w:val="28"/>
        </w:rPr>
        <w:t>2</w:t>
      </w:r>
      <w:r w:rsidR="00FC51DD">
        <w:rPr>
          <w:sz w:val="28"/>
          <w:szCs w:val="28"/>
        </w:rPr>
        <w:t>5</w:t>
      </w:r>
      <w:r w:rsidR="00CD7A57" w:rsidRPr="00A50A38">
        <w:rPr>
          <w:sz w:val="28"/>
          <w:szCs w:val="28"/>
        </w:rPr>
        <w:t xml:space="preserve"> и 202</w:t>
      </w:r>
      <w:r w:rsidR="00FC51DD">
        <w:rPr>
          <w:sz w:val="28"/>
          <w:szCs w:val="28"/>
        </w:rPr>
        <w:t>6</w:t>
      </w:r>
      <w:r w:rsidR="00CB112A" w:rsidRPr="00A50A38">
        <w:rPr>
          <w:sz w:val="28"/>
          <w:szCs w:val="28"/>
        </w:rPr>
        <w:t xml:space="preserve"> год</w:t>
      </w:r>
      <w:r w:rsidR="00CD7A57" w:rsidRPr="00A50A38">
        <w:rPr>
          <w:sz w:val="28"/>
          <w:szCs w:val="28"/>
        </w:rPr>
        <w:t>ов</w:t>
      </w:r>
      <w:r w:rsidR="00CB112A" w:rsidRPr="00A50A38">
        <w:rPr>
          <w:sz w:val="28"/>
          <w:szCs w:val="28"/>
        </w:rPr>
        <w:t xml:space="preserve"> </w:t>
      </w:r>
      <w:r w:rsidR="00802BCA" w:rsidRPr="00A50A38">
        <w:rPr>
          <w:sz w:val="28"/>
          <w:szCs w:val="28"/>
        </w:rPr>
        <w:t xml:space="preserve">предусмотрено </w:t>
      </w:r>
      <w:r w:rsidR="00FC51DD">
        <w:rPr>
          <w:sz w:val="28"/>
          <w:szCs w:val="28"/>
        </w:rPr>
        <w:t>по 64 876,0</w:t>
      </w:r>
      <w:r w:rsidR="001A2DC4">
        <w:rPr>
          <w:sz w:val="28"/>
          <w:szCs w:val="28"/>
        </w:rPr>
        <w:t xml:space="preserve"> тыс.рублей</w:t>
      </w:r>
      <w:r w:rsidR="00FC51DD">
        <w:rPr>
          <w:sz w:val="28"/>
          <w:szCs w:val="28"/>
        </w:rPr>
        <w:t xml:space="preserve"> ежегодно</w:t>
      </w:r>
      <w:r w:rsidR="001A2DC4">
        <w:rPr>
          <w:sz w:val="28"/>
          <w:szCs w:val="28"/>
        </w:rPr>
        <w:t>.</w:t>
      </w:r>
      <w:r w:rsidRPr="00A50A38">
        <w:rPr>
          <w:sz w:val="28"/>
          <w:szCs w:val="28"/>
        </w:rPr>
        <w:t xml:space="preserve"> </w:t>
      </w:r>
    </w:p>
    <w:p w:rsidR="00AF3016" w:rsidRPr="00CF5404" w:rsidRDefault="00AF3016" w:rsidP="00AF3016">
      <w:pPr>
        <w:ind w:firstLine="709"/>
        <w:jc w:val="both"/>
        <w:rPr>
          <w:sz w:val="28"/>
          <w:szCs w:val="28"/>
        </w:rPr>
      </w:pPr>
      <w:r w:rsidRPr="00CF5404">
        <w:rPr>
          <w:sz w:val="28"/>
          <w:szCs w:val="28"/>
        </w:rPr>
        <w:t xml:space="preserve">Удельный вес расходов по разделу «Культура и кинематография» в структуре общих расходов </w:t>
      </w:r>
      <w:r w:rsidR="007E69C6">
        <w:rPr>
          <w:sz w:val="28"/>
          <w:szCs w:val="28"/>
        </w:rPr>
        <w:t>местного</w:t>
      </w:r>
      <w:r w:rsidRPr="00CF5404">
        <w:rPr>
          <w:sz w:val="28"/>
          <w:szCs w:val="28"/>
        </w:rPr>
        <w:t xml:space="preserve"> бюджета составит</w:t>
      </w:r>
      <w:r w:rsidR="003623D6" w:rsidRPr="00CF5404">
        <w:rPr>
          <w:sz w:val="28"/>
          <w:szCs w:val="28"/>
        </w:rPr>
        <w:t xml:space="preserve"> </w:t>
      </w:r>
      <w:r w:rsidR="001A2DC4">
        <w:rPr>
          <w:sz w:val="28"/>
          <w:szCs w:val="28"/>
        </w:rPr>
        <w:t>8,</w:t>
      </w:r>
      <w:r w:rsidR="003D0041">
        <w:rPr>
          <w:sz w:val="28"/>
          <w:szCs w:val="28"/>
        </w:rPr>
        <w:t>8</w:t>
      </w:r>
      <w:r w:rsidRPr="00CF5404">
        <w:rPr>
          <w:sz w:val="28"/>
          <w:szCs w:val="28"/>
        </w:rPr>
        <w:t xml:space="preserve">  процента (в 20</w:t>
      </w:r>
      <w:r w:rsidR="00814C15">
        <w:rPr>
          <w:sz w:val="28"/>
          <w:szCs w:val="28"/>
        </w:rPr>
        <w:t>2</w:t>
      </w:r>
      <w:r w:rsidR="003D0041">
        <w:rPr>
          <w:sz w:val="28"/>
          <w:szCs w:val="28"/>
        </w:rPr>
        <w:t>3</w:t>
      </w:r>
      <w:r w:rsidRPr="00CF5404">
        <w:rPr>
          <w:sz w:val="28"/>
          <w:szCs w:val="28"/>
        </w:rPr>
        <w:t xml:space="preserve"> году – </w:t>
      </w:r>
      <w:r w:rsidR="007D1E2E">
        <w:rPr>
          <w:sz w:val="28"/>
          <w:szCs w:val="28"/>
        </w:rPr>
        <w:t>8,5</w:t>
      </w:r>
      <w:r w:rsidR="00814C15">
        <w:rPr>
          <w:sz w:val="28"/>
          <w:szCs w:val="28"/>
        </w:rPr>
        <w:t xml:space="preserve"> </w:t>
      </w:r>
      <w:r w:rsidRPr="00CF5404">
        <w:rPr>
          <w:sz w:val="28"/>
          <w:szCs w:val="28"/>
        </w:rPr>
        <w:t>процента).</w:t>
      </w:r>
    </w:p>
    <w:p w:rsidR="00AF3016" w:rsidRDefault="00DC7189" w:rsidP="00AF3016">
      <w:pPr>
        <w:ind w:firstLine="709"/>
        <w:jc w:val="both"/>
        <w:rPr>
          <w:b/>
          <w:sz w:val="28"/>
          <w:szCs w:val="28"/>
        </w:rPr>
      </w:pPr>
      <w:r w:rsidRPr="00CF5404">
        <w:rPr>
          <w:sz w:val="28"/>
          <w:szCs w:val="28"/>
        </w:rPr>
        <w:t xml:space="preserve">Данные расходы предусмотрены </w:t>
      </w:r>
      <w:r w:rsidR="002A12DA" w:rsidRPr="00CF5404">
        <w:rPr>
          <w:sz w:val="28"/>
          <w:szCs w:val="28"/>
        </w:rPr>
        <w:t>по</w:t>
      </w:r>
      <w:r w:rsidR="00AF3016" w:rsidRPr="00CF5404">
        <w:rPr>
          <w:sz w:val="28"/>
          <w:szCs w:val="28"/>
        </w:rPr>
        <w:t xml:space="preserve"> </w:t>
      </w:r>
      <w:r w:rsidR="005861B3" w:rsidRPr="00CF5404">
        <w:rPr>
          <w:sz w:val="28"/>
          <w:szCs w:val="28"/>
        </w:rPr>
        <w:t xml:space="preserve">муниципальной </w:t>
      </w:r>
      <w:r w:rsidR="00AF3016" w:rsidRPr="00CF5404">
        <w:rPr>
          <w:sz w:val="28"/>
          <w:szCs w:val="28"/>
        </w:rPr>
        <w:t>программ</w:t>
      </w:r>
      <w:r w:rsidR="005861B3" w:rsidRPr="00CF5404">
        <w:rPr>
          <w:sz w:val="28"/>
          <w:szCs w:val="28"/>
        </w:rPr>
        <w:t xml:space="preserve">е «Сохранение и развитие учреждений культуры и искусства, развитие туризма в Вожегодском муниципальном </w:t>
      </w:r>
      <w:r w:rsidR="007D1E2E">
        <w:rPr>
          <w:sz w:val="28"/>
          <w:szCs w:val="28"/>
        </w:rPr>
        <w:t>округ</w:t>
      </w:r>
      <w:r w:rsidR="005861B3" w:rsidRPr="00CF5404">
        <w:rPr>
          <w:sz w:val="28"/>
          <w:szCs w:val="28"/>
        </w:rPr>
        <w:t>е на 20</w:t>
      </w:r>
      <w:r w:rsidR="007D1E2E">
        <w:rPr>
          <w:sz w:val="28"/>
          <w:szCs w:val="28"/>
        </w:rPr>
        <w:t>23</w:t>
      </w:r>
      <w:r w:rsidR="005861B3" w:rsidRPr="00CF5404">
        <w:rPr>
          <w:sz w:val="28"/>
          <w:szCs w:val="28"/>
        </w:rPr>
        <w:t>-20</w:t>
      </w:r>
      <w:r w:rsidRPr="00CF5404">
        <w:rPr>
          <w:sz w:val="28"/>
          <w:szCs w:val="28"/>
        </w:rPr>
        <w:t>2</w:t>
      </w:r>
      <w:r w:rsidR="007D1E2E">
        <w:rPr>
          <w:sz w:val="28"/>
          <w:szCs w:val="28"/>
        </w:rPr>
        <w:t>7</w:t>
      </w:r>
      <w:r w:rsidR="005861B3" w:rsidRPr="00CF5404">
        <w:rPr>
          <w:sz w:val="28"/>
          <w:szCs w:val="28"/>
        </w:rPr>
        <w:t xml:space="preserve"> годы»</w:t>
      </w:r>
      <w:r w:rsidR="005861B3" w:rsidRPr="00CF5404">
        <w:rPr>
          <w:b/>
          <w:sz w:val="28"/>
          <w:szCs w:val="28"/>
        </w:rPr>
        <w:t>.</w:t>
      </w:r>
    </w:p>
    <w:p w:rsidR="00606503" w:rsidRDefault="00B90F67" w:rsidP="00606503">
      <w:pPr>
        <w:ind w:firstLine="709"/>
        <w:jc w:val="both"/>
        <w:rPr>
          <w:sz w:val="28"/>
          <w:szCs w:val="28"/>
        </w:rPr>
      </w:pPr>
      <w:r>
        <w:rPr>
          <w:sz w:val="28"/>
          <w:szCs w:val="28"/>
        </w:rPr>
        <w:t>Кроме того, выделена субсидия из областного бюджета на обеспечение развития и укрепления материально-технической</w:t>
      </w:r>
      <w:r w:rsidR="006320EE">
        <w:rPr>
          <w:sz w:val="28"/>
          <w:szCs w:val="28"/>
        </w:rPr>
        <w:t xml:space="preserve"> базы </w:t>
      </w:r>
      <w:r w:rsidR="007D1E2E">
        <w:rPr>
          <w:sz w:val="28"/>
          <w:szCs w:val="28"/>
        </w:rPr>
        <w:t>учреждений</w:t>
      </w:r>
      <w:r w:rsidR="006320EE">
        <w:rPr>
          <w:sz w:val="28"/>
          <w:szCs w:val="28"/>
        </w:rPr>
        <w:t xml:space="preserve"> на 202</w:t>
      </w:r>
      <w:r w:rsidR="003D0041">
        <w:rPr>
          <w:sz w:val="28"/>
          <w:szCs w:val="28"/>
        </w:rPr>
        <w:t>4</w:t>
      </w:r>
      <w:r>
        <w:rPr>
          <w:sz w:val="28"/>
          <w:szCs w:val="28"/>
        </w:rPr>
        <w:t xml:space="preserve"> год</w:t>
      </w:r>
      <w:r w:rsidR="006320EE">
        <w:rPr>
          <w:sz w:val="28"/>
          <w:szCs w:val="28"/>
        </w:rPr>
        <w:t xml:space="preserve"> </w:t>
      </w:r>
      <w:r w:rsidR="003D0041">
        <w:rPr>
          <w:sz w:val="28"/>
          <w:szCs w:val="28"/>
        </w:rPr>
        <w:t>1</w:t>
      </w:r>
      <w:r w:rsidR="00606503">
        <w:rPr>
          <w:sz w:val="28"/>
          <w:szCs w:val="28"/>
        </w:rPr>
        <w:t> 386,4</w:t>
      </w:r>
      <w:r>
        <w:rPr>
          <w:sz w:val="28"/>
          <w:szCs w:val="28"/>
        </w:rPr>
        <w:t xml:space="preserve"> тыс.рублей</w:t>
      </w:r>
      <w:r w:rsidR="00606503">
        <w:rPr>
          <w:sz w:val="28"/>
          <w:szCs w:val="28"/>
        </w:rPr>
        <w:t xml:space="preserve"> и на комплектование книжных фондов муниципальных библиотек на 2024 год за счет субсидии предусмотрены денежные средства  378,0 тыс.рублей,  </w:t>
      </w:r>
      <w:r w:rsidR="006320EE">
        <w:rPr>
          <w:sz w:val="28"/>
          <w:szCs w:val="28"/>
        </w:rPr>
        <w:t xml:space="preserve">софинансирование </w:t>
      </w:r>
      <w:r w:rsidR="003D0041">
        <w:rPr>
          <w:sz w:val="28"/>
          <w:szCs w:val="28"/>
        </w:rPr>
        <w:t>51,9</w:t>
      </w:r>
      <w:r w:rsidR="006320EE">
        <w:rPr>
          <w:sz w:val="28"/>
          <w:szCs w:val="28"/>
        </w:rPr>
        <w:t xml:space="preserve"> тыс</w:t>
      </w:r>
      <w:r>
        <w:rPr>
          <w:sz w:val="28"/>
          <w:szCs w:val="28"/>
        </w:rPr>
        <w:t>.</w:t>
      </w:r>
      <w:r w:rsidR="006320EE">
        <w:rPr>
          <w:sz w:val="28"/>
          <w:szCs w:val="28"/>
        </w:rPr>
        <w:t xml:space="preserve"> рублей.</w:t>
      </w:r>
      <w:r w:rsidR="003D0041">
        <w:rPr>
          <w:sz w:val="28"/>
          <w:szCs w:val="28"/>
        </w:rPr>
        <w:t xml:space="preserve"> </w:t>
      </w:r>
      <w:r w:rsidR="00606503">
        <w:rPr>
          <w:sz w:val="28"/>
          <w:szCs w:val="28"/>
        </w:rPr>
        <w:t xml:space="preserve">   </w:t>
      </w:r>
    </w:p>
    <w:p w:rsidR="00606503" w:rsidRDefault="00606503" w:rsidP="00606503">
      <w:pPr>
        <w:ind w:firstLine="709"/>
        <w:jc w:val="both"/>
        <w:rPr>
          <w:sz w:val="28"/>
          <w:szCs w:val="28"/>
        </w:rPr>
      </w:pPr>
      <w:r>
        <w:rPr>
          <w:sz w:val="28"/>
          <w:szCs w:val="28"/>
        </w:rPr>
        <w:t xml:space="preserve"> </w:t>
      </w:r>
      <w:r w:rsidR="003D0041">
        <w:rPr>
          <w:sz w:val="28"/>
          <w:szCs w:val="28"/>
        </w:rPr>
        <w:t>Предусмотрено софинансирование проекта «Народный бюджет» в сумме 311,8 тыс.рублей и добровольные пожертвования в сумме 67,2 тыс.рублей.</w:t>
      </w:r>
      <w:r w:rsidRPr="00606503">
        <w:rPr>
          <w:sz w:val="28"/>
          <w:szCs w:val="28"/>
        </w:rPr>
        <w:t xml:space="preserve"> </w:t>
      </w:r>
    </w:p>
    <w:p w:rsidR="003D0041" w:rsidRDefault="003D0041" w:rsidP="00AF3016">
      <w:pPr>
        <w:ind w:firstLine="709"/>
        <w:jc w:val="both"/>
        <w:rPr>
          <w:sz w:val="28"/>
          <w:szCs w:val="28"/>
        </w:rPr>
      </w:pPr>
      <w:r>
        <w:rPr>
          <w:sz w:val="28"/>
          <w:szCs w:val="28"/>
        </w:rPr>
        <w:t>Областным бюджетом предусмотрена субсидия на техническое оснащение муниципальных музеев в рамках реализации регионального проекта «Культурная среда»  на 2024 год в сумме 3 684,2 тыс.рублей с софинансированием в сумме 37,2 тыс.рублей.</w:t>
      </w:r>
    </w:p>
    <w:p w:rsidR="00B90F67" w:rsidRPr="00E17306" w:rsidRDefault="00B90F67" w:rsidP="00D514A5">
      <w:pPr>
        <w:jc w:val="center"/>
        <w:rPr>
          <w:b/>
          <w:sz w:val="18"/>
          <w:szCs w:val="18"/>
        </w:rPr>
      </w:pPr>
    </w:p>
    <w:p w:rsidR="007A26A6" w:rsidRDefault="0070123F" w:rsidP="00D514A5">
      <w:pPr>
        <w:jc w:val="center"/>
        <w:rPr>
          <w:b/>
          <w:sz w:val="28"/>
          <w:szCs w:val="28"/>
        </w:rPr>
      </w:pPr>
      <w:r>
        <w:rPr>
          <w:b/>
          <w:sz w:val="28"/>
          <w:szCs w:val="28"/>
        </w:rPr>
        <w:t>3</w:t>
      </w:r>
      <w:r w:rsidR="00AF3016" w:rsidRPr="00CF5404">
        <w:rPr>
          <w:b/>
          <w:sz w:val="28"/>
          <w:szCs w:val="28"/>
        </w:rPr>
        <w:t>.2.</w:t>
      </w:r>
      <w:r w:rsidR="00923578">
        <w:rPr>
          <w:b/>
          <w:sz w:val="28"/>
          <w:szCs w:val="28"/>
        </w:rPr>
        <w:t>9</w:t>
      </w:r>
      <w:r w:rsidR="00AF3016" w:rsidRPr="00CF5404">
        <w:rPr>
          <w:b/>
          <w:sz w:val="28"/>
          <w:szCs w:val="28"/>
        </w:rPr>
        <w:t xml:space="preserve">. </w:t>
      </w:r>
      <w:r w:rsidR="007A26A6" w:rsidRPr="00CF5404">
        <w:rPr>
          <w:b/>
          <w:sz w:val="28"/>
          <w:szCs w:val="28"/>
        </w:rPr>
        <w:t>Раздел «Здравоохранение»</w:t>
      </w:r>
    </w:p>
    <w:p w:rsidR="00CF5404" w:rsidRPr="00CF5404" w:rsidRDefault="00CF5404" w:rsidP="00D514A5">
      <w:pPr>
        <w:jc w:val="center"/>
        <w:rPr>
          <w:b/>
          <w:sz w:val="18"/>
          <w:szCs w:val="18"/>
        </w:rPr>
      </w:pPr>
    </w:p>
    <w:p w:rsidR="007A26A6" w:rsidRDefault="00215D9B" w:rsidP="007A26A6">
      <w:pPr>
        <w:jc w:val="both"/>
        <w:rPr>
          <w:sz w:val="28"/>
          <w:szCs w:val="28"/>
        </w:rPr>
      </w:pPr>
      <w:r w:rsidRPr="00CF5404">
        <w:rPr>
          <w:sz w:val="28"/>
          <w:szCs w:val="28"/>
        </w:rPr>
        <w:t xml:space="preserve">           В 20</w:t>
      </w:r>
      <w:r w:rsidR="00464C52">
        <w:rPr>
          <w:sz w:val="28"/>
          <w:szCs w:val="28"/>
        </w:rPr>
        <w:t>2</w:t>
      </w:r>
      <w:r w:rsidR="00284E9D">
        <w:rPr>
          <w:sz w:val="28"/>
          <w:szCs w:val="28"/>
        </w:rPr>
        <w:t>4</w:t>
      </w:r>
      <w:r w:rsidRPr="00CF5404">
        <w:rPr>
          <w:sz w:val="28"/>
          <w:szCs w:val="28"/>
        </w:rPr>
        <w:t xml:space="preserve"> году</w:t>
      </w:r>
      <w:r w:rsidR="00904D9B" w:rsidRPr="00CF5404">
        <w:rPr>
          <w:sz w:val="28"/>
          <w:szCs w:val="28"/>
        </w:rPr>
        <w:t xml:space="preserve"> и на плановый период 20</w:t>
      </w:r>
      <w:r w:rsidR="009A09C9">
        <w:rPr>
          <w:sz w:val="28"/>
          <w:szCs w:val="28"/>
        </w:rPr>
        <w:t>2</w:t>
      </w:r>
      <w:r w:rsidR="00284E9D">
        <w:rPr>
          <w:sz w:val="28"/>
          <w:szCs w:val="28"/>
        </w:rPr>
        <w:t>5</w:t>
      </w:r>
      <w:r w:rsidR="002A5D16" w:rsidRPr="00CF5404">
        <w:rPr>
          <w:sz w:val="28"/>
          <w:szCs w:val="28"/>
        </w:rPr>
        <w:t xml:space="preserve"> и 202</w:t>
      </w:r>
      <w:r w:rsidR="00284E9D">
        <w:rPr>
          <w:sz w:val="28"/>
          <w:szCs w:val="28"/>
        </w:rPr>
        <w:t>6</w:t>
      </w:r>
      <w:r w:rsidR="00904D9B" w:rsidRPr="00CF5404">
        <w:rPr>
          <w:sz w:val="28"/>
          <w:szCs w:val="28"/>
        </w:rPr>
        <w:t xml:space="preserve"> годов</w:t>
      </w:r>
      <w:r w:rsidRPr="00CF5404">
        <w:rPr>
          <w:sz w:val="28"/>
          <w:szCs w:val="28"/>
        </w:rPr>
        <w:t xml:space="preserve"> </w:t>
      </w:r>
      <w:r w:rsidR="00F27FBB" w:rsidRPr="00CF5404">
        <w:rPr>
          <w:sz w:val="28"/>
          <w:szCs w:val="28"/>
        </w:rPr>
        <w:t xml:space="preserve">предусмотрены расходы по разделу «Санитарно-эпидемиологическое благополучие» </w:t>
      </w:r>
      <w:r w:rsidR="00E17306" w:rsidRPr="00CF5404">
        <w:rPr>
          <w:sz w:val="28"/>
          <w:szCs w:val="28"/>
        </w:rPr>
        <w:t xml:space="preserve">в </w:t>
      </w:r>
      <w:r w:rsidR="00E17306">
        <w:rPr>
          <w:sz w:val="28"/>
          <w:szCs w:val="28"/>
        </w:rPr>
        <w:t xml:space="preserve">рамках </w:t>
      </w:r>
      <w:r w:rsidR="00E17306" w:rsidRPr="00CF5404">
        <w:rPr>
          <w:sz w:val="28"/>
          <w:szCs w:val="28"/>
        </w:rPr>
        <w:t xml:space="preserve">МП «Охрана окружающей среды Вожегодского муниципального </w:t>
      </w:r>
      <w:r w:rsidR="00582235">
        <w:rPr>
          <w:sz w:val="28"/>
          <w:szCs w:val="28"/>
        </w:rPr>
        <w:t>округа</w:t>
      </w:r>
      <w:r w:rsidR="00E17306" w:rsidRPr="00CF5404">
        <w:rPr>
          <w:sz w:val="28"/>
          <w:szCs w:val="28"/>
        </w:rPr>
        <w:t xml:space="preserve"> на 20</w:t>
      </w:r>
      <w:r w:rsidR="00AA0A99">
        <w:rPr>
          <w:sz w:val="28"/>
          <w:szCs w:val="28"/>
        </w:rPr>
        <w:t>23</w:t>
      </w:r>
      <w:r w:rsidR="00E17306" w:rsidRPr="00CF5404">
        <w:rPr>
          <w:sz w:val="28"/>
          <w:szCs w:val="28"/>
        </w:rPr>
        <w:t>-202</w:t>
      </w:r>
      <w:r w:rsidR="00AA0A99">
        <w:rPr>
          <w:sz w:val="28"/>
          <w:szCs w:val="28"/>
        </w:rPr>
        <w:t>7</w:t>
      </w:r>
      <w:r w:rsidR="00E17306" w:rsidRPr="00CF5404">
        <w:rPr>
          <w:sz w:val="28"/>
          <w:szCs w:val="28"/>
        </w:rPr>
        <w:t xml:space="preserve"> годы»</w:t>
      </w:r>
      <w:r w:rsidR="00E17306">
        <w:rPr>
          <w:sz w:val="28"/>
          <w:szCs w:val="28"/>
        </w:rPr>
        <w:t xml:space="preserve"> </w:t>
      </w:r>
      <w:r w:rsidR="00F27FBB" w:rsidRPr="00CF5404">
        <w:rPr>
          <w:sz w:val="28"/>
          <w:szCs w:val="28"/>
        </w:rPr>
        <w:t>на осуществление отдельных полномочий в соответствии с законом области от 15.01.2013 года № 2966-ОЗ «О наделении органов местного самоуправления отдельными государственными полномочиями</w:t>
      </w:r>
      <w:r w:rsidR="00E17306">
        <w:rPr>
          <w:sz w:val="28"/>
          <w:szCs w:val="28"/>
        </w:rPr>
        <w:t xml:space="preserve"> по организации мероприятий при осуществлении деятельности по обращению с </w:t>
      </w:r>
      <w:r w:rsidR="00F27FBB" w:rsidRPr="00CF5404">
        <w:rPr>
          <w:sz w:val="28"/>
          <w:szCs w:val="28"/>
        </w:rPr>
        <w:t>животны</w:t>
      </w:r>
      <w:r w:rsidR="00E17306">
        <w:rPr>
          <w:sz w:val="28"/>
          <w:szCs w:val="28"/>
        </w:rPr>
        <w:t>ми без владельцев</w:t>
      </w:r>
      <w:r w:rsidR="00F27FBB" w:rsidRPr="00CF5404">
        <w:rPr>
          <w:sz w:val="28"/>
          <w:szCs w:val="28"/>
        </w:rPr>
        <w:t>»</w:t>
      </w:r>
      <w:r w:rsidR="00E17306">
        <w:rPr>
          <w:sz w:val="28"/>
          <w:szCs w:val="28"/>
        </w:rPr>
        <w:t xml:space="preserve"> </w:t>
      </w:r>
      <w:r w:rsidR="009A09C9">
        <w:rPr>
          <w:sz w:val="28"/>
          <w:szCs w:val="28"/>
        </w:rPr>
        <w:t>по</w:t>
      </w:r>
      <w:r w:rsidR="009A09C9" w:rsidRPr="009A09C9">
        <w:rPr>
          <w:sz w:val="28"/>
          <w:szCs w:val="28"/>
        </w:rPr>
        <w:t xml:space="preserve"> </w:t>
      </w:r>
      <w:r w:rsidR="00284E9D">
        <w:rPr>
          <w:sz w:val="28"/>
          <w:szCs w:val="28"/>
        </w:rPr>
        <w:t>223,2</w:t>
      </w:r>
      <w:r w:rsidR="009A09C9" w:rsidRPr="00CF5404">
        <w:rPr>
          <w:sz w:val="28"/>
          <w:szCs w:val="28"/>
        </w:rPr>
        <w:t xml:space="preserve"> тыс.рублей ежегодно</w:t>
      </w:r>
      <w:r w:rsidR="009A09C9">
        <w:rPr>
          <w:sz w:val="28"/>
          <w:szCs w:val="28"/>
        </w:rPr>
        <w:t>.</w:t>
      </w:r>
    </w:p>
    <w:p w:rsidR="00E17306" w:rsidRDefault="00E17306" w:rsidP="00D514A5">
      <w:pPr>
        <w:jc w:val="center"/>
        <w:rPr>
          <w:b/>
          <w:sz w:val="28"/>
          <w:szCs w:val="28"/>
        </w:rPr>
      </w:pPr>
    </w:p>
    <w:p w:rsidR="00AF3016" w:rsidRPr="00CF5404" w:rsidRDefault="00923578" w:rsidP="00D514A5">
      <w:pPr>
        <w:jc w:val="center"/>
        <w:rPr>
          <w:b/>
          <w:sz w:val="28"/>
          <w:szCs w:val="28"/>
        </w:rPr>
      </w:pPr>
      <w:r>
        <w:rPr>
          <w:b/>
          <w:sz w:val="28"/>
          <w:szCs w:val="28"/>
        </w:rPr>
        <w:t xml:space="preserve">3.2.10. </w:t>
      </w:r>
      <w:r w:rsidR="00AF3016" w:rsidRPr="00CF5404">
        <w:rPr>
          <w:b/>
          <w:sz w:val="28"/>
          <w:szCs w:val="28"/>
        </w:rPr>
        <w:t>Раздел «Социальная политика».</w:t>
      </w:r>
    </w:p>
    <w:p w:rsidR="00AF3016" w:rsidRDefault="00AF3016" w:rsidP="00AF3016">
      <w:pPr>
        <w:spacing w:before="120"/>
        <w:ind w:firstLine="539"/>
        <w:jc w:val="center"/>
        <w:outlineLvl w:val="0"/>
        <w:rPr>
          <w:b/>
          <w:sz w:val="28"/>
          <w:szCs w:val="28"/>
        </w:rPr>
      </w:pPr>
      <w:r w:rsidRPr="00CF5404">
        <w:rPr>
          <w:b/>
          <w:sz w:val="28"/>
          <w:szCs w:val="28"/>
        </w:rPr>
        <w:t xml:space="preserve">Динамика расходов </w:t>
      </w:r>
      <w:r w:rsidR="007E69C6">
        <w:rPr>
          <w:b/>
          <w:sz w:val="28"/>
          <w:szCs w:val="28"/>
        </w:rPr>
        <w:t>местного</w:t>
      </w:r>
      <w:r w:rsidRPr="00CF5404">
        <w:rPr>
          <w:b/>
          <w:sz w:val="28"/>
          <w:szCs w:val="28"/>
        </w:rPr>
        <w:t xml:space="preserve"> бюджета на социальную политику.</w:t>
      </w:r>
    </w:p>
    <w:p w:rsidR="00946910" w:rsidRPr="00946910" w:rsidRDefault="00946910" w:rsidP="005D0B66">
      <w:pPr>
        <w:ind w:firstLine="539"/>
        <w:jc w:val="center"/>
        <w:outlineLvl w:val="0"/>
        <w:rPr>
          <w:sz w:val="18"/>
          <w:szCs w:val="18"/>
        </w:rPr>
      </w:pPr>
    </w:p>
    <w:p w:rsidR="00AF3016" w:rsidRPr="00CF5404" w:rsidRDefault="00AF3016" w:rsidP="00AF3016">
      <w:pPr>
        <w:ind w:firstLine="709"/>
        <w:jc w:val="both"/>
        <w:rPr>
          <w:sz w:val="28"/>
          <w:szCs w:val="28"/>
        </w:rPr>
      </w:pPr>
      <w:r w:rsidRPr="00CF5404">
        <w:rPr>
          <w:sz w:val="28"/>
          <w:szCs w:val="28"/>
        </w:rPr>
        <w:t xml:space="preserve">В проекте решения расходы </w:t>
      </w:r>
      <w:r w:rsidR="007E69C6">
        <w:rPr>
          <w:sz w:val="28"/>
          <w:szCs w:val="28"/>
        </w:rPr>
        <w:t>местного</w:t>
      </w:r>
      <w:r w:rsidRPr="00CF5404">
        <w:rPr>
          <w:sz w:val="28"/>
          <w:szCs w:val="28"/>
        </w:rPr>
        <w:t xml:space="preserve"> бюджета по разделу «Социальная</w:t>
      </w:r>
      <w:r w:rsidR="005422DF" w:rsidRPr="00CF5404">
        <w:rPr>
          <w:sz w:val="28"/>
          <w:szCs w:val="28"/>
        </w:rPr>
        <w:t xml:space="preserve"> политика» предусмотрены на 20</w:t>
      </w:r>
      <w:r w:rsidR="004341FD">
        <w:rPr>
          <w:sz w:val="28"/>
          <w:szCs w:val="28"/>
        </w:rPr>
        <w:t>2</w:t>
      </w:r>
      <w:r w:rsidR="00262D38">
        <w:rPr>
          <w:sz w:val="28"/>
          <w:szCs w:val="28"/>
        </w:rPr>
        <w:t>4</w:t>
      </w:r>
      <w:r w:rsidRPr="00CF5404">
        <w:rPr>
          <w:sz w:val="28"/>
          <w:szCs w:val="28"/>
        </w:rPr>
        <w:t xml:space="preserve"> год в сумме </w:t>
      </w:r>
      <w:r w:rsidR="00262D38">
        <w:rPr>
          <w:sz w:val="28"/>
          <w:szCs w:val="28"/>
        </w:rPr>
        <w:t>20 378,3</w:t>
      </w:r>
      <w:r w:rsidR="008622BD">
        <w:rPr>
          <w:sz w:val="28"/>
          <w:szCs w:val="28"/>
        </w:rPr>
        <w:t xml:space="preserve"> </w:t>
      </w:r>
      <w:r w:rsidRPr="00CF5404">
        <w:rPr>
          <w:sz w:val="28"/>
          <w:szCs w:val="28"/>
        </w:rPr>
        <w:t xml:space="preserve">тыс. рублей, что </w:t>
      </w:r>
      <w:r w:rsidR="00262D38">
        <w:rPr>
          <w:sz w:val="28"/>
          <w:szCs w:val="28"/>
        </w:rPr>
        <w:t>ниж</w:t>
      </w:r>
      <w:r w:rsidRPr="00CF5404">
        <w:rPr>
          <w:sz w:val="28"/>
          <w:szCs w:val="28"/>
        </w:rPr>
        <w:t>е утвержденной на 20</w:t>
      </w:r>
      <w:r w:rsidR="00F10F19">
        <w:rPr>
          <w:sz w:val="28"/>
          <w:szCs w:val="28"/>
        </w:rPr>
        <w:t>2</w:t>
      </w:r>
      <w:r w:rsidR="00262D38">
        <w:rPr>
          <w:sz w:val="28"/>
          <w:szCs w:val="28"/>
        </w:rPr>
        <w:t>3</w:t>
      </w:r>
      <w:r w:rsidRPr="00CF5404">
        <w:rPr>
          <w:sz w:val="28"/>
          <w:szCs w:val="28"/>
        </w:rPr>
        <w:t xml:space="preserve"> год суммы на </w:t>
      </w:r>
      <w:r w:rsidR="00262D38">
        <w:rPr>
          <w:sz w:val="28"/>
          <w:szCs w:val="28"/>
        </w:rPr>
        <w:t>871,2</w:t>
      </w:r>
      <w:r w:rsidRPr="00CF5404">
        <w:rPr>
          <w:sz w:val="28"/>
          <w:szCs w:val="28"/>
        </w:rPr>
        <w:t xml:space="preserve"> тыс. рублей или </w:t>
      </w:r>
      <w:r w:rsidR="00950FF2" w:rsidRPr="00CF5404">
        <w:rPr>
          <w:sz w:val="28"/>
          <w:szCs w:val="28"/>
        </w:rPr>
        <w:t xml:space="preserve">на </w:t>
      </w:r>
      <w:r w:rsidR="00262D38">
        <w:rPr>
          <w:sz w:val="28"/>
          <w:szCs w:val="28"/>
        </w:rPr>
        <w:t>4,1</w:t>
      </w:r>
      <w:r w:rsidR="000B2496" w:rsidRPr="00CF5404">
        <w:rPr>
          <w:sz w:val="28"/>
          <w:szCs w:val="28"/>
        </w:rPr>
        <w:t xml:space="preserve"> процент</w:t>
      </w:r>
      <w:r w:rsidRPr="00CF5404">
        <w:rPr>
          <w:sz w:val="28"/>
          <w:szCs w:val="28"/>
        </w:rPr>
        <w:t>.</w:t>
      </w:r>
    </w:p>
    <w:p w:rsidR="00AF3016" w:rsidRPr="00CF5404" w:rsidRDefault="00AF3016" w:rsidP="00AF3016">
      <w:pPr>
        <w:ind w:firstLine="709"/>
        <w:jc w:val="both"/>
        <w:rPr>
          <w:sz w:val="28"/>
          <w:szCs w:val="28"/>
        </w:rPr>
      </w:pPr>
      <w:r w:rsidRPr="00CF5404">
        <w:rPr>
          <w:sz w:val="28"/>
          <w:szCs w:val="28"/>
        </w:rPr>
        <w:t xml:space="preserve">Удельный вес расходов по разделу «Социальная политика» в структуре общих расходов </w:t>
      </w:r>
      <w:r w:rsidR="007E69C6">
        <w:rPr>
          <w:sz w:val="28"/>
          <w:szCs w:val="28"/>
        </w:rPr>
        <w:t>местного</w:t>
      </w:r>
      <w:r w:rsidRPr="00CF5404">
        <w:rPr>
          <w:sz w:val="28"/>
          <w:szCs w:val="28"/>
        </w:rPr>
        <w:t xml:space="preserve"> бюджета в 20</w:t>
      </w:r>
      <w:r w:rsidR="004341FD">
        <w:rPr>
          <w:sz w:val="28"/>
          <w:szCs w:val="28"/>
        </w:rPr>
        <w:t>2</w:t>
      </w:r>
      <w:r w:rsidR="00262D38">
        <w:rPr>
          <w:sz w:val="28"/>
          <w:szCs w:val="28"/>
        </w:rPr>
        <w:t>4</w:t>
      </w:r>
      <w:r w:rsidRPr="00CF5404">
        <w:rPr>
          <w:sz w:val="28"/>
          <w:szCs w:val="28"/>
        </w:rPr>
        <w:t xml:space="preserve"> году –</w:t>
      </w:r>
      <w:r w:rsidR="00900E2C">
        <w:rPr>
          <w:sz w:val="28"/>
          <w:szCs w:val="28"/>
        </w:rPr>
        <w:t>2,</w:t>
      </w:r>
      <w:r w:rsidR="00262D38">
        <w:rPr>
          <w:sz w:val="28"/>
          <w:szCs w:val="28"/>
        </w:rPr>
        <w:t>5</w:t>
      </w:r>
      <w:r w:rsidR="004F1CA0" w:rsidRPr="00CF5404">
        <w:rPr>
          <w:sz w:val="28"/>
          <w:szCs w:val="28"/>
        </w:rPr>
        <w:t xml:space="preserve"> процент</w:t>
      </w:r>
      <w:r w:rsidR="00F424E2">
        <w:rPr>
          <w:sz w:val="28"/>
          <w:szCs w:val="28"/>
        </w:rPr>
        <w:t>а</w:t>
      </w:r>
      <w:r w:rsidRPr="00CF5404">
        <w:rPr>
          <w:sz w:val="28"/>
          <w:szCs w:val="28"/>
        </w:rPr>
        <w:t xml:space="preserve"> (в 20</w:t>
      </w:r>
      <w:r w:rsidR="00F10F19">
        <w:rPr>
          <w:sz w:val="28"/>
          <w:szCs w:val="28"/>
        </w:rPr>
        <w:t>2</w:t>
      </w:r>
      <w:r w:rsidR="00262D38">
        <w:rPr>
          <w:sz w:val="28"/>
          <w:szCs w:val="28"/>
        </w:rPr>
        <w:t>3</w:t>
      </w:r>
      <w:r w:rsidRPr="00CF5404">
        <w:rPr>
          <w:sz w:val="28"/>
          <w:szCs w:val="28"/>
        </w:rPr>
        <w:t xml:space="preserve"> году – </w:t>
      </w:r>
      <w:r w:rsidR="008622BD">
        <w:rPr>
          <w:sz w:val="28"/>
          <w:szCs w:val="28"/>
        </w:rPr>
        <w:t>2,</w:t>
      </w:r>
      <w:r w:rsidR="00F424E2">
        <w:rPr>
          <w:sz w:val="28"/>
          <w:szCs w:val="28"/>
        </w:rPr>
        <w:t>1</w:t>
      </w:r>
      <w:r w:rsidR="008622BD">
        <w:rPr>
          <w:sz w:val="28"/>
          <w:szCs w:val="28"/>
        </w:rPr>
        <w:t xml:space="preserve"> </w:t>
      </w:r>
      <w:r w:rsidRPr="00CF5404">
        <w:rPr>
          <w:sz w:val="28"/>
          <w:szCs w:val="28"/>
        </w:rPr>
        <w:t>процент</w:t>
      </w:r>
      <w:r w:rsidR="00A91BEA" w:rsidRPr="00CF5404">
        <w:rPr>
          <w:sz w:val="28"/>
          <w:szCs w:val="28"/>
        </w:rPr>
        <w:t>а</w:t>
      </w:r>
      <w:r w:rsidRPr="00CF5404">
        <w:rPr>
          <w:sz w:val="28"/>
          <w:szCs w:val="28"/>
        </w:rPr>
        <w:t xml:space="preserve">). </w:t>
      </w:r>
      <w:r w:rsidR="00E1273D" w:rsidRPr="00CF5404">
        <w:rPr>
          <w:sz w:val="28"/>
          <w:szCs w:val="28"/>
        </w:rPr>
        <w:t xml:space="preserve">Расходы предусмотрены в рамках реализации МП «Социальная поддержка граждан Вожегодского муниципального </w:t>
      </w:r>
      <w:r w:rsidR="00582235">
        <w:rPr>
          <w:sz w:val="28"/>
          <w:szCs w:val="28"/>
        </w:rPr>
        <w:t>округа</w:t>
      </w:r>
      <w:r w:rsidR="00E1273D" w:rsidRPr="00CF5404">
        <w:rPr>
          <w:sz w:val="28"/>
          <w:szCs w:val="28"/>
        </w:rPr>
        <w:t xml:space="preserve"> на 20</w:t>
      </w:r>
      <w:r w:rsidR="00F424E2">
        <w:rPr>
          <w:sz w:val="28"/>
          <w:szCs w:val="28"/>
        </w:rPr>
        <w:t>2</w:t>
      </w:r>
      <w:r w:rsidR="00187640">
        <w:rPr>
          <w:sz w:val="28"/>
          <w:szCs w:val="28"/>
        </w:rPr>
        <w:t>3</w:t>
      </w:r>
      <w:r w:rsidR="00E1273D" w:rsidRPr="00CF5404">
        <w:rPr>
          <w:sz w:val="28"/>
          <w:szCs w:val="28"/>
        </w:rPr>
        <w:t>-202</w:t>
      </w:r>
      <w:r w:rsidR="00F424E2">
        <w:rPr>
          <w:sz w:val="28"/>
          <w:szCs w:val="28"/>
        </w:rPr>
        <w:t>7</w:t>
      </w:r>
      <w:r w:rsidR="00E1273D" w:rsidRPr="00CF5404">
        <w:rPr>
          <w:sz w:val="28"/>
          <w:szCs w:val="28"/>
        </w:rPr>
        <w:t xml:space="preserve"> годы».</w:t>
      </w:r>
    </w:p>
    <w:p w:rsidR="00CF5404" w:rsidRPr="00CF5404" w:rsidRDefault="00CF5404" w:rsidP="00AF3016">
      <w:pPr>
        <w:jc w:val="center"/>
        <w:rPr>
          <w:b/>
          <w:sz w:val="18"/>
          <w:szCs w:val="18"/>
        </w:rPr>
      </w:pPr>
    </w:p>
    <w:p w:rsidR="00AF3016" w:rsidRDefault="00AF3016" w:rsidP="00AF3016">
      <w:pPr>
        <w:jc w:val="center"/>
        <w:rPr>
          <w:b/>
          <w:sz w:val="28"/>
          <w:szCs w:val="28"/>
        </w:rPr>
      </w:pPr>
      <w:r w:rsidRPr="00CF5404">
        <w:rPr>
          <w:b/>
          <w:sz w:val="28"/>
          <w:szCs w:val="28"/>
        </w:rPr>
        <w:t>Под</w:t>
      </w:r>
      <w:r w:rsidR="00CF5404">
        <w:rPr>
          <w:b/>
          <w:sz w:val="28"/>
          <w:szCs w:val="28"/>
        </w:rPr>
        <w:t>раздел «Пенсионное обеспечение»</w:t>
      </w:r>
    </w:p>
    <w:p w:rsidR="00CF5404" w:rsidRPr="00CF5404" w:rsidRDefault="00CF5404" w:rsidP="00AF3016">
      <w:pPr>
        <w:jc w:val="center"/>
        <w:rPr>
          <w:b/>
          <w:sz w:val="18"/>
          <w:szCs w:val="18"/>
        </w:rPr>
      </w:pPr>
    </w:p>
    <w:p w:rsidR="00AD1043" w:rsidRDefault="00AF3016" w:rsidP="00AF3016">
      <w:pPr>
        <w:jc w:val="both"/>
        <w:rPr>
          <w:sz w:val="28"/>
          <w:szCs w:val="28"/>
        </w:rPr>
      </w:pPr>
      <w:r w:rsidRPr="00CF5404">
        <w:rPr>
          <w:b/>
          <w:sz w:val="28"/>
          <w:szCs w:val="28"/>
        </w:rPr>
        <w:tab/>
      </w:r>
      <w:r w:rsidRPr="00CF5404">
        <w:rPr>
          <w:sz w:val="28"/>
          <w:szCs w:val="28"/>
        </w:rPr>
        <w:t xml:space="preserve">Расходы по данному подразделу предусмотрены решением Представительного Собрания </w:t>
      </w:r>
      <w:r w:rsidR="00AD1043">
        <w:rPr>
          <w:sz w:val="28"/>
          <w:szCs w:val="28"/>
        </w:rPr>
        <w:t>район</w:t>
      </w:r>
      <w:r w:rsidR="00F424E2">
        <w:rPr>
          <w:sz w:val="28"/>
          <w:szCs w:val="28"/>
        </w:rPr>
        <w:t xml:space="preserve">а </w:t>
      </w:r>
      <w:r w:rsidRPr="00CF5404">
        <w:rPr>
          <w:sz w:val="28"/>
          <w:szCs w:val="28"/>
        </w:rPr>
        <w:t xml:space="preserve">от 25 сентября 2008 года № 74 «Об </w:t>
      </w:r>
      <w:r w:rsidRPr="00CF5404">
        <w:rPr>
          <w:sz w:val="28"/>
          <w:szCs w:val="28"/>
        </w:rPr>
        <w:lastRenderedPageBreak/>
        <w:t xml:space="preserve">утверждении </w:t>
      </w:r>
      <w:r w:rsidR="00544C94" w:rsidRPr="00CF5404">
        <w:rPr>
          <w:sz w:val="28"/>
          <w:szCs w:val="28"/>
        </w:rPr>
        <w:t>П</w:t>
      </w:r>
      <w:r w:rsidRPr="00CF5404">
        <w:rPr>
          <w:sz w:val="28"/>
          <w:szCs w:val="28"/>
        </w:rPr>
        <w:t xml:space="preserve">оложения о доплате к пенсии лицам, замещавшим муниципальные должности и должности муниципальной службы в органах местного самоуправления Вожегодского муниципального </w:t>
      </w:r>
      <w:r w:rsidR="00AD1043">
        <w:rPr>
          <w:sz w:val="28"/>
          <w:szCs w:val="28"/>
        </w:rPr>
        <w:t>район</w:t>
      </w:r>
      <w:r w:rsidR="00F424E2">
        <w:rPr>
          <w:sz w:val="28"/>
          <w:szCs w:val="28"/>
        </w:rPr>
        <w:t>а</w:t>
      </w:r>
      <w:r w:rsidRPr="00CF5404">
        <w:rPr>
          <w:sz w:val="28"/>
          <w:szCs w:val="28"/>
        </w:rPr>
        <w:t xml:space="preserve">». </w:t>
      </w:r>
      <w:r w:rsidR="00AD1043">
        <w:rPr>
          <w:sz w:val="28"/>
          <w:szCs w:val="28"/>
        </w:rPr>
        <w:t xml:space="preserve">     </w:t>
      </w:r>
    </w:p>
    <w:p w:rsidR="00AF3016" w:rsidRPr="00CF5404" w:rsidRDefault="00AD1043" w:rsidP="00AF3016">
      <w:pPr>
        <w:jc w:val="both"/>
        <w:rPr>
          <w:sz w:val="28"/>
          <w:szCs w:val="28"/>
        </w:rPr>
      </w:pPr>
      <w:r>
        <w:rPr>
          <w:sz w:val="28"/>
          <w:szCs w:val="28"/>
        </w:rPr>
        <w:t xml:space="preserve">           </w:t>
      </w:r>
      <w:r w:rsidR="00AF3016" w:rsidRPr="00CF5404">
        <w:rPr>
          <w:sz w:val="28"/>
          <w:szCs w:val="28"/>
        </w:rPr>
        <w:t xml:space="preserve">Бюджетные ассигнования на доплаты к пенсиям лицам, замещавшим выборные муниципальные должности и муниципальные должности муниципальной службы в органах местного самоуправления </w:t>
      </w:r>
      <w:r w:rsidR="00582235">
        <w:rPr>
          <w:sz w:val="28"/>
          <w:szCs w:val="28"/>
        </w:rPr>
        <w:t>округа</w:t>
      </w:r>
      <w:r w:rsidR="00AF3016" w:rsidRPr="00CF5404">
        <w:rPr>
          <w:sz w:val="28"/>
          <w:szCs w:val="28"/>
        </w:rPr>
        <w:t xml:space="preserve"> на 20</w:t>
      </w:r>
      <w:r w:rsidR="00900E2C">
        <w:rPr>
          <w:sz w:val="28"/>
          <w:szCs w:val="28"/>
        </w:rPr>
        <w:t>2</w:t>
      </w:r>
      <w:r>
        <w:rPr>
          <w:sz w:val="28"/>
          <w:szCs w:val="28"/>
        </w:rPr>
        <w:t>4</w:t>
      </w:r>
      <w:r w:rsidR="00D64038">
        <w:rPr>
          <w:sz w:val="28"/>
          <w:szCs w:val="28"/>
        </w:rPr>
        <w:t xml:space="preserve"> </w:t>
      </w:r>
      <w:r w:rsidR="008F6D5C" w:rsidRPr="00CF5404">
        <w:rPr>
          <w:sz w:val="28"/>
          <w:szCs w:val="28"/>
        </w:rPr>
        <w:t xml:space="preserve">год предусмотрены в сумме </w:t>
      </w:r>
      <w:r w:rsidR="00544C94" w:rsidRPr="00CF5404">
        <w:rPr>
          <w:sz w:val="28"/>
          <w:szCs w:val="28"/>
        </w:rPr>
        <w:t xml:space="preserve">по </w:t>
      </w:r>
      <w:r>
        <w:rPr>
          <w:sz w:val="28"/>
          <w:szCs w:val="28"/>
        </w:rPr>
        <w:t>4 391,0</w:t>
      </w:r>
      <w:r w:rsidR="00AF3016" w:rsidRPr="00CF5404">
        <w:rPr>
          <w:sz w:val="28"/>
          <w:szCs w:val="28"/>
        </w:rPr>
        <w:t xml:space="preserve"> тыс. рублей</w:t>
      </w:r>
      <w:r w:rsidR="00D64038">
        <w:rPr>
          <w:sz w:val="28"/>
          <w:szCs w:val="28"/>
        </w:rPr>
        <w:t>, на плановый период 2026 года – 1752,5 тыс.рублей, 2026 года- 420,0 тыс.рублей</w:t>
      </w:r>
      <w:r w:rsidR="00AF3016" w:rsidRPr="00CF5404">
        <w:rPr>
          <w:sz w:val="28"/>
          <w:szCs w:val="28"/>
        </w:rPr>
        <w:t>.</w:t>
      </w:r>
    </w:p>
    <w:p w:rsidR="005E706F" w:rsidRPr="00CF5404" w:rsidRDefault="005E706F" w:rsidP="00AF3016">
      <w:pPr>
        <w:jc w:val="both"/>
        <w:rPr>
          <w:sz w:val="18"/>
          <w:szCs w:val="18"/>
        </w:rPr>
      </w:pPr>
    </w:p>
    <w:p w:rsidR="00AF3016" w:rsidRDefault="00AF3016" w:rsidP="00AF3016">
      <w:pPr>
        <w:jc w:val="center"/>
        <w:rPr>
          <w:b/>
          <w:sz w:val="28"/>
          <w:szCs w:val="28"/>
        </w:rPr>
      </w:pPr>
      <w:r w:rsidRPr="00CF5404">
        <w:rPr>
          <w:b/>
          <w:sz w:val="28"/>
          <w:szCs w:val="28"/>
        </w:rPr>
        <w:t>Подраздел «Со</w:t>
      </w:r>
      <w:r w:rsidR="00CF5404">
        <w:rPr>
          <w:b/>
          <w:sz w:val="28"/>
          <w:szCs w:val="28"/>
        </w:rPr>
        <w:t>циальное обеспечение населения»</w:t>
      </w:r>
    </w:p>
    <w:p w:rsidR="00CF5404" w:rsidRPr="00CF5404" w:rsidRDefault="00CF5404" w:rsidP="00AF3016">
      <w:pPr>
        <w:jc w:val="center"/>
        <w:rPr>
          <w:b/>
          <w:sz w:val="18"/>
          <w:szCs w:val="18"/>
        </w:rPr>
      </w:pPr>
    </w:p>
    <w:p w:rsidR="00AF3016" w:rsidRPr="00CF5404" w:rsidRDefault="00AF3016" w:rsidP="00AF3016">
      <w:pPr>
        <w:jc w:val="both"/>
        <w:rPr>
          <w:sz w:val="28"/>
          <w:szCs w:val="28"/>
        </w:rPr>
      </w:pPr>
      <w:r w:rsidRPr="00CF5404">
        <w:rPr>
          <w:sz w:val="28"/>
          <w:szCs w:val="28"/>
        </w:rPr>
        <w:tab/>
      </w:r>
      <w:r w:rsidRPr="00CF5404">
        <w:rPr>
          <w:snapToGrid w:val="0"/>
          <w:sz w:val="28"/>
          <w:szCs w:val="28"/>
        </w:rPr>
        <w:t xml:space="preserve">Расходные обязательства </w:t>
      </w:r>
      <w:r w:rsidR="00582235">
        <w:rPr>
          <w:snapToGrid w:val="0"/>
          <w:sz w:val="28"/>
          <w:szCs w:val="28"/>
        </w:rPr>
        <w:t>округа</w:t>
      </w:r>
      <w:r w:rsidRPr="00CF5404">
        <w:rPr>
          <w:snapToGrid w:val="0"/>
          <w:sz w:val="28"/>
          <w:szCs w:val="28"/>
        </w:rPr>
        <w:t xml:space="preserve"> в сфере социального обеспечения населения </w:t>
      </w:r>
      <w:r w:rsidRPr="00CF5404">
        <w:rPr>
          <w:sz w:val="28"/>
          <w:szCs w:val="28"/>
        </w:rPr>
        <w:t>определены федеральными законами и законами области, а также принятыми в соответствии с ними нормативными правовыми актами</w:t>
      </w:r>
    </w:p>
    <w:p w:rsidR="00AF3016" w:rsidRPr="00CF5404" w:rsidRDefault="00AF3016" w:rsidP="00AF3016">
      <w:pPr>
        <w:ind w:firstLine="708"/>
        <w:jc w:val="both"/>
        <w:rPr>
          <w:sz w:val="28"/>
          <w:szCs w:val="28"/>
        </w:rPr>
      </w:pPr>
      <w:r w:rsidRPr="00CF5404">
        <w:rPr>
          <w:sz w:val="28"/>
          <w:szCs w:val="28"/>
        </w:rPr>
        <w:t xml:space="preserve">По данному подразделу предусмотрены расходы </w:t>
      </w:r>
      <w:r w:rsidR="007E69C6">
        <w:rPr>
          <w:sz w:val="28"/>
          <w:szCs w:val="28"/>
        </w:rPr>
        <w:t>местного</w:t>
      </w:r>
      <w:r w:rsidRPr="00CF5404">
        <w:rPr>
          <w:sz w:val="28"/>
          <w:szCs w:val="28"/>
        </w:rPr>
        <w:t xml:space="preserve"> бюджета на 20</w:t>
      </w:r>
      <w:r w:rsidR="00B74892">
        <w:rPr>
          <w:sz w:val="28"/>
          <w:szCs w:val="28"/>
        </w:rPr>
        <w:t>2</w:t>
      </w:r>
      <w:r w:rsidR="00073B8B">
        <w:rPr>
          <w:sz w:val="28"/>
          <w:szCs w:val="28"/>
        </w:rPr>
        <w:t>4</w:t>
      </w:r>
      <w:r w:rsidRPr="00CF5404">
        <w:rPr>
          <w:sz w:val="28"/>
          <w:szCs w:val="28"/>
        </w:rPr>
        <w:t xml:space="preserve"> год в сумме </w:t>
      </w:r>
      <w:r w:rsidR="00073B8B">
        <w:rPr>
          <w:sz w:val="28"/>
          <w:szCs w:val="28"/>
        </w:rPr>
        <w:t>15 926,3</w:t>
      </w:r>
      <w:r w:rsidRPr="00CF5404">
        <w:rPr>
          <w:sz w:val="28"/>
          <w:szCs w:val="28"/>
        </w:rPr>
        <w:t xml:space="preserve"> тыс. рубле</w:t>
      </w:r>
      <w:r w:rsidR="009753D6" w:rsidRPr="00CF5404">
        <w:rPr>
          <w:sz w:val="28"/>
          <w:szCs w:val="28"/>
        </w:rPr>
        <w:t xml:space="preserve">й, что </w:t>
      </w:r>
      <w:r w:rsidR="00F424E2">
        <w:rPr>
          <w:sz w:val="28"/>
          <w:szCs w:val="28"/>
        </w:rPr>
        <w:t>мен</w:t>
      </w:r>
      <w:r w:rsidR="008532C7">
        <w:rPr>
          <w:sz w:val="28"/>
          <w:szCs w:val="28"/>
        </w:rPr>
        <w:t>ь</w:t>
      </w:r>
      <w:r w:rsidR="00CF643A" w:rsidRPr="00CF5404">
        <w:rPr>
          <w:sz w:val="28"/>
          <w:szCs w:val="28"/>
        </w:rPr>
        <w:t>ше</w:t>
      </w:r>
      <w:r w:rsidR="009753D6" w:rsidRPr="00CF5404">
        <w:rPr>
          <w:sz w:val="28"/>
          <w:szCs w:val="28"/>
        </w:rPr>
        <w:t xml:space="preserve"> </w:t>
      </w:r>
      <w:r w:rsidR="008532C7" w:rsidRPr="00CF5404">
        <w:rPr>
          <w:sz w:val="28"/>
          <w:szCs w:val="28"/>
        </w:rPr>
        <w:t xml:space="preserve">суммы </w:t>
      </w:r>
      <w:r w:rsidR="009753D6" w:rsidRPr="00CF5404">
        <w:rPr>
          <w:sz w:val="28"/>
          <w:szCs w:val="28"/>
        </w:rPr>
        <w:t>утвержденной на 20</w:t>
      </w:r>
      <w:r w:rsidR="008532C7">
        <w:rPr>
          <w:sz w:val="28"/>
          <w:szCs w:val="28"/>
        </w:rPr>
        <w:t>2</w:t>
      </w:r>
      <w:r w:rsidR="00073B8B">
        <w:rPr>
          <w:sz w:val="28"/>
          <w:szCs w:val="28"/>
        </w:rPr>
        <w:t>3</w:t>
      </w:r>
      <w:r w:rsidRPr="00CF5404">
        <w:rPr>
          <w:sz w:val="28"/>
          <w:szCs w:val="28"/>
        </w:rPr>
        <w:t xml:space="preserve"> год на </w:t>
      </w:r>
      <w:r w:rsidR="00073B8B">
        <w:rPr>
          <w:sz w:val="28"/>
          <w:szCs w:val="28"/>
        </w:rPr>
        <w:t>1 735,9</w:t>
      </w:r>
      <w:r w:rsidR="00CF643A" w:rsidRPr="00CF5404">
        <w:rPr>
          <w:sz w:val="28"/>
          <w:szCs w:val="28"/>
        </w:rPr>
        <w:t xml:space="preserve"> т</w:t>
      </w:r>
      <w:r w:rsidRPr="00CF5404">
        <w:rPr>
          <w:sz w:val="28"/>
          <w:szCs w:val="28"/>
        </w:rPr>
        <w:t xml:space="preserve">ыс. рублей или на </w:t>
      </w:r>
      <w:r w:rsidR="00073B8B">
        <w:rPr>
          <w:sz w:val="28"/>
          <w:szCs w:val="28"/>
        </w:rPr>
        <w:t>9,8</w:t>
      </w:r>
      <w:r w:rsidRPr="00CF5404">
        <w:rPr>
          <w:sz w:val="28"/>
          <w:szCs w:val="28"/>
        </w:rPr>
        <w:t xml:space="preserve"> процент</w:t>
      </w:r>
      <w:r w:rsidR="008532C7">
        <w:rPr>
          <w:sz w:val="28"/>
          <w:szCs w:val="28"/>
        </w:rPr>
        <w:t>а</w:t>
      </w:r>
      <w:r w:rsidRPr="00CF5404">
        <w:rPr>
          <w:sz w:val="28"/>
          <w:szCs w:val="28"/>
        </w:rPr>
        <w:t>.</w:t>
      </w:r>
    </w:p>
    <w:p w:rsidR="00A302BF" w:rsidRDefault="00AF3016" w:rsidP="00A302BF">
      <w:pPr>
        <w:ind w:firstLine="708"/>
        <w:jc w:val="both"/>
        <w:rPr>
          <w:sz w:val="28"/>
          <w:szCs w:val="28"/>
        </w:rPr>
      </w:pPr>
      <w:r w:rsidRPr="00CF5404">
        <w:rPr>
          <w:sz w:val="28"/>
          <w:szCs w:val="28"/>
        </w:rPr>
        <w:t>Обязательства по социальному обеспечению населения в соответствии с действующим законодательством предусматривают средства на оказание мер социальной поддержки ветеранам труда, труженикам тыла, инвалидам, реабилитированным лицам, опекунам, малоимущим сем</w:t>
      </w:r>
      <w:r w:rsidR="00A302BF" w:rsidRPr="00CF5404">
        <w:rPr>
          <w:sz w:val="28"/>
          <w:szCs w:val="28"/>
        </w:rPr>
        <w:t>ьям и другим категориям граждан.</w:t>
      </w:r>
    </w:p>
    <w:p w:rsidR="00DE7DE8" w:rsidRPr="00CF5404" w:rsidRDefault="00DE7DE8" w:rsidP="00A302BF">
      <w:pPr>
        <w:ind w:firstLine="708"/>
        <w:jc w:val="both"/>
        <w:rPr>
          <w:sz w:val="28"/>
          <w:szCs w:val="28"/>
        </w:rPr>
      </w:pPr>
      <w:r>
        <w:rPr>
          <w:sz w:val="28"/>
          <w:szCs w:val="28"/>
        </w:rPr>
        <w:t>За счет средств, выделенных в виде субвенций из областного бюджета предусмотрены ассигнования на осуществление отдельных государственных полномочий в соответствии с законом области от 17 декабря 2007 года № 1719-ОЗ «</w:t>
      </w:r>
      <w:r w:rsidRPr="00DE7DE8">
        <w:rPr>
          <w:sz w:val="28"/>
          <w:szCs w:val="28"/>
        </w:rPr>
        <w:t>О наделении органов местного самоуправления отдельными государственными полномочиями в сфере образования</w:t>
      </w:r>
      <w:r>
        <w:rPr>
          <w:sz w:val="28"/>
          <w:szCs w:val="28"/>
        </w:rPr>
        <w:t>» в 202</w:t>
      </w:r>
      <w:r w:rsidR="00073B8B">
        <w:rPr>
          <w:sz w:val="28"/>
          <w:szCs w:val="28"/>
        </w:rPr>
        <w:t>4</w:t>
      </w:r>
      <w:r>
        <w:rPr>
          <w:sz w:val="28"/>
          <w:szCs w:val="28"/>
        </w:rPr>
        <w:t>-202</w:t>
      </w:r>
      <w:r w:rsidR="00073B8B">
        <w:rPr>
          <w:sz w:val="28"/>
          <w:szCs w:val="28"/>
        </w:rPr>
        <w:t>6</w:t>
      </w:r>
      <w:r>
        <w:rPr>
          <w:sz w:val="28"/>
          <w:szCs w:val="28"/>
        </w:rPr>
        <w:t xml:space="preserve"> годах предусмотрены расходы в сумме </w:t>
      </w:r>
      <w:r w:rsidR="00F424E2">
        <w:rPr>
          <w:sz w:val="28"/>
          <w:szCs w:val="28"/>
        </w:rPr>
        <w:t>1</w:t>
      </w:r>
      <w:r w:rsidR="00073B8B">
        <w:rPr>
          <w:sz w:val="28"/>
          <w:szCs w:val="28"/>
        </w:rPr>
        <w:t> 138,8</w:t>
      </w:r>
      <w:r w:rsidR="00F424E2">
        <w:rPr>
          <w:sz w:val="28"/>
          <w:szCs w:val="28"/>
        </w:rPr>
        <w:t xml:space="preserve"> </w:t>
      </w:r>
      <w:r>
        <w:rPr>
          <w:sz w:val="28"/>
          <w:szCs w:val="28"/>
        </w:rPr>
        <w:t xml:space="preserve"> тыс.рублей</w:t>
      </w:r>
      <w:r w:rsidR="00073B8B">
        <w:rPr>
          <w:sz w:val="28"/>
          <w:szCs w:val="28"/>
        </w:rPr>
        <w:t xml:space="preserve"> ежегодно</w:t>
      </w:r>
      <w:r>
        <w:rPr>
          <w:sz w:val="28"/>
          <w:szCs w:val="28"/>
        </w:rPr>
        <w:t>.</w:t>
      </w:r>
    </w:p>
    <w:p w:rsidR="00A95054" w:rsidRPr="00CF5404" w:rsidRDefault="00A95054" w:rsidP="00A95054">
      <w:pPr>
        <w:ind w:firstLine="708"/>
        <w:jc w:val="both"/>
        <w:rPr>
          <w:sz w:val="28"/>
          <w:szCs w:val="28"/>
        </w:rPr>
      </w:pPr>
      <w:r w:rsidRPr="00CF5404">
        <w:rPr>
          <w:sz w:val="28"/>
          <w:szCs w:val="28"/>
        </w:rPr>
        <w:t xml:space="preserve">Финансирование расходов по данному подразделу будет осуществлено в рамках реализации четырех муниципальных программ: </w:t>
      </w:r>
    </w:p>
    <w:p w:rsidR="00A95054" w:rsidRPr="00CF5404" w:rsidRDefault="00A95054" w:rsidP="00A95054">
      <w:pPr>
        <w:ind w:firstLine="708"/>
        <w:jc w:val="both"/>
        <w:rPr>
          <w:sz w:val="28"/>
          <w:szCs w:val="28"/>
        </w:rPr>
      </w:pPr>
      <w:r w:rsidRPr="00CF5404">
        <w:rPr>
          <w:sz w:val="28"/>
          <w:szCs w:val="28"/>
        </w:rPr>
        <w:t xml:space="preserve">1. МП «Развитие образования Вожегодского муниципального </w:t>
      </w:r>
      <w:r w:rsidR="00582235">
        <w:rPr>
          <w:sz w:val="28"/>
          <w:szCs w:val="28"/>
        </w:rPr>
        <w:t>округа</w:t>
      </w:r>
      <w:r w:rsidRPr="00CF5404">
        <w:rPr>
          <w:sz w:val="28"/>
          <w:szCs w:val="28"/>
        </w:rPr>
        <w:t xml:space="preserve"> на 20</w:t>
      </w:r>
      <w:r w:rsidR="00F424E2">
        <w:rPr>
          <w:sz w:val="28"/>
          <w:szCs w:val="28"/>
        </w:rPr>
        <w:t>23</w:t>
      </w:r>
      <w:r w:rsidRPr="00CF5404">
        <w:rPr>
          <w:sz w:val="28"/>
          <w:szCs w:val="28"/>
        </w:rPr>
        <w:t>-202</w:t>
      </w:r>
      <w:r w:rsidR="00F424E2">
        <w:rPr>
          <w:sz w:val="28"/>
          <w:szCs w:val="28"/>
        </w:rPr>
        <w:t>7</w:t>
      </w:r>
      <w:r w:rsidRPr="00CF5404">
        <w:rPr>
          <w:sz w:val="28"/>
          <w:szCs w:val="28"/>
        </w:rPr>
        <w:t xml:space="preserve"> годы»:</w:t>
      </w:r>
    </w:p>
    <w:p w:rsidR="00A95054" w:rsidRPr="00CF5404" w:rsidRDefault="00A95054" w:rsidP="00A95054">
      <w:pPr>
        <w:ind w:firstLine="708"/>
        <w:jc w:val="both"/>
        <w:rPr>
          <w:sz w:val="28"/>
          <w:szCs w:val="28"/>
        </w:rPr>
      </w:pPr>
      <w:r w:rsidRPr="00CF5404">
        <w:rPr>
          <w:sz w:val="28"/>
          <w:szCs w:val="28"/>
        </w:rPr>
        <w:t xml:space="preserve">- предоставление мер социальной поддержки отдельным категориям обучающихся в муниципальных образовательных учреждениях и предоставление социальной помощи отдельным категориям граждан в форме единых денежных компенсаций </w:t>
      </w:r>
      <w:r w:rsidR="008532C7">
        <w:rPr>
          <w:sz w:val="28"/>
          <w:szCs w:val="28"/>
        </w:rPr>
        <w:t>на 202</w:t>
      </w:r>
      <w:r w:rsidR="00073B8B">
        <w:rPr>
          <w:sz w:val="28"/>
          <w:szCs w:val="28"/>
        </w:rPr>
        <w:t>4</w:t>
      </w:r>
      <w:r w:rsidR="008532C7">
        <w:rPr>
          <w:sz w:val="28"/>
          <w:szCs w:val="28"/>
        </w:rPr>
        <w:t xml:space="preserve"> год </w:t>
      </w:r>
      <w:r w:rsidR="00073B8B">
        <w:rPr>
          <w:sz w:val="28"/>
          <w:szCs w:val="28"/>
        </w:rPr>
        <w:t xml:space="preserve">и плановый период </w:t>
      </w:r>
      <w:r w:rsidRPr="00CF5404">
        <w:rPr>
          <w:sz w:val="28"/>
          <w:szCs w:val="28"/>
        </w:rPr>
        <w:t xml:space="preserve">в сумме </w:t>
      </w:r>
      <w:r w:rsidR="00073B8B">
        <w:rPr>
          <w:sz w:val="28"/>
          <w:szCs w:val="28"/>
        </w:rPr>
        <w:t>2 006,3</w:t>
      </w:r>
      <w:r w:rsidR="008532C7">
        <w:rPr>
          <w:sz w:val="28"/>
          <w:szCs w:val="28"/>
        </w:rPr>
        <w:t xml:space="preserve"> тыс.рублей</w:t>
      </w:r>
      <w:r w:rsidR="00073B8B">
        <w:rPr>
          <w:sz w:val="28"/>
          <w:szCs w:val="28"/>
        </w:rPr>
        <w:t xml:space="preserve"> ежегодно</w:t>
      </w:r>
      <w:r w:rsidRPr="00CF5404">
        <w:rPr>
          <w:sz w:val="28"/>
          <w:szCs w:val="28"/>
        </w:rPr>
        <w:t>.</w:t>
      </w:r>
    </w:p>
    <w:p w:rsidR="00A95054" w:rsidRPr="00CF5404" w:rsidRDefault="00A95054" w:rsidP="00A95054">
      <w:pPr>
        <w:ind w:firstLine="708"/>
        <w:jc w:val="both"/>
        <w:rPr>
          <w:sz w:val="28"/>
          <w:szCs w:val="28"/>
        </w:rPr>
      </w:pPr>
      <w:r w:rsidRPr="00CF5404">
        <w:rPr>
          <w:sz w:val="28"/>
          <w:szCs w:val="28"/>
        </w:rPr>
        <w:t xml:space="preserve">2. МП «Сохранение и развитие учреждений культуры и искусства, развитие туризма в Вожегодском муниципальном </w:t>
      </w:r>
      <w:r w:rsidR="00F424E2">
        <w:rPr>
          <w:sz w:val="28"/>
          <w:szCs w:val="28"/>
        </w:rPr>
        <w:t>округ</w:t>
      </w:r>
      <w:r w:rsidRPr="00CF5404">
        <w:rPr>
          <w:sz w:val="28"/>
          <w:szCs w:val="28"/>
        </w:rPr>
        <w:t>е на 20</w:t>
      </w:r>
      <w:r w:rsidR="00F424E2">
        <w:rPr>
          <w:sz w:val="28"/>
          <w:szCs w:val="28"/>
        </w:rPr>
        <w:t>23</w:t>
      </w:r>
      <w:r w:rsidRPr="00CF5404">
        <w:rPr>
          <w:sz w:val="28"/>
          <w:szCs w:val="28"/>
        </w:rPr>
        <w:t>-202</w:t>
      </w:r>
      <w:r w:rsidR="00F424E2">
        <w:rPr>
          <w:sz w:val="28"/>
          <w:szCs w:val="28"/>
        </w:rPr>
        <w:t>7</w:t>
      </w:r>
      <w:r w:rsidRPr="00CF5404">
        <w:rPr>
          <w:sz w:val="28"/>
          <w:szCs w:val="28"/>
        </w:rPr>
        <w:t xml:space="preserve"> годы»:</w:t>
      </w:r>
    </w:p>
    <w:p w:rsidR="00A95054" w:rsidRPr="00CF5404" w:rsidRDefault="00A95054" w:rsidP="00A95054">
      <w:pPr>
        <w:jc w:val="both"/>
        <w:rPr>
          <w:sz w:val="28"/>
          <w:szCs w:val="28"/>
        </w:rPr>
      </w:pPr>
      <w:r w:rsidRPr="00CF5404">
        <w:rPr>
          <w:sz w:val="28"/>
          <w:szCs w:val="28"/>
        </w:rPr>
        <w:t xml:space="preserve">            - на реализацию мер социальной по предоставлению социальной поддержки отдельным категориям граждан в форме единых денежных компенсаций </w:t>
      </w:r>
      <w:r w:rsidR="00DE7DE8">
        <w:rPr>
          <w:sz w:val="28"/>
          <w:szCs w:val="28"/>
        </w:rPr>
        <w:t>на 202</w:t>
      </w:r>
      <w:r w:rsidR="00073B8B">
        <w:rPr>
          <w:sz w:val="28"/>
          <w:szCs w:val="28"/>
        </w:rPr>
        <w:t>4</w:t>
      </w:r>
      <w:r w:rsidR="00DE7DE8">
        <w:rPr>
          <w:sz w:val="28"/>
          <w:szCs w:val="28"/>
        </w:rPr>
        <w:t xml:space="preserve"> год </w:t>
      </w:r>
      <w:r w:rsidRPr="00CF5404">
        <w:rPr>
          <w:sz w:val="28"/>
          <w:szCs w:val="28"/>
        </w:rPr>
        <w:t xml:space="preserve">в сумме </w:t>
      </w:r>
      <w:r w:rsidR="00073B8B">
        <w:rPr>
          <w:sz w:val="28"/>
          <w:szCs w:val="28"/>
        </w:rPr>
        <w:t>2 880,0</w:t>
      </w:r>
      <w:r w:rsidR="00E1273D" w:rsidRPr="00CF5404">
        <w:rPr>
          <w:sz w:val="28"/>
          <w:szCs w:val="28"/>
        </w:rPr>
        <w:t xml:space="preserve"> тыс.рублей</w:t>
      </w:r>
      <w:r w:rsidR="00DE7DE8">
        <w:rPr>
          <w:sz w:val="28"/>
          <w:szCs w:val="28"/>
        </w:rPr>
        <w:t>, 202</w:t>
      </w:r>
      <w:r w:rsidR="00073B8B">
        <w:rPr>
          <w:sz w:val="28"/>
          <w:szCs w:val="28"/>
        </w:rPr>
        <w:t>5</w:t>
      </w:r>
      <w:r w:rsidR="008705E9">
        <w:rPr>
          <w:sz w:val="28"/>
          <w:szCs w:val="28"/>
        </w:rPr>
        <w:t xml:space="preserve"> год- </w:t>
      </w:r>
      <w:r w:rsidR="00073B8B">
        <w:rPr>
          <w:sz w:val="28"/>
          <w:szCs w:val="28"/>
        </w:rPr>
        <w:t>900,0</w:t>
      </w:r>
      <w:r w:rsidR="00F424E2">
        <w:rPr>
          <w:sz w:val="28"/>
          <w:szCs w:val="28"/>
        </w:rPr>
        <w:t xml:space="preserve"> </w:t>
      </w:r>
      <w:r w:rsidR="008705E9">
        <w:rPr>
          <w:sz w:val="28"/>
          <w:szCs w:val="28"/>
        </w:rPr>
        <w:t xml:space="preserve">тыс.рублей и на </w:t>
      </w:r>
      <w:r w:rsidR="00DE7DE8">
        <w:rPr>
          <w:sz w:val="28"/>
          <w:szCs w:val="28"/>
        </w:rPr>
        <w:t>202</w:t>
      </w:r>
      <w:r w:rsidR="00073B8B">
        <w:rPr>
          <w:sz w:val="28"/>
          <w:szCs w:val="28"/>
        </w:rPr>
        <w:t>6</w:t>
      </w:r>
      <w:r w:rsidR="00DE7DE8">
        <w:rPr>
          <w:sz w:val="28"/>
          <w:szCs w:val="28"/>
        </w:rPr>
        <w:t xml:space="preserve"> год – </w:t>
      </w:r>
      <w:r w:rsidR="00073B8B">
        <w:rPr>
          <w:sz w:val="28"/>
          <w:szCs w:val="28"/>
        </w:rPr>
        <w:t>500,0</w:t>
      </w:r>
      <w:r w:rsidR="0046623F">
        <w:rPr>
          <w:sz w:val="28"/>
          <w:szCs w:val="28"/>
        </w:rPr>
        <w:t xml:space="preserve"> </w:t>
      </w:r>
      <w:r w:rsidR="00DE7DE8">
        <w:rPr>
          <w:sz w:val="28"/>
          <w:szCs w:val="28"/>
        </w:rPr>
        <w:t xml:space="preserve"> тыс.рублей</w:t>
      </w:r>
      <w:r w:rsidR="00E1273D" w:rsidRPr="00CF5404">
        <w:rPr>
          <w:sz w:val="28"/>
          <w:szCs w:val="28"/>
        </w:rPr>
        <w:t>;</w:t>
      </w:r>
      <w:r w:rsidRPr="00CF5404">
        <w:rPr>
          <w:sz w:val="28"/>
          <w:szCs w:val="28"/>
        </w:rPr>
        <w:t xml:space="preserve"> </w:t>
      </w:r>
    </w:p>
    <w:p w:rsidR="004B26E3" w:rsidRPr="00CF5404" w:rsidRDefault="004B26E3" w:rsidP="00923578">
      <w:pPr>
        <w:ind w:firstLine="708"/>
        <w:jc w:val="both"/>
        <w:rPr>
          <w:sz w:val="28"/>
          <w:szCs w:val="28"/>
        </w:rPr>
      </w:pPr>
      <w:r w:rsidRPr="00CF5404">
        <w:rPr>
          <w:sz w:val="28"/>
          <w:szCs w:val="28"/>
        </w:rPr>
        <w:t xml:space="preserve">3. МП «Социальная поддержка граждан Вожегодского муниципального </w:t>
      </w:r>
      <w:r w:rsidR="00582235">
        <w:rPr>
          <w:sz w:val="28"/>
          <w:szCs w:val="28"/>
        </w:rPr>
        <w:t>округа</w:t>
      </w:r>
      <w:r w:rsidRPr="00CF5404">
        <w:rPr>
          <w:sz w:val="28"/>
          <w:szCs w:val="28"/>
        </w:rPr>
        <w:t xml:space="preserve"> на 20</w:t>
      </w:r>
      <w:r w:rsidR="0046623F">
        <w:rPr>
          <w:sz w:val="28"/>
          <w:szCs w:val="28"/>
        </w:rPr>
        <w:t>23</w:t>
      </w:r>
      <w:r w:rsidRPr="00CF5404">
        <w:rPr>
          <w:sz w:val="28"/>
          <w:szCs w:val="28"/>
        </w:rPr>
        <w:t>-202</w:t>
      </w:r>
      <w:r w:rsidR="0046623F">
        <w:rPr>
          <w:sz w:val="28"/>
          <w:szCs w:val="28"/>
        </w:rPr>
        <w:t>7</w:t>
      </w:r>
      <w:r w:rsidRPr="00CF5404">
        <w:rPr>
          <w:sz w:val="28"/>
          <w:szCs w:val="28"/>
        </w:rPr>
        <w:t xml:space="preserve"> годы» </w:t>
      </w:r>
      <w:r w:rsidR="0063618D" w:rsidRPr="00CF5404">
        <w:rPr>
          <w:sz w:val="28"/>
          <w:szCs w:val="28"/>
        </w:rPr>
        <w:t xml:space="preserve">предоставление мер социальной поддержки отдельным категориям граждан </w:t>
      </w:r>
      <w:r w:rsidRPr="00CF5404">
        <w:rPr>
          <w:sz w:val="28"/>
          <w:szCs w:val="28"/>
        </w:rPr>
        <w:t xml:space="preserve">в сумме </w:t>
      </w:r>
      <w:r w:rsidR="00073B8B">
        <w:rPr>
          <w:sz w:val="28"/>
          <w:szCs w:val="28"/>
        </w:rPr>
        <w:t>10 306,0</w:t>
      </w:r>
      <w:r w:rsidR="00811520">
        <w:rPr>
          <w:sz w:val="28"/>
          <w:szCs w:val="28"/>
        </w:rPr>
        <w:t xml:space="preserve"> тыс.рублей </w:t>
      </w:r>
      <w:r w:rsidR="00386DAB">
        <w:rPr>
          <w:sz w:val="28"/>
          <w:szCs w:val="28"/>
        </w:rPr>
        <w:t>на 202</w:t>
      </w:r>
      <w:r w:rsidR="00073B8B">
        <w:rPr>
          <w:sz w:val="28"/>
          <w:szCs w:val="28"/>
        </w:rPr>
        <w:t>4</w:t>
      </w:r>
      <w:r w:rsidR="00386DAB">
        <w:rPr>
          <w:sz w:val="28"/>
          <w:szCs w:val="28"/>
        </w:rPr>
        <w:t xml:space="preserve"> год, 202</w:t>
      </w:r>
      <w:r w:rsidR="00073B8B">
        <w:rPr>
          <w:sz w:val="28"/>
          <w:szCs w:val="28"/>
        </w:rPr>
        <w:t>5</w:t>
      </w:r>
      <w:r w:rsidR="00386DAB">
        <w:rPr>
          <w:sz w:val="28"/>
          <w:szCs w:val="28"/>
        </w:rPr>
        <w:t xml:space="preserve"> год – </w:t>
      </w:r>
      <w:r w:rsidR="00073B8B">
        <w:rPr>
          <w:sz w:val="28"/>
          <w:szCs w:val="28"/>
        </w:rPr>
        <w:t>1 692,0</w:t>
      </w:r>
      <w:r w:rsidR="00386DAB">
        <w:rPr>
          <w:sz w:val="28"/>
          <w:szCs w:val="28"/>
        </w:rPr>
        <w:t xml:space="preserve"> тыс.рублей и 202</w:t>
      </w:r>
      <w:r w:rsidR="00073B8B">
        <w:rPr>
          <w:sz w:val="28"/>
          <w:szCs w:val="28"/>
        </w:rPr>
        <w:t>6</w:t>
      </w:r>
      <w:r w:rsidR="00386DAB">
        <w:rPr>
          <w:sz w:val="28"/>
          <w:szCs w:val="28"/>
        </w:rPr>
        <w:t xml:space="preserve"> год </w:t>
      </w:r>
      <w:r w:rsidR="0019360D">
        <w:rPr>
          <w:sz w:val="28"/>
          <w:szCs w:val="28"/>
        </w:rPr>
        <w:t>–</w:t>
      </w:r>
      <w:r w:rsidR="00386DAB">
        <w:rPr>
          <w:sz w:val="28"/>
          <w:szCs w:val="28"/>
        </w:rPr>
        <w:t xml:space="preserve"> </w:t>
      </w:r>
      <w:r w:rsidR="0046623F">
        <w:rPr>
          <w:sz w:val="28"/>
          <w:szCs w:val="28"/>
        </w:rPr>
        <w:t>1</w:t>
      </w:r>
      <w:r w:rsidR="00073B8B">
        <w:rPr>
          <w:sz w:val="28"/>
          <w:szCs w:val="28"/>
        </w:rPr>
        <w:t> 692,0</w:t>
      </w:r>
      <w:r w:rsidR="008705E9">
        <w:rPr>
          <w:sz w:val="28"/>
          <w:szCs w:val="28"/>
        </w:rPr>
        <w:t xml:space="preserve"> </w:t>
      </w:r>
      <w:r w:rsidR="00386DAB">
        <w:rPr>
          <w:sz w:val="28"/>
          <w:szCs w:val="28"/>
        </w:rPr>
        <w:t>тыс.рублей</w:t>
      </w:r>
      <w:r w:rsidR="00073B8B">
        <w:rPr>
          <w:sz w:val="28"/>
          <w:szCs w:val="28"/>
        </w:rPr>
        <w:t xml:space="preserve">, в торм чис ле на 2024 </w:t>
      </w:r>
      <w:r w:rsidR="00073B8B">
        <w:rPr>
          <w:sz w:val="28"/>
          <w:szCs w:val="28"/>
        </w:rPr>
        <w:lastRenderedPageBreak/>
        <w:t>год реализация мер социальной поддержки граждан РФ в добровольном порядке заключивших контракт о прохождении военной службы в Вооруженных силах РФ в сумме 6 100,0 тыс.рублей</w:t>
      </w:r>
      <w:r w:rsidRPr="00CF5404">
        <w:rPr>
          <w:sz w:val="28"/>
          <w:szCs w:val="28"/>
        </w:rPr>
        <w:t>.</w:t>
      </w:r>
    </w:p>
    <w:p w:rsidR="004B26E3" w:rsidRDefault="004B26E3" w:rsidP="00A95054">
      <w:pPr>
        <w:ind w:firstLine="708"/>
        <w:jc w:val="both"/>
        <w:rPr>
          <w:sz w:val="28"/>
          <w:szCs w:val="28"/>
        </w:rPr>
      </w:pPr>
      <w:r w:rsidRPr="00CF5404">
        <w:rPr>
          <w:sz w:val="28"/>
          <w:szCs w:val="28"/>
        </w:rPr>
        <w:t xml:space="preserve">4. МП «Молодежь Вожегодского </w:t>
      </w:r>
      <w:r w:rsidR="00582235">
        <w:rPr>
          <w:sz w:val="28"/>
          <w:szCs w:val="28"/>
        </w:rPr>
        <w:t>округа</w:t>
      </w:r>
      <w:r w:rsidRPr="00CF5404">
        <w:rPr>
          <w:sz w:val="28"/>
          <w:szCs w:val="28"/>
        </w:rPr>
        <w:t xml:space="preserve"> на 20</w:t>
      </w:r>
      <w:r w:rsidR="00923578">
        <w:rPr>
          <w:sz w:val="28"/>
          <w:szCs w:val="28"/>
        </w:rPr>
        <w:t>23</w:t>
      </w:r>
      <w:r w:rsidRPr="00CF5404">
        <w:rPr>
          <w:sz w:val="28"/>
          <w:szCs w:val="28"/>
        </w:rPr>
        <w:t>-202</w:t>
      </w:r>
      <w:r w:rsidR="00923578">
        <w:rPr>
          <w:sz w:val="28"/>
          <w:szCs w:val="28"/>
        </w:rPr>
        <w:t>7</w:t>
      </w:r>
      <w:r w:rsidR="00D96EBC">
        <w:rPr>
          <w:sz w:val="28"/>
          <w:szCs w:val="28"/>
        </w:rPr>
        <w:t xml:space="preserve"> </w:t>
      </w:r>
      <w:r w:rsidRPr="00CF5404">
        <w:rPr>
          <w:sz w:val="28"/>
          <w:szCs w:val="28"/>
        </w:rPr>
        <w:t xml:space="preserve">годы» на софинансирование с целью предоставления молодым семьям социальных выплат на приобретение (строительство) жилья в сумме </w:t>
      </w:r>
      <w:r w:rsidR="00923578">
        <w:rPr>
          <w:sz w:val="28"/>
          <w:szCs w:val="28"/>
        </w:rPr>
        <w:t>2</w:t>
      </w:r>
      <w:r w:rsidR="00073B8B">
        <w:rPr>
          <w:sz w:val="28"/>
          <w:szCs w:val="28"/>
        </w:rPr>
        <w:t>6</w:t>
      </w:r>
      <w:r w:rsidR="00923578">
        <w:rPr>
          <w:sz w:val="28"/>
          <w:szCs w:val="28"/>
        </w:rPr>
        <w:t>2</w:t>
      </w:r>
      <w:r w:rsidR="00073B8B">
        <w:rPr>
          <w:sz w:val="28"/>
          <w:szCs w:val="28"/>
        </w:rPr>
        <w:t>,0</w:t>
      </w:r>
      <w:r w:rsidRPr="00CF5404">
        <w:rPr>
          <w:sz w:val="28"/>
          <w:szCs w:val="28"/>
        </w:rPr>
        <w:t xml:space="preserve"> тыс.рублей </w:t>
      </w:r>
      <w:r w:rsidR="00923578">
        <w:rPr>
          <w:sz w:val="28"/>
          <w:szCs w:val="28"/>
        </w:rPr>
        <w:t>ежегодно</w:t>
      </w:r>
      <w:r w:rsidRPr="00CF5404">
        <w:rPr>
          <w:sz w:val="28"/>
          <w:szCs w:val="28"/>
        </w:rPr>
        <w:t xml:space="preserve">. </w:t>
      </w:r>
    </w:p>
    <w:p w:rsidR="00F32D82" w:rsidRPr="00CF5404" w:rsidRDefault="00F32D82" w:rsidP="00A95054">
      <w:pPr>
        <w:ind w:firstLine="708"/>
        <w:jc w:val="both"/>
        <w:rPr>
          <w:sz w:val="28"/>
          <w:szCs w:val="28"/>
        </w:rPr>
      </w:pPr>
      <w:r>
        <w:rPr>
          <w:sz w:val="28"/>
          <w:szCs w:val="28"/>
        </w:rPr>
        <w:t xml:space="preserve">5. Мероприятия по реализации регионального проекта «Финансовая поддержка семей при рождении детей» в части организации и предоставления денежной выплаты взамен предоставления земельного участка гражданам, имеющих трех и более детей» по </w:t>
      </w:r>
      <w:r w:rsidR="008705E9">
        <w:rPr>
          <w:sz w:val="28"/>
          <w:szCs w:val="28"/>
        </w:rPr>
        <w:t>1</w:t>
      </w:r>
      <w:r w:rsidR="00073B8B">
        <w:rPr>
          <w:sz w:val="28"/>
          <w:szCs w:val="28"/>
        </w:rPr>
        <w:t>485</w:t>
      </w:r>
      <w:r w:rsidR="00923578">
        <w:rPr>
          <w:sz w:val="28"/>
          <w:szCs w:val="28"/>
        </w:rPr>
        <w:t>,</w:t>
      </w:r>
      <w:r w:rsidR="008705E9">
        <w:rPr>
          <w:sz w:val="28"/>
          <w:szCs w:val="28"/>
        </w:rPr>
        <w:t>0</w:t>
      </w:r>
      <w:r>
        <w:rPr>
          <w:sz w:val="28"/>
          <w:szCs w:val="28"/>
        </w:rPr>
        <w:t xml:space="preserve"> тыс.рублей</w:t>
      </w:r>
      <w:r w:rsidR="00155BB4">
        <w:rPr>
          <w:sz w:val="28"/>
          <w:szCs w:val="28"/>
        </w:rPr>
        <w:t xml:space="preserve"> ежегодно</w:t>
      </w:r>
      <w:r>
        <w:rPr>
          <w:sz w:val="28"/>
          <w:szCs w:val="28"/>
        </w:rPr>
        <w:t xml:space="preserve">. </w:t>
      </w:r>
    </w:p>
    <w:p w:rsidR="00DD3AF1" w:rsidRDefault="00DD3AF1" w:rsidP="00DD3AF1">
      <w:pPr>
        <w:ind w:firstLine="708"/>
        <w:jc w:val="center"/>
        <w:rPr>
          <w:b/>
          <w:sz w:val="28"/>
          <w:szCs w:val="28"/>
        </w:rPr>
      </w:pPr>
      <w:r w:rsidRPr="00CF5404">
        <w:rPr>
          <w:b/>
          <w:sz w:val="28"/>
          <w:szCs w:val="28"/>
        </w:rPr>
        <w:t>Подраздел «Охрана семьи и детства»</w:t>
      </w:r>
    </w:p>
    <w:p w:rsidR="00CF5404" w:rsidRPr="00CF5404" w:rsidRDefault="00CF5404" w:rsidP="00DD3AF1">
      <w:pPr>
        <w:ind w:firstLine="708"/>
        <w:jc w:val="center"/>
        <w:rPr>
          <w:b/>
          <w:sz w:val="18"/>
          <w:szCs w:val="18"/>
        </w:rPr>
      </w:pPr>
    </w:p>
    <w:p w:rsidR="005E706F" w:rsidRDefault="00DD3AF1" w:rsidP="00DD3AF1">
      <w:pPr>
        <w:ind w:firstLine="708"/>
        <w:jc w:val="both"/>
        <w:rPr>
          <w:sz w:val="28"/>
          <w:szCs w:val="28"/>
        </w:rPr>
      </w:pPr>
      <w:r w:rsidRPr="008A2FBC">
        <w:rPr>
          <w:sz w:val="28"/>
          <w:szCs w:val="28"/>
        </w:rPr>
        <w:t xml:space="preserve">По данному </w:t>
      </w:r>
      <w:r w:rsidR="002609B0" w:rsidRPr="008A2FBC">
        <w:rPr>
          <w:sz w:val="28"/>
          <w:szCs w:val="28"/>
        </w:rPr>
        <w:t>под</w:t>
      </w:r>
      <w:r w:rsidRPr="008A2FBC">
        <w:rPr>
          <w:sz w:val="28"/>
          <w:szCs w:val="28"/>
        </w:rPr>
        <w:t>разделу запланированы бюджетные ассигнования на 20</w:t>
      </w:r>
      <w:r w:rsidR="00152E5F" w:rsidRPr="008A2FBC">
        <w:rPr>
          <w:sz w:val="28"/>
          <w:szCs w:val="28"/>
        </w:rPr>
        <w:t>2</w:t>
      </w:r>
      <w:r w:rsidR="00A1787B">
        <w:rPr>
          <w:sz w:val="28"/>
          <w:szCs w:val="28"/>
        </w:rPr>
        <w:t>4</w:t>
      </w:r>
      <w:r w:rsidRPr="008A2FBC">
        <w:rPr>
          <w:sz w:val="28"/>
          <w:szCs w:val="28"/>
        </w:rPr>
        <w:t xml:space="preserve"> год </w:t>
      </w:r>
      <w:r w:rsidR="002609B0" w:rsidRPr="008A2FBC">
        <w:rPr>
          <w:sz w:val="28"/>
          <w:szCs w:val="28"/>
        </w:rPr>
        <w:t>и плановый период 20</w:t>
      </w:r>
      <w:r w:rsidR="005C6DAB" w:rsidRPr="008A2FBC">
        <w:rPr>
          <w:sz w:val="28"/>
          <w:szCs w:val="28"/>
        </w:rPr>
        <w:t>2</w:t>
      </w:r>
      <w:r w:rsidR="00A1787B">
        <w:rPr>
          <w:sz w:val="28"/>
          <w:szCs w:val="28"/>
        </w:rPr>
        <w:t>5</w:t>
      </w:r>
      <w:r w:rsidR="00923578">
        <w:rPr>
          <w:sz w:val="28"/>
          <w:szCs w:val="28"/>
        </w:rPr>
        <w:t>-</w:t>
      </w:r>
      <w:r w:rsidR="002609B0" w:rsidRPr="008A2FBC">
        <w:rPr>
          <w:sz w:val="28"/>
          <w:szCs w:val="28"/>
        </w:rPr>
        <w:t>20</w:t>
      </w:r>
      <w:r w:rsidR="00B03CB2" w:rsidRPr="008A2FBC">
        <w:rPr>
          <w:sz w:val="28"/>
          <w:szCs w:val="28"/>
        </w:rPr>
        <w:t>2</w:t>
      </w:r>
      <w:r w:rsidR="00A1787B">
        <w:rPr>
          <w:sz w:val="28"/>
          <w:szCs w:val="28"/>
        </w:rPr>
        <w:t>6</w:t>
      </w:r>
      <w:r w:rsidR="002609B0" w:rsidRPr="008A2FBC">
        <w:rPr>
          <w:sz w:val="28"/>
          <w:szCs w:val="28"/>
        </w:rPr>
        <w:t xml:space="preserve"> годы </w:t>
      </w:r>
      <w:r w:rsidR="0070019D" w:rsidRPr="008A2FBC">
        <w:rPr>
          <w:sz w:val="28"/>
          <w:szCs w:val="28"/>
        </w:rPr>
        <w:t xml:space="preserve">в сумме </w:t>
      </w:r>
      <w:r w:rsidR="00A1787B">
        <w:rPr>
          <w:sz w:val="28"/>
          <w:szCs w:val="28"/>
        </w:rPr>
        <w:t>61,0</w:t>
      </w:r>
      <w:r w:rsidR="0070019D" w:rsidRPr="008A2FBC">
        <w:rPr>
          <w:sz w:val="28"/>
          <w:szCs w:val="28"/>
        </w:rPr>
        <w:t xml:space="preserve"> тыс.рублей </w:t>
      </w:r>
      <w:r w:rsidR="002609B0" w:rsidRPr="008A2FBC">
        <w:rPr>
          <w:sz w:val="28"/>
          <w:szCs w:val="28"/>
        </w:rPr>
        <w:t xml:space="preserve">ежегодно на </w:t>
      </w:r>
      <w:r w:rsidR="00A1787B">
        <w:rPr>
          <w:sz w:val="28"/>
          <w:szCs w:val="28"/>
        </w:rPr>
        <w:t>дополнительные меры социальной поддержки семьям военнослужащих.</w:t>
      </w:r>
    </w:p>
    <w:p w:rsidR="005560F9" w:rsidRPr="00CF5404" w:rsidRDefault="005560F9" w:rsidP="00DD3AF1">
      <w:pPr>
        <w:ind w:firstLine="708"/>
        <w:jc w:val="both"/>
        <w:rPr>
          <w:sz w:val="18"/>
          <w:szCs w:val="18"/>
        </w:rPr>
      </w:pPr>
    </w:p>
    <w:p w:rsidR="00AF3016" w:rsidRDefault="00923578" w:rsidP="00943CDF">
      <w:pPr>
        <w:jc w:val="center"/>
        <w:rPr>
          <w:b/>
          <w:sz w:val="28"/>
          <w:szCs w:val="28"/>
        </w:rPr>
      </w:pPr>
      <w:r>
        <w:rPr>
          <w:b/>
          <w:sz w:val="28"/>
          <w:szCs w:val="28"/>
        </w:rPr>
        <w:t>3</w:t>
      </w:r>
      <w:r w:rsidR="00AF3016" w:rsidRPr="00CF5404">
        <w:rPr>
          <w:b/>
          <w:sz w:val="28"/>
          <w:szCs w:val="28"/>
        </w:rPr>
        <w:t>.2.</w:t>
      </w:r>
      <w:r>
        <w:rPr>
          <w:b/>
          <w:sz w:val="28"/>
          <w:szCs w:val="28"/>
        </w:rPr>
        <w:t>11</w:t>
      </w:r>
      <w:r w:rsidR="00AF3016" w:rsidRPr="00CF5404">
        <w:rPr>
          <w:b/>
          <w:sz w:val="28"/>
          <w:szCs w:val="28"/>
        </w:rPr>
        <w:t>. Раздел «Физическая культура и спорт».</w:t>
      </w:r>
    </w:p>
    <w:p w:rsidR="00CF5404" w:rsidRPr="00CF5404" w:rsidRDefault="00CF5404" w:rsidP="00943CDF">
      <w:pPr>
        <w:jc w:val="center"/>
        <w:rPr>
          <w:b/>
          <w:sz w:val="18"/>
          <w:szCs w:val="18"/>
        </w:rPr>
      </w:pPr>
    </w:p>
    <w:p w:rsidR="00AF3016" w:rsidRPr="00CF5404" w:rsidRDefault="00AF3016" w:rsidP="00910CB4">
      <w:pPr>
        <w:ind w:firstLine="709"/>
        <w:jc w:val="both"/>
        <w:rPr>
          <w:sz w:val="28"/>
          <w:szCs w:val="28"/>
        </w:rPr>
      </w:pPr>
      <w:r w:rsidRPr="00CF5404">
        <w:rPr>
          <w:sz w:val="28"/>
          <w:szCs w:val="28"/>
        </w:rPr>
        <w:t xml:space="preserve">В проекте решения предусмотрены расходы </w:t>
      </w:r>
      <w:r w:rsidR="007E69C6">
        <w:rPr>
          <w:sz w:val="28"/>
          <w:szCs w:val="28"/>
        </w:rPr>
        <w:t>местного</w:t>
      </w:r>
      <w:r w:rsidRPr="00CF5404">
        <w:rPr>
          <w:sz w:val="28"/>
          <w:szCs w:val="28"/>
        </w:rPr>
        <w:t xml:space="preserve"> бюджета по разделу «Физическая культура и спорт» </w:t>
      </w:r>
      <w:r w:rsidR="008C5D69" w:rsidRPr="00CF5404">
        <w:rPr>
          <w:color w:val="000000"/>
          <w:sz w:val="28"/>
          <w:szCs w:val="28"/>
        </w:rPr>
        <w:t xml:space="preserve">на реализацию МП "Развитие физической культуры и спорта, укрепление здоровья населения Вожегодского муниципального </w:t>
      </w:r>
      <w:r w:rsidR="00582235">
        <w:rPr>
          <w:color w:val="000000"/>
          <w:sz w:val="28"/>
          <w:szCs w:val="28"/>
        </w:rPr>
        <w:t>округа</w:t>
      </w:r>
      <w:r w:rsidR="008C5D69" w:rsidRPr="00CF5404">
        <w:rPr>
          <w:color w:val="000000"/>
          <w:sz w:val="28"/>
          <w:szCs w:val="28"/>
        </w:rPr>
        <w:t xml:space="preserve"> на 20</w:t>
      </w:r>
      <w:r w:rsidR="00923578">
        <w:rPr>
          <w:color w:val="000000"/>
          <w:sz w:val="28"/>
          <w:szCs w:val="28"/>
        </w:rPr>
        <w:t>23</w:t>
      </w:r>
      <w:r w:rsidR="00BF3EE9" w:rsidRPr="00CF5404">
        <w:rPr>
          <w:color w:val="000000"/>
          <w:sz w:val="28"/>
          <w:szCs w:val="28"/>
        </w:rPr>
        <w:t>-202</w:t>
      </w:r>
      <w:r w:rsidR="00923578">
        <w:rPr>
          <w:color w:val="000000"/>
          <w:sz w:val="28"/>
          <w:szCs w:val="28"/>
        </w:rPr>
        <w:t>7</w:t>
      </w:r>
      <w:r w:rsidR="008C5D69" w:rsidRPr="00CF5404">
        <w:rPr>
          <w:color w:val="000000"/>
          <w:sz w:val="28"/>
          <w:szCs w:val="28"/>
        </w:rPr>
        <w:t xml:space="preserve"> годы" </w:t>
      </w:r>
      <w:r w:rsidRPr="00CF5404">
        <w:rPr>
          <w:sz w:val="28"/>
          <w:szCs w:val="28"/>
        </w:rPr>
        <w:t>на 20</w:t>
      </w:r>
      <w:r w:rsidR="007E2E86">
        <w:rPr>
          <w:sz w:val="28"/>
          <w:szCs w:val="28"/>
        </w:rPr>
        <w:t>2</w:t>
      </w:r>
      <w:r w:rsidR="00E511EB">
        <w:rPr>
          <w:sz w:val="28"/>
          <w:szCs w:val="28"/>
        </w:rPr>
        <w:t>4</w:t>
      </w:r>
      <w:r w:rsidR="00723BC1" w:rsidRPr="00CF5404">
        <w:rPr>
          <w:sz w:val="28"/>
          <w:szCs w:val="28"/>
        </w:rPr>
        <w:t xml:space="preserve"> </w:t>
      </w:r>
      <w:r w:rsidRPr="00CF5404">
        <w:rPr>
          <w:sz w:val="28"/>
          <w:szCs w:val="28"/>
        </w:rPr>
        <w:t xml:space="preserve">год в сумме </w:t>
      </w:r>
      <w:r w:rsidR="00E511EB">
        <w:rPr>
          <w:sz w:val="28"/>
          <w:szCs w:val="28"/>
        </w:rPr>
        <w:t>10 369,7</w:t>
      </w:r>
      <w:r w:rsidR="00CC7880">
        <w:rPr>
          <w:sz w:val="28"/>
          <w:szCs w:val="28"/>
        </w:rPr>
        <w:t xml:space="preserve"> </w:t>
      </w:r>
      <w:r w:rsidRPr="00CF5404">
        <w:rPr>
          <w:sz w:val="28"/>
          <w:szCs w:val="28"/>
        </w:rPr>
        <w:t xml:space="preserve">тыс. рублей, что </w:t>
      </w:r>
      <w:r w:rsidR="00E511EB">
        <w:rPr>
          <w:sz w:val="28"/>
          <w:szCs w:val="28"/>
        </w:rPr>
        <w:t>ниж</w:t>
      </w:r>
      <w:r w:rsidR="00D64C37" w:rsidRPr="00CF5404">
        <w:rPr>
          <w:sz w:val="28"/>
          <w:szCs w:val="28"/>
        </w:rPr>
        <w:t>е утвержденной на 20</w:t>
      </w:r>
      <w:r w:rsidR="00910CB4">
        <w:rPr>
          <w:sz w:val="28"/>
          <w:szCs w:val="28"/>
        </w:rPr>
        <w:t>2</w:t>
      </w:r>
      <w:r w:rsidR="00E511EB">
        <w:rPr>
          <w:sz w:val="28"/>
          <w:szCs w:val="28"/>
        </w:rPr>
        <w:t>3</w:t>
      </w:r>
      <w:r w:rsidRPr="00CF5404">
        <w:rPr>
          <w:sz w:val="28"/>
          <w:szCs w:val="28"/>
        </w:rPr>
        <w:t xml:space="preserve"> год суммы </w:t>
      </w:r>
      <w:r w:rsidR="007D4762">
        <w:rPr>
          <w:sz w:val="28"/>
          <w:szCs w:val="28"/>
        </w:rPr>
        <w:t xml:space="preserve"> </w:t>
      </w:r>
      <w:r w:rsidRPr="00CF5404">
        <w:rPr>
          <w:sz w:val="28"/>
          <w:szCs w:val="28"/>
        </w:rPr>
        <w:t>на</w:t>
      </w:r>
      <w:r w:rsidR="007D4762">
        <w:rPr>
          <w:sz w:val="28"/>
          <w:szCs w:val="28"/>
        </w:rPr>
        <w:t xml:space="preserve"> </w:t>
      </w:r>
      <w:r w:rsidR="00E511EB">
        <w:rPr>
          <w:sz w:val="28"/>
          <w:szCs w:val="28"/>
        </w:rPr>
        <w:t>70 549,7</w:t>
      </w:r>
      <w:r w:rsidR="007E2E86">
        <w:rPr>
          <w:sz w:val="28"/>
          <w:szCs w:val="28"/>
        </w:rPr>
        <w:t xml:space="preserve"> </w:t>
      </w:r>
      <w:r w:rsidRPr="00CF5404">
        <w:rPr>
          <w:sz w:val="28"/>
          <w:szCs w:val="28"/>
        </w:rPr>
        <w:t xml:space="preserve">тыс. рублей или </w:t>
      </w:r>
      <w:r w:rsidR="00E511EB">
        <w:rPr>
          <w:sz w:val="28"/>
          <w:szCs w:val="28"/>
        </w:rPr>
        <w:t>на 87 процентов</w:t>
      </w:r>
      <w:r w:rsidRPr="00CF5404">
        <w:rPr>
          <w:sz w:val="28"/>
          <w:szCs w:val="28"/>
        </w:rPr>
        <w:t xml:space="preserve">. </w:t>
      </w:r>
      <w:r w:rsidR="00723BC1" w:rsidRPr="00CF5404">
        <w:rPr>
          <w:sz w:val="28"/>
          <w:szCs w:val="28"/>
        </w:rPr>
        <w:t>На плановый период 20</w:t>
      </w:r>
      <w:r w:rsidR="00D56101">
        <w:rPr>
          <w:sz w:val="28"/>
          <w:szCs w:val="28"/>
        </w:rPr>
        <w:t>2</w:t>
      </w:r>
      <w:r w:rsidR="00E511EB">
        <w:rPr>
          <w:sz w:val="28"/>
          <w:szCs w:val="28"/>
        </w:rPr>
        <w:t>5</w:t>
      </w:r>
      <w:r w:rsidR="00923578">
        <w:rPr>
          <w:sz w:val="28"/>
          <w:szCs w:val="28"/>
        </w:rPr>
        <w:t>-202</w:t>
      </w:r>
      <w:r w:rsidR="00E511EB">
        <w:rPr>
          <w:sz w:val="28"/>
          <w:szCs w:val="28"/>
        </w:rPr>
        <w:t>6</w:t>
      </w:r>
      <w:r w:rsidR="007E2E86">
        <w:rPr>
          <w:sz w:val="28"/>
          <w:szCs w:val="28"/>
        </w:rPr>
        <w:t xml:space="preserve"> </w:t>
      </w:r>
      <w:r w:rsidR="00723BC1" w:rsidRPr="00CF5404">
        <w:rPr>
          <w:sz w:val="28"/>
          <w:szCs w:val="28"/>
        </w:rPr>
        <w:t>год</w:t>
      </w:r>
      <w:r w:rsidR="00923578">
        <w:rPr>
          <w:sz w:val="28"/>
          <w:szCs w:val="28"/>
        </w:rPr>
        <w:t>ов</w:t>
      </w:r>
      <w:r w:rsidR="00723BC1" w:rsidRPr="00CF5404">
        <w:rPr>
          <w:sz w:val="28"/>
          <w:szCs w:val="28"/>
        </w:rPr>
        <w:t xml:space="preserve"> расходы предусмотрены в сумме </w:t>
      </w:r>
      <w:r w:rsidR="00923578">
        <w:rPr>
          <w:sz w:val="28"/>
          <w:szCs w:val="28"/>
        </w:rPr>
        <w:t>8</w:t>
      </w:r>
      <w:r w:rsidR="00E511EB">
        <w:rPr>
          <w:sz w:val="28"/>
          <w:szCs w:val="28"/>
        </w:rPr>
        <w:t> </w:t>
      </w:r>
      <w:r w:rsidR="00923578">
        <w:rPr>
          <w:sz w:val="28"/>
          <w:szCs w:val="28"/>
        </w:rPr>
        <w:t>5</w:t>
      </w:r>
      <w:r w:rsidR="00E511EB">
        <w:rPr>
          <w:sz w:val="28"/>
          <w:szCs w:val="28"/>
        </w:rPr>
        <w:t>87,9</w:t>
      </w:r>
      <w:r w:rsidR="007E2E86">
        <w:rPr>
          <w:sz w:val="28"/>
          <w:szCs w:val="28"/>
        </w:rPr>
        <w:t xml:space="preserve"> тыс.рублей</w:t>
      </w:r>
      <w:r w:rsidR="00923578">
        <w:rPr>
          <w:sz w:val="28"/>
          <w:szCs w:val="28"/>
        </w:rPr>
        <w:t xml:space="preserve"> ежегодно</w:t>
      </w:r>
      <w:r w:rsidR="00723BC1" w:rsidRPr="00CF5404">
        <w:rPr>
          <w:sz w:val="28"/>
          <w:szCs w:val="28"/>
        </w:rPr>
        <w:t>.</w:t>
      </w:r>
    </w:p>
    <w:p w:rsidR="006164B0" w:rsidRDefault="008C5D69" w:rsidP="00D33C14">
      <w:pPr>
        <w:ind w:firstLine="709"/>
        <w:jc w:val="both"/>
        <w:rPr>
          <w:sz w:val="28"/>
          <w:szCs w:val="28"/>
        </w:rPr>
      </w:pPr>
      <w:r w:rsidRPr="00CF5404">
        <w:rPr>
          <w:sz w:val="28"/>
          <w:szCs w:val="28"/>
        </w:rPr>
        <w:t>В составе предусмотренных ассигнований по данному разделу включены расходы на содержание МБУ «ФОК»</w:t>
      </w:r>
      <w:r w:rsidR="00AA4C78" w:rsidRPr="00CF5404">
        <w:rPr>
          <w:sz w:val="28"/>
          <w:szCs w:val="28"/>
        </w:rPr>
        <w:t xml:space="preserve"> </w:t>
      </w:r>
      <w:r w:rsidR="00E511EB">
        <w:rPr>
          <w:sz w:val="28"/>
          <w:szCs w:val="28"/>
        </w:rPr>
        <w:t>4 346,9</w:t>
      </w:r>
      <w:r w:rsidR="00D773DA">
        <w:rPr>
          <w:sz w:val="28"/>
          <w:szCs w:val="28"/>
        </w:rPr>
        <w:t xml:space="preserve"> тыс.рублей </w:t>
      </w:r>
      <w:r w:rsidR="00E511EB">
        <w:rPr>
          <w:sz w:val="28"/>
          <w:szCs w:val="28"/>
        </w:rPr>
        <w:t>ежегодно</w:t>
      </w:r>
      <w:r w:rsidRPr="00CF5404">
        <w:rPr>
          <w:sz w:val="28"/>
          <w:szCs w:val="28"/>
        </w:rPr>
        <w:t xml:space="preserve">. </w:t>
      </w:r>
    </w:p>
    <w:p w:rsidR="006164B0" w:rsidRPr="00CF5404" w:rsidRDefault="006164B0" w:rsidP="00D33C14">
      <w:pPr>
        <w:ind w:firstLine="709"/>
        <w:jc w:val="both"/>
        <w:rPr>
          <w:sz w:val="28"/>
          <w:szCs w:val="28"/>
        </w:rPr>
      </w:pPr>
      <w:r>
        <w:rPr>
          <w:sz w:val="28"/>
          <w:szCs w:val="28"/>
        </w:rPr>
        <w:t xml:space="preserve">Кроме того, на организацию и проведение на территории муниципального образования </w:t>
      </w:r>
      <w:r w:rsidR="006D191B">
        <w:rPr>
          <w:sz w:val="28"/>
          <w:szCs w:val="28"/>
        </w:rPr>
        <w:t>организованных занятий граждан на 202</w:t>
      </w:r>
      <w:r w:rsidR="00E511EB">
        <w:rPr>
          <w:sz w:val="28"/>
          <w:szCs w:val="28"/>
        </w:rPr>
        <w:t>4</w:t>
      </w:r>
      <w:r w:rsidR="006D191B">
        <w:rPr>
          <w:sz w:val="28"/>
          <w:szCs w:val="28"/>
        </w:rPr>
        <w:t xml:space="preserve"> год запланированы расходы в сумме </w:t>
      </w:r>
      <w:r w:rsidR="00E511EB">
        <w:rPr>
          <w:sz w:val="28"/>
          <w:szCs w:val="28"/>
        </w:rPr>
        <w:t>9</w:t>
      </w:r>
      <w:r w:rsidR="00CC7880">
        <w:rPr>
          <w:sz w:val="28"/>
          <w:szCs w:val="28"/>
        </w:rPr>
        <w:t xml:space="preserve">00,0 </w:t>
      </w:r>
      <w:r w:rsidR="006D191B">
        <w:rPr>
          <w:sz w:val="28"/>
          <w:szCs w:val="28"/>
        </w:rPr>
        <w:t xml:space="preserve">тыс.рублей, софинансирование – </w:t>
      </w:r>
      <w:r w:rsidR="00E511EB">
        <w:rPr>
          <w:sz w:val="28"/>
          <w:szCs w:val="28"/>
        </w:rPr>
        <w:t>100</w:t>
      </w:r>
      <w:r w:rsidR="006D191B">
        <w:rPr>
          <w:sz w:val="28"/>
          <w:szCs w:val="28"/>
        </w:rPr>
        <w:t xml:space="preserve"> тыс.рублей</w:t>
      </w:r>
      <w:r w:rsidR="00B17D90">
        <w:rPr>
          <w:sz w:val="28"/>
          <w:szCs w:val="28"/>
        </w:rPr>
        <w:t xml:space="preserve">, на плановый период по </w:t>
      </w:r>
      <w:r w:rsidR="00E511EB">
        <w:rPr>
          <w:sz w:val="28"/>
          <w:szCs w:val="28"/>
        </w:rPr>
        <w:t>6</w:t>
      </w:r>
      <w:r w:rsidR="00B17D90">
        <w:rPr>
          <w:sz w:val="28"/>
          <w:szCs w:val="28"/>
        </w:rPr>
        <w:t xml:space="preserve">00,0 тыс.рублей и софинансирование по </w:t>
      </w:r>
      <w:r w:rsidR="00E511EB">
        <w:rPr>
          <w:sz w:val="28"/>
          <w:szCs w:val="28"/>
        </w:rPr>
        <w:t>66,7</w:t>
      </w:r>
      <w:r w:rsidR="00B17D90">
        <w:rPr>
          <w:sz w:val="28"/>
          <w:szCs w:val="28"/>
        </w:rPr>
        <w:t xml:space="preserve"> тыс.рублей ежегодно</w:t>
      </w:r>
      <w:r w:rsidR="006D191B">
        <w:rPr>
          <w:sz w:val="28"/>
          <w:szCs w:val="28"/>
        </w:rPr>
        <w:t>.</w:t>
      </w:r>
    </w:p>
    <w:p w:rsidR="00667639" w:rsidRPr="00CF5404" w:rsidRDefault="00667639" w:rsidP="006F4868">
      <w:pPr>
        <w:widowControl w:val="0"/>
        <w:jc w:val="both"/>
        <w:rPr>
          <w:snapToGrid w:val="0"/>
          <w:sz w:val="18"/>
          <w:szCs w:val="18"/>
        </w:rPr>
      </w:pPr>
    </w:p>
    <w:p w:rsidR="00AF3016" w:rsidRDefault="00923578" w:rsidP="00AF3016">
      <w:pPr>
        <w:jc w:val="center"/>
        <w:rPr>
          <w:b/>
          <w:sz w:val="28"/>
          <w:szCs w:val="28"/>
        </w:rPr>
      </w:pPr>
      <w:r>
        <w:rPr>
          <w:b/>
          <w:sz w:val="28"/>
          <w:szCs w:val="28"/>
        </w:rPr>
        <w:t>4</w:t>
      </w:r>
      <w:r w:rsidR="006F4868" w:rsidRPr="00CF5404">
        <w:rPr>
          <w:b/>
          <w:sz w:val="28"/>
          <w:szCs w:val="28"/>
        </w:rPr>
        <w:t xml:space="preserve">. </w:t>
      </w:r>
      <w:r w:rsidR="00AF3016" w:rsidRPr="00CF5404">
        <w:rPr>
          <w:b/>
          <w:sz w:val="28"/>
          <w:szCs w:val="28"/>
        </w:rPr>
        <w:t xml:space="preserve">Источники внутреннего финансирования дефицита </w:t>
      </w:r>
      <w:r w:rsidR="007E69C6">
        <w:rPr>
          <w:b/>
          <w:sz w:val="28"/>
          <w:szCs w:val="28"/>
        </w:rPr>
        <w:t>местного</w:t>
      </w:r>
      <w:r w:rsidR="00AF3016" w:rsidRPr="00CF5404">
        <w:rPr>
          <w:b/>
          <w:sz w:val="28"/>
          <w:szCs w:val="28"/>
        </w:rPr>
        <w:t xml:space="preserve"> бюджета.</w:t>
      </w:r>
    </w:p>
    <w:p w:rsidR="00CF5404" w:rsidRPr="00CF5404" w:rsidRDefault="00CF5404" w:rsidP="00AF3016">
      <w:pPr>
        <w:jc w:val="center"/>
        <w:rPr>
          <w:b/>
          <w:caps/>
          <w:sz w:val="18"/>
          <w:szCs w:val="18"/>
        </w:rPr>
      </w:pPr>
    </w:p>
    <w:p w:rsidR="00AF3016" w:rsidRDefault="00AF3016" w:rsidP="00CF5404">
      <w:pPr>
        <w:tabs>
          <w:tab w:val="left" w:pos="540"/>
        </w:tabs>
        <w:ind w:firstLine="709"/>
        <w:jc w:val="both"/>
        <w:rPr>
          <w:sz w:val="28"/>
          <w:szCs w:val="28"/>
        </w:rPr>
      </w:pPr>
      <w:r w:rsidRPr="00CF5404">
        <w:rPr>
          <w:sz w:val="28"/>
          <w:szCs w:val="28"/>
        </w:rPr>
        <w:t>Проектом решения «О местном бюджете Вожегодско</w:t>
      </w:r>
      <w:r w:rsidR="00911553" w:rsidRPr="00CF5404">
        <w:rPr>
          <w:sz w:val="28"/>
          <w:szCs w:val="28"/>
        </w:rPr>
        <w:t xml:space="preserve">го муниципального </w:t>
      </w:r>
      <w:r w:rsidR="00582235">
        <w:rPr>
          <w:sz w:val="28"/>
          <w:szCs w:val="28"/>
        </w:rPr>
        <w:t>округа</w:t>
      </w:r>
      <w:r w:rsidR="00911553" w:rsidRPr="00CF5404">
        <w:rPr>
          <w:sz w:val="28"/>
          <w:szCs w:val="28"/>
        </w:rPr>
        <w:t xml:space="preserve"> на 20</w:t>
      </w:r>
      <w:r w:rsidR="00996584">
        <w:rPr>
          <w:sz w:val="28"/>
          <w:szCs w:val="28"/>
        </w:rPr>
        <w:t>2</w:t>
      </w:r>
      <w:r w:rsidR="00771574">
        <w:rPr>
          <w:sz w:val="28"/>
          <w:szCs w:val="28"/>
        </w:rPr>
        <w:t>4</w:t>
      </w:r>
      <w:r w:rsidR="00996584">
        <w:rPr>
          <w:sz w:val="28"/>
          <w:szCs w:val="28"/>
        </w:rPr>
        <w:t xml:space="preserve"> </w:t>
      </w:r>
      <w:r w:rsidR="004D12BC" w:rsidRPr="00CF5404">
        <w:rPr>
          <w:sz w:val="28"/>
          <w:szCs w:val="28"/>
        </w:rPr>
        <w:t>год</w:t>
      </w:r>
      <w:r w:rsidR="00912D7C" w:rsidRPr="00CF5404">
        <w:rPr>
          <w:sz w:val="28"/>
          <w:szCs w:val="28"/>
        </w:rPr>
        <w:t xml:space="preserve"> и плановый период 20</w:t>
      </w:r>
      <w:r w:rsidR="00EB2BFE">
        <w:rPr>
          <w:sz w:val="28"/>
          <w:szCs w:val="28"/>
        </w:rPr>
        <w:t>2</w:t>
      </w:r>
      <w:r w:rsidR="00771574">
        <w:rPr>
          <w:sz w:val="28"/>
          <w:szCs w:val="28"/>
        </w:rPr>
        <w:t>5</w:t>
      </w:r>
      <w:r w:rsidR="00912D7C" w:rsidRPr="00CF5404">
        <w:rPr>
          <w:sz w:val="28"/>
          <w:szCs w:val="28"/>
        </w:rPr>
        <w:t xml:space="preserve"> и 20</w:t>
      </w:r>
      <w:r w:rsidR="00E2075F" w:rsidRPr="00CF5404">
        <w:rPr>
          <w:sz w:val="28"/>
          <w:szCs w:val="28"/>
        </w:rPr>
        <w:t>2</w:t>
      </w:r>
      <w:r w:rsidR="00771574">
        <w:rPr>
          <w:sz w:val="28"/>
          <w:szCs w:val="28"/>
        </w:rPr>
        <w:t>6</w:t>
      </w:r>
      <w:r w:rsidR="00912D7C" w:rsidRPr="00CF5404">
        <w:rPr>
          <w:sz w:val="28"/>
          <w:szCs w:val="28"/>
        </w:rPr>
        <w:t xml:space="preserve"> годы»</w:t>
      </w:r>
      <w:r w:rsidRPr="00CF5404">
        <w:rPr>
          <w:sz w:val="28"/>
          <w:szCs w:val="28"/>
        </w:rPr>
        <w:t>» (</w:t>
      </w:r>
      <w:r w:rsidR="00E2075F" w:rsidRPr="00CF5404">
        <w:rPr>
          <w:sz w:val="28"/>
          <w:szCs w:val="28"/>
        </w:rPr>
        <w:t>под</w:t>
      </w:r>
      <w:r w:rsidRPr="00CF5404">
        <w:rPr>
          <w:sz w:val="28"/>
          <w:szCs w:val="28"/>
        </w:rPr>
        <w:t xml:space="preserve">пункт </w:t>
      </w:r>
      <w:r w:rsidR="00912D7C" w:rsidRPr="00CF5404">
        <w:rPr>
          <w:sz w:val="28"/>
          <w:szCs w:val="28"/>
        </w:rPr>
        <w:t>3</w:t>
      </w:r>
      <w:r w:rsidR="00911553" w:rsidRPr="00CF5404">
        <w:rPr>
          <w:sz w:val="28"/>
          <w:szCs w:val="28"/>
        </w:rPr>
        <w:t xml:space="preserve"> </w:t>
      </w:r>
      <w:r w:rsidR="00E2075F" w:rsidRPr="00CF5404">
        <w:rPr>
          <w:sz w:val="28"/>
          <w:szCs w:val="28"/>
        </w:rPr>
        <w:t>пунктами</w:t>
      </w:r>
      <w:r w:rsidR="00911553" w:rsidRPr="00CF5404">
        <w:rPr>
          <w:sz w:val="28"/>
          <w:szCs w:val="28"/>
        </w:rPr>
        <w:t xml:space="preserve"> 2,3</w:t>
      </w:r>
      <w:r w:rsidR="00912D7C" w:rsidRPr="00CF5404">
        <w:rPr>
          <w:sz w:val="28"/>
          <w:szCs w:val="28"/>
        </w:rPr>
        <w:t>,4</w:t>
      </w:r>
      <w:r w:rsidRPr="00CF5404">
        <w:rPr>
          <w:sz w:val="28"/>
          <w:szCs w:val="28"/>
        </w:rPr>
        <w:t xml:space="preserve">) предлагается утвердить основные характеристики </w:t>
      </w:r>
      <w:r w:rsidR="007E69C6">
        <w:rPr>
          <w:sz w:val="28"/>
          <w:szCs w:val="28"/>
        </w:rPr>
        <w:t>местного</w:t>
      </w:r>
      <w:r w:rsidRPr="00CF5404">
        <w:rPr>
          <w:sz w:val="28"/>
          <w:szCs w:val="28"/>
        </w:rPr>
        <w:t xml:space="preserve"> бюджета</w:t>
      </w:r>
      <w:r w:rsidR="00EB2BFE">
        <w:rPr>
          <w:sz w:val="28"/>
          <w:szCs w:val="28"/>
        </w:rPr>
        <w:t>:</w:t>
      </w:r>
    </w:p>
    <w:p w:rsidR="00EB2BFE" w:rsidRPr="00CF5404" w:rsidRDefault="00EB2BFE" w:rsidP="00CF5404">
      <w:pPr>
        <w:tabs>
          <w:tab w:val="left" w:pos="540"/>
        </w:tabs>
        <w:ind w:firstLine="709"/>
        <w:jc w:val="both"/>
        <w:rPr>
          <w:sz w:val="28"/>
          <w:szCs w:val="28"/>
        </w:rPr>
      </w:pPr>
      <w:r>
        <w:rPr>
          <w:sz w:val="28"/>
          <w:szCs w:val="28"/>
        </w:rPr>
        <w:t xml:space="preserve">- подпунктом 3 пункта 2  утверждается дефицит </w:t>
      </w:r>
      <w:r w:rsidR="007E69C6">
        <w:rPr>
          <w:sz w:val="28"/>
          <w:szCs w:val="28"/>
        </w:rPr>
        <w:t>местного</w:t>
      </w:r>
      <w:r>
        <w:rPr>
          <w:sz w:val="28"/>
          <w:szCs w:val="28"/>
        </w:rPr>
        <w:t xml:space="preserve"> бюджета в сумме </w:t>
      </w:r>
      <w:r w:rsidR="00771574">
        <w:rPr>
          <w:sz w:val="28"/>
          <w:szCs w:val="28"/>
        </w:rPr>
        <w:t>32 092,8</w:t>
      </w:r>
      <w:r w:rsidR="004B6C03">
        <w:rPr>
          <w:sz w:val="28"/>
          <w:szCs w:val="28"/>
        </w:rPr>
        <w:t xml:space="preserve"> </w:t>
      </w:r>
      <w:r>
        <w:rPr>
          <w:sz w:val="28"/>
          <w:szCs w:val="28"/>
        </w:rPr>
        <w:t xml:space="preserve">тыс.рублей, что соответствует </w:t>
      </w:r>
      <w:r w:rsidR="00A06DDD">
        <w:rPr>
          <w:sz w:val="28"/>
          <w:szCs w:val="28"/>
        </w:rPr>
        <w:t xml:space="preserve">подпункту 3 </w:t>
      </w:r>
      <w:r>
        <w:rPr>
          <w:sz w:val="28"/>
          <w:szCs w:val="28"/>
        </w:rPr>
        <w:t>ст.</w:t>
      </w:r>
      <w:r w:rsidR="00A06DDD">
        <w:rPr>
          <w:sz w:val="28"/>
          <w:szCs w:val="28"/>
        </w:rPr>
        <w:t xml:space="preserve"> </w:t>
      </w:r>
      <w:r>
        <w:rPr>
          <w:sz w:val="28"/>
          <w:szCs w:val="28"/>
        </w:rPr>
        <w:t>92.1 Бюджетного кодекса РФ.</w:t>
      </w:r>
    </w:p>
    <w:p w:rsidR="00911553" w:rsidRPr="005230AC" w:rsidRDefault="00911553" w:rsidP="00AF3016">
      <w:pPr>
        <w:widowControl w:val="0"/>
        <w:jc w:val="center"/>
        <w:rPr>
          <w:b/>
          <w:snapToGrid w:val="0"/>
          <w:sz w:val="16"/>
          <w:szCs w:val="16"/>
        </w:rPr>
      </w:pPr>
    </w:p>
    <w:p w:rsidR="005D3DDE" w:rsidRPr="00CF5404" w:rsidRDefault="000617B5" w:rsidP="000617B5">
      <w:pPr>
        <w:spacing w:after="160"/>
        <w:ind w:firstLine="708"/>
        <w:jc w:val="both"/>
        <w:rPr>
          <w:rFonts w:eastAsia="Calibri"/>
          <w:sz w:val="28"/>
          <w:szCs w:val="28"/>
          <w:lang w:eastAsia="en-US"/>
        </w:rPr>
      </w:pPr>
      <w:r w:rsidRPr="00CF5404">
        <w:rPr>
          <w:rFonts w:eastAsia="Calibri"/>
          <w:b/>
          <w:sz w:val="28"/>
          <w:szCs w:val="28"/>
          <w:lang w:eastAsia="en-US"/>
        </w:rPr>
        <w:t>Выводы по состоянию вопроса, в отношении которого проводится экспертиза:</w:t>
      </w:r>
      <w:r w:rsidRPr="00CF5404">
        <w:rPr>
          <w:rFonts w:eastAsia="Calibri"/>
          <w:sz w:val="28"/>
          <w:szCs w:val="28"/>
          <w:lang w:eastAsia="en-US"/>
        </w:rPr>
        <w:t xml:space="preserve"> </w:t>
      </w:r>
    </w:p>
    <w:p w:rsidR="000617B5" w:rsidRDefault="005D3DDE" w:rsidP="000617B5">
      <w:pPr>
        <w:spacing w:after="160"/>
        <w:ind w:firstLine="708"/>
        <w:jc w:val="both"/>
        <w:rPr>
          <w:rFonts w:eastAsia="Calibri"/>
          <w:sz w:val="28"/>
          <w:szCs w:val="28"/>
          <w:lang w:eastAsia="en-US"/>
        </w:rPr>
      </w:pPr>
      <w:r w:rsidRPr="00CF5404">
        <w:rPr>
          <w:rFonts w:eastAsia="Calibri"/>
          <w:sz w:val="28"/>
          <w:szCs w:val="28"/>
          <w:lang w:eastAsia="en-US"/>
        </w:rPr>
        <w:t xml:space="preserve">Проект решения в целом </w:t>
      </w:r>
      <w:r w:rsidR="000617B5" w:rsidRPr="00CF5404">
        <w:rPr>
          <w:rFonts w:eastAsia="Calibri"/>
          <w:sz w:val="28"/>
          <w:szCs w:val="28"/>
          <w:lang w:eastAsia="en-US"/>
        </w:rPr>
        <w:t>соответств</w:t>
      </w:r>
      <w:r w:rsidRPr="00CF5404">
        <w:rPr>
          <w:rFonts w:eastAsia="Calibri"/>
          <w:sz w:val="28"/>
          <w:szCs w:val="28"/>
          <w:lang w:eastAsia="en-US"/>
        </w:rPr>
        <w:t>ует</w:t>
      </w:r>
      <w:r w:rsidR="000617B5" w:rsidRPr="00CF5404">
        <w:rPr>
          <w:rFonts w:eastAsia="Calibri"/>
          <w:sz w:val="28"/>
          <w:szCs w:val="28"/>
          <w:lang w:eastAsia="en-US"/>
        </w:rPr>
        <w:t xml:space="preserve"> Бюджетн</w:t>
      </w:r>
      <w:r w:rsidRPr="00CF5404">
        <w:rPr>
          <w:rFonts w:eastAsia="Calibri"/>
          <w:sz w:val="28"/>
          <w:szCs w:val="28"/>
          <w:lang w:eastAsia="en-US"/>
        </w:rPr>
        <w:t>ому</w:t>
      </w:r>
      <w:r w:rsidR="000617B5" w:rsidRPr="00CF5404">
        <w:rPr>
          <w:rFonts w:eastAsia="Calibri"/>
          <w:sz w:val="28"/>
          <w:szCs w:val="28"/>
          <w:lang w:eastAsia="en-US"/>
        </w:rPr>
        <w:t xml:space="preserve"> кодекс</w:t>
      </w:r>
      <w:r w:rsidRPr="00CF5404">
        <w:rPr>
          <w:rFonts w:eastAsia="Calibri"/>
          <w:sz w:val="28"/>
          <w:szCs w:val="28"/>
          <w:lang w:eastAsia="en-US"/>
        </w:rPr>
        <w:t>у</w:t>
      </w:r>
      <w:r w:rsidR="000617B5" w:rsidRPr="00CF5404">
        <w:rPr>
          <w:rFonts w:eastAsia="Calibri"/>
          <w:sz w:val="28"/>
          <w:szCs w:val="28"/>
          <w:lang w:eastAsia="en-US"/>
        </w:rPr>
        <w:t xml:space="preserve"> </w:t>
      </w:r>
      <w:r w:rsidRPr="00CF5404">
        <w:rPr>
          <w:rFonts w:eastAsia="Calibri"/>
          <w:sz w:val="28"/>
          <w:szCs w:val="28"/>
          <w:lang w:eastAsia="en-US"/>
        </w:rPr>
        <w:t>Российской Федерации, Федерально</w:t>
      </w:r>
      <w:r w:rsidR="000617B5" w:rsidRPr="00CF5404">
        <w:rPr>
          <w:rFonts w:eastAsia="Calibri"/>
          <w:sz w:val="28"/>
          <w:szCs w:val="28"/>
          <w:lang w:eastAsia="en-US"/>
        </w:rPr>
        <w:t>м</w:t>
      </w:r>
      <w:r w:rsidRPr="00CF5404">
        <w:rPr>
          <w:rFonts w:eastAsia="Calibri"/>
          <w:sz w:val="28"/>
          <w:szCs w:val="28"/>
          <w:lang w:eastAsia="en-US"/>
        </w:rPr>
        <w:t>у</w:t>
      </w:r>
      <w:r w:rsidR="000617B5" w:rsidRPr="00CF5404">
        <w:rPr>
          <w:rFonts w:eastAsia="Calibri"/>
          <w:sz w:val="28"/>
          <w:szCs w:val="28"/>
          <w:lang w:eastAsia="en-US"/>
        </w:rPr>
        <w:t xml:space="preserve"> закон</w:t>
      </w:r>
      <w:r w:rsidRPr="00CF5404">
        <w:rPr>
          <w:rFonts w:eastAsia="Calibri"/>
          <w:sz w:val="28"/>
          <w:szCs w:val="28"/>
          <w:lang w:eastAsia="en-US"/>
        </w:rPr>
        <w:t>у</w:t>
      </w:r>
      <w:r w:rsidR="000617B5" w:rsidRPr="00CF5404">
        <w:rPr>
          <w:rFonts w:eastAsia="Calibri"/>
          <w:sz w:val="28"/>
          <w:szCs w:val="28"/>
          <w:lang w:eastAsia="en-US"/>
        </w:rPr>
        <w:t xml:space="preserve"> Российской федерации от 6 </w:t>
      </w:r>
      <w:r w:rsidR="000617B5" w:rsidRPr="00CF5404">
        <w:rPr>
          <w:rFonts w:eastAsia="Calibri"/>
          <w:sz w:val="28"/>
          <w:szCs w:val="28"/>
          <w:lang w:eastAsia="en-US"/>
        </w:rPr>
        <w:lastRenderedPageBreak/>
        <w:t>октября 2003 года № 131-ФЗ «Об общих принципах организации местного самоуправления в Российской Федерации»</w:t>
      </w:r>
      <w:r w:rsidRPr="00CF5404">
        <w:rPr>
          <w:rFonts w:eastAsia="Calibri"/>
          <w:sz w:val="28"/>
          <w:szCs w:val="28"/>
          <w:lang w:eastAsia="en-US"/>
        </w:rPr>
        <w:t>. В</w:t>
      </w:r>
      <w:r w:rsidR="000617B5" w:rsidRPr="00CF5404">
        <w:rPr>
          <w:rFonts w:eastAsia="Calibri"/>
          <w:sz w:val="28"/>
          <w:szCs w:val="28"/>
          <w:lang w:eastAsia="en-US"/>
        </w:rPr>
        <w:t xml:space="preserve"> пояснительной записке обоснованно изложены основания для вынесения проекта решения на Представительное Собрание.</w:t>
      </w:r>
    </w:p>
    <w:p w:rsidR="00C63347" w:rsidRPr="00C63347" w:rsidRDefault="00C63347" w:rsidP="00C63347">
      <w:pPr>
        <w:spacing w:after="160"/>
        <w:ind w:firstLine="708"/>
        <w:jc w:val="both"/>
        <w:rPr>
          <w:rFonts w:eastAsia="Calibri"/>
          <w:sz w:val="28"/>
          <w:szCs w:val="28"/>
          <w:lang w:eastAsia="en-US"/>
        </w:rPr>
      </w:pPr>
      <w:r w:rsidRPr="00C63347">
        <w:rPr>
          <w:rFonts w:eastAsia="Calibri"/>
          <w:sz w:val="28"/>
          <w:szCs w:val="28"/>
          <w:lang w:eastAsia="en-US"/>
        </w:rPr>
        <w:t>В ходе проведения экспертизы проекта выявлены следующие нарушения и недостатки:</w:t>
      </w:r>
    </w:p>
    <w:p w:rsidR="00E511EB" w:rsidRDefault="00A06DDD" w:rsidP="00A06DDD">
      <w:pPr>
        <w:pStyle w:val="af1"/>
        <w:numPr>
          <w:ilvl w:val="0"/>
          <w:numId w:val="21"/>
        </w:numPr>
        <w:spacing w:after="160"/>
        <w:jc w:val="both"/>
        <w:rPr>
          <w:rFonts w:eastAsia="Calibri"/>
          <w:sz w:val="28"/>
          <w:szCs w:val="28"/>
          <w:lang w:eastAsia="en-US"/>
        </w:rPr>
      </w:pPr>
      <w:r>
        <w:rPr>
          <w:rFonts w:eastAsia="Calibri"/>
          <w:sz w:val="28"/>
          <w:szCs w:val="28"/>
          <w:lang w:eastAsia="en-US"/>
        </w:rPr>
        <w:t>В пояснительной записке имеются замечания по тексту.</w:t>
      </w:r>
    </w:p>
    <w:p w:rsidR="00BC4127" w:rsidRDefault="00BC4127" w:rsidP="00A06DDD">
      <w:pPr>
        <w:pStyle w:val="af1"/>
        <w:numPr>
          <w:ilvl w:val="0"/>
          <w:numId w:val="21"/>
        </w:numPr>
        <w:spacing w:after="160"/>
        <w:jc w:val="both"/>
        <w:rPr>
          <w:rFonts w:eastAsia="Calibri"/>
          <w:sz w:val="28"/>
          <w:szCs w:val="28"/>
          <w:lang w:eastAsia="en-US"/>
        </w:rPr>
      </w:pPr>
      <w:r>
        <w:rPr>
          <w:rFonts w:eastAsia="Calibri"/>
          <w:sz w:val="28"/>
          <w:szCs w:val="28"/>
          <w:lang w:eastAsia="en-US"/>
        </w:rPr>
        <w:t xml:space="preserve">По наименованию подраздела 0104 слова «государственной власти» </w:t>
      </w:r>
      <w:r w:rsidR="003D5CE4">
        <w:rPr>
          <w:rFonts w:eastAsia="Calibri"/>
          <w:sz w:val="28"/>
          <w:szCs w:val="28"/>
          <w:lang w:eastAsia="en-US"/>
        </w:rPr>
        <w:t xml:space="preserve">во всех приложениях </w:t>
      </w:r>
      <w:r>
        <w:rPr>
          <w:rFonts w:eastAsia="Calibri"/>
          <w:sz w:val="28"/>
          <w:szCs w:val="28"/>
          <w:lang w:eastAsia="en-US"/>
        </w:rPr>
        <w:t>исключить.</w:t>
      </w:r>
    </w:p>
    <w:p w:rsidR="005230AC" w:rsidRDefault="005230AC" w:rsidP="00BC4127">
      <w:pPr>
        <w:pStyle w:val="af1"/>
        <w:numPr>
          <w:ilvl w:val="0"/>
          <w:numId w:val="21"/>
        </w:numPr>
        <w:spacing w:after="160"/>
        <w:jc w:val="both"/>
        <w:rPr>
          <w:rFonts w:eastAsia="Calibri"/>
          <w:sz w:val="28"/>
          <w:szCs w:val="28"/>
          <w:lang w:eastAsia="en-US"/>
        </w:rPr>
      </w:pPr>
      <w:r>
        <w:rPr>
          <w:rFonts w:eastAsia="Calibri"/>
          <w:sz w:val="28"/>
          <w:szCs w:val="28"/>
          <w:lang w:eastAsia="en-US"/>
        </w:rPr>
        <w:t xml:space="preserve">В нарушение </w:t>
      </w:r>
      <w:r w:rsidR="00503386">
        <w:rPr>
          <w:rFonts w:eastAsia="Calibri"/>
          <w:sz w:val="28"/>
          <w:szCs w:val="28"/>
          <w:lang w:eastAsia="en-US"/>
        </w:rPr>
        <w:t xml:space="preserve">пункта 2 </w:t>
      </w:r>
      <w:r>
        <w:rPr>
          <w:rFonts w:eastAsia="Calibri"/>
          <w:sz w:val="28"/>
          <w:szCs w:val="28"/>
          <w:lang w:eastAsia="en-US"/>
        </w:rPr>
        <w:t>ст.17</w:t>
      </w:r>
      <w:r w:rsidR="00503386">
        <w:rPr>
          <w:rFonts w:eastAsia="Calibri"/>
          <w:sz w:val="28"/>
          <w:szCs w:val="28"/>
          <w:lang w:eastAsia="en-US"/>
        </w:rPr>
        <w:t>2 Бюджетного кодекса финансовое обеспечение муниципальных программ, указанных в проекте не соответствует паспортам программ.</w:t>
      </w:r>
      <w:r>
        <w:rPr>
          <w:rFonts w:eastAsia="Calibri"/>
          <w:sz w:val="28"/>
          <w:szCs w:val="28"/>
          <w:lang w:eastAsia="en-US"/>
        </w:rPr>
        <w:t xml:space="preserve"> </w:t>
      </w:r>
    </w:p>
    <w:p w:rsidR="00BC4127" w:rsidRPr="00BC4127" w:rsidRDefault="00BC4127" w:rsidP="00BC4127">
      <w:pPr>
        <w:pStyle w:val="af1"/>
        <w:numPr>
          <w:ilvl w:val="0"/>
          <w:numId w:val="21"/>
        </w:numPr>
        <w:spacing w:after="160"/>
        <w:jc w:val="both"/>
        <w:rPr>
          <w:rFonts w:eastAsia="Calibri"/>
          <w:sz w:val="28"/>
          <w:szCs w:val="28"/>
          <w:lang w:eastAsia="en-US"/>
        </w:rPr>
      </w:pPr>
      <w:r w:rsidRPr="00BC4127">
        <w:rPr>
          <w:rFonts w:eastAsia="Calibri"/>
          <w:sz w:val="28"/>
          <w:szCs w:val="28"/>
          <w:lang w:eastAsia="en-US"/>
        </w:rPr>
        <w:t>В приложении 1 к решению в наименовании КБК 555 01 00 00 00 00 0000 000 после слова «финансирования» вставить слово «дефицитов».</w:t>
      </w:r>
    </w:p>
    <w:p w:rsidR="00BC4127" w:rsidRPr="00BC4127" w:rsidRDefault="00BC4127" w:rsidP="00BC4127">
      <w:pPr>
        <w:pStyle w:val="af1"/>
        <w:numPr>
          <w:ilvl w:val="0"/>
          <w:numId w:val="21"/>
        </w:numPr>
        <w:spacing w:after="160"/>
        <w:jc w:val="both"/>
        <w:rPr>
          <w:rFonts w:eastAsia="Calibri"/>
          <w:sz w:val="28"/>
          <w:szCs w:val="28"/>
          <w:lang w:eastAsia="en-US"/>
        </w:rPr>
      </w:pPr>
      <w:r w:rsidRPr="00BC4127">
        <w:rPr>
          <w:rFonts w:eastAsia="Calibri"/>
          <w:sz w:val="28"/>
          <w:szCs w:val="28"/>
          <w:lang w:eastAsia="en-US"/>
        </w:rPr>
        <w:t>В приложении 2 к решению в наименовании КБК 113 00000 00 0000 000 исключить слово «работ».</w:t>
      </w:r>
    </w:p>
    <w:p w:rsidR="00BC4127" w:rsidRPr="00BC4127" w:rsidRDefault="00BC4127" w:rsidP="00BC4127">
      <w:pPr>
        <w:pStyle w:val="af1"/>
        <w:numPr>
          <w:ilvl w:val="0"/>
          <w:numId w:val="21"/>
        </w:numPr>
        <w:spacing w:after="160"/>
        <w:jc w:val="both"/>
        <w:rPr>
          <w:rFonts w:eastAsia="Calibri"/>
          <w:sz w:val="28"/>
          <w:szCs w:val="28"/>
          <w:lang w:eastAsia="en-US"/>
        </w:rPr>
      </w:pPr>
      <w:r w:rsidRPr="00BC4127">
        <w:rPr>
          <w:rFonts w:eastAsia="Calibri"/>
          <w:sz w:val="28"/>
          <w:szCs w:val="28"/>
          <w:lang w:eastAsia="en-US"/>
        </w:rPr>
        <w:t>В приложении 3 к решению наименование КБК 117 00000 00 0000 000 заменить на «Прочие неналоговые доходы».</w:t>
      </w:r>
    </w:p>
    <w:p w:rsidR="007D4762" w:rsidRDefault="000617B5" w:rsidP="000617B5">
      <w:pPr>
        <w:spacing w:after="160"/>
        <w:contextualSpacing/>
        <w:jc w:val="both"/>
        <w:rPr>
          <w:rFonts w:eastAsia="Calibri"/>
          <w:b/>
          <w:sz w:val="28"/>
          <w:szCs w:val="28"/>
          <w:lang w:eastAsia="en-US"/>
        </w:rPr>
      </w:pPr>
      <w:r w:rsidRPr="00CF5404">
        <w:rPr>
          <w:rFonts w:eastAsia="Calibri"/>
          <w:b/>
          <w:sz w:val="28"/>
          <w:szCs w:val="28"/>
          <w:lang w:eastAsia="en-US"/>
        </w:rPr>
        <w:t>Рекомендации и предложения о мерах по устранению выявленных недостатков и совершенствованию</w:t>
      </w:r>
      <w:r w:rsidR="007D4762">
        <w:rPr>
          <w:rFonts w:eastAsia="Calibri"/>
          <w:b/>
          <w:sz w:val="28"/>
          <w:szCs w:val="28"/>
          <w:lang w:eastAsia="en-US"/>
        </w:rPr>
        <w:t xml:space="preserve"> предмета экспертизы</w:t>
      </w:r>
    </w:p>
    <w:p w:rsidR="000617B5" w:rsidRPr="005230AC" w:rsidRDefault="000617B5" w:rsidP="000617B5">
      <w:pPr>
        <w:spacing w:after="160"/>
        <w:contextualSpacing/>
        <w:jc w:val="both"/>
        <w:rPr>
          <w:rFonts w:eastAsia="Calibri"/>
          <w:sz w:val="16"/>
          <w:szCs w:val="16"/>
          <w:lang w:eastAsia="en-US"/>
        </w:rPr>
      </w:pPr>
      <w:r w:rsidRPr="00CF5404">
        <w:rPr>
          <w:rFonts w:eastAsia="Calibri"/>
          <w:b/>
          <w:sz w:val="28"/>
          <w:szCs w:val="28"/>
          <w:lang w:eastAsia="en-US"/>
        </w:rPr>
        <w:t xml:space="preserve">  </w:t>
      </w:r>
    </w:p>
    <w:p w:rsidR="000617B5" w:rsidRDefault="005230AC" w:rsidP="000617B5">
      <w:pPr>
        <w:jc w:val="both"/>
        <w:rPr>
          <w:rFonts w:eastAsia="Calibri"/>
          <w:sz w:val="28"/>
          <w:szCs w:val="28"/>
          <w:lang w:eastAsia="en-US"/>
        </w:rPr>
      </w:pPr>
      <w:r>
        <w:rPr>
          <w:rFonts w:eastAsia="Calibri"/>
          <w:sz w:val="28"/>
          <w:szCs w:val="28"/>
          <w:lang w:eastAsia="en-US"/>
        </w:rPr>
        <w:t xml:space="preserve">         </w:t>
      </w:r>
      <w:r w:rsidR="000617B5" w:rsidRPr="00CF5404">
        <w:rPr>
          <w:rFonts w:eastAsia="Calibri"/>
          <w:sz w:val="28"/>
          <w:szCs w:val="28"/>
          <w:lang w:eastAsia="en-US"/>
        </w:rPr>
        <w:t xml:space="preserve"> 1. </w:t>
      </w:r>
      <w:r w:rsidR="00E738B9" w:rsidRPr="00CF5404">
        <w:rPr>
          <w:rFonts w:eastAsia="Calibri"/>
          <w:sz w:val="28"/>
          <w:szCs w:val="28"/>
          <w:lang w:eastAsia="en-US"/>
        </w:rPr>
        <w:t>Устранить замечания контрольно-</w:t>
      </w:r>
      <w:r w:rsidR="007C5668">
        <w:rPr>
          <w:rFonts w:eastAsia="Calibri"/>
          <w:sz w:val="28"/>
          <w:szCs w:val="28"/>
          <w:lang w:eastAsia="en-US"/>
        </w:rPr>
        <w:t>счетного</w:t>
      </w:r>
      <w:r w:rsidR="00E738B9" w:rsidRPr="00CF5404">
        <w:rPr>
          <w:rFonts w:eastAsia="Calibri"/>
          <w:sz w:val="28"/>
          <w:szCs w:val="28"/>
          <w:lang w:eastAsia="en-US"/>
        </w:rPr>
        <w:t xml:space="preserve"> управления</w:t>
      </w:r>
      <w:r w:rsidR="004341D7" w:rsidRPr="00CF5404">
        <w:rPr>
          <w:rFonts w:eastAsia="Calibri"/>
          <w:sz w:val="28"/>
          <w:szCs w:val="28"/>
          <w:lang w:eastAsia="en-US"/>
        </w:rPr>
        <w:t>,</w:t>
      </w:r>
      <w:r w:rsidR="00E738B9" w:rsidRPr="00CF5404">
        <w:rPr>
          <w:rFonts w:eastAsia="Calibri"/>
          <w:sz w:val="28"/>
          <w:szCs w:val="28"/>
          <w:lang w:eastAsia="en-US"/>
        </w:rPr>
        <w:t xml:space="preserve"> изложенные в заключении.</w:t>
      </w:r>
    </w:p>
    <w:p w:rsidR="00AF3016" w:rsidRPr="00CF5404" w:rsidRDefault="005230AC" w:rsidP="000617B5">
      <w:pPr>
        <w:jc w:val="both"/>
        <w:rPr>
          <w:sz w:val="28"/>
          <w:szCs w:val="28"/>
        </w:rPr>
      </w:pPr>
      <w:r>
        <w:rPr>
          <w:rFonts w:eastAsia="Calibri"/>
          <w:sz w:val="28"/>
          <w:szCs w:val="28"/>
          <w:lang w:eastAsia="en-US"/>
        </w:rPr>
        <w:t xml:space="preserve">         </w:t>
      </w:r>
      <w:r w:rsidR="00072CEA">
        <w:rPr>
          <w:rFonts w:eastAsia="Calibri"/>
          <w:sz w:val="28"/>
          <w:szCs w:val="28"/>
          <w:lang w:eastAsia="en-US"/>
        </w:rPr>
        <w:t xml:space="preserve">2. </w:t>
      </w:r>
      <w:r w:rsidR="000617B5" w:rsidRPr="00CF5404">
        <w:rPr>
          <w:rFonts w:eastAsia="Calibri"/>
          <w:sz w:val="28"/>
          <w:szCs w:val="28"/>
          <w:lang w:eastAsia="en-US"/>
        </w:rPr>
        <w:t xml:space="preserve"> </w:t>
      </w:r>
      <w:r w:rsidR="00BB1479" w:rsidRPr="00CF5404">
        <w:rPr>
          <w:rFonts w:eastAsia="Calibri"/>
          <w:sz w:val="28"/>
          <w:szCs w:val="28"/>
          <w:lang w:eastAsia="en-US"/>
        </w:rPr>
        <w:t>Р</w:t>
      </w:r>
      <w:r w:rsidR="000617B5" w:rsidRPr="00CF5404">
        <w:rPr>
          <w:rFonts w:eastAsia="Calibri"/>
          <w:sz w:val="28"/>
          <w:szCs w:val="28"/>
          <w:lang w:eastAsia="en-US"/>
        </w:rPr>
        <w:t xml:space="preserve">ассмотреть проект решения на </w:t>
      </w:r>
      <w:r w:rsidR="00BB1479" w:rsidRPr="00CF5404">
        <w:rPr>
          <w:rFonts w:eastAsia="Calibri"/>
          <w:sz w:val="28"/>
          <w:szCs w:val="28"/>
          <w:lang w:eastAsia="en-US"/>
        </w:rPr>
        <w:t>заседании Представительного Собрания.</w:t>
      </w:r>
    </w:p>
    <w:p w:rsidR="00AF3016" w:rsidRPr="00CF5404" w:rsidRDefault="00AF3016" w:rsidP="00AF3016">
      <w:pPr>
        <w:jc w:val="both"/>
        <w:rPr>
          <w:sz w:val="28"/>
          <w:szCs w:val="28"/>
        </w:rPr>
      </w:pPr>
    </w:p>
    <w:p w:rsidR="003D1108" w:rsidRDefault="003D1108" w:rsidP="00AF3016">
      <w:pPr>
        <w:jc w:val="both"/>
        <w:rPr>
          <w:sz w:val="28"/>
          <w:szCs w:val="28"/>
        </w:rPr>
      </w:pPr>
      <w:r>
        <w:rPr>
          <w:sz w:val="28"/>
          <w:szCs w:val="28"/>
        </w:rPr>
        <w:t>Старший инспектор</w:t>
      </w:r>
    </w:p>
    <w:p w:rsidR="00AF3016" w:rsidRPr="00CF5404" w:rsidRDefault="00AF3016" w:rsidP="00ED5F66">
      <w:pPr>
        <w:jc w:val="both"/>
        <w:rPr>
          <w:sz w:val="28"/>
          <w:szCs w:val="28"/>
        </w:rPr>
      </w:pPr>
      <w:r w:rsidRPr="00CF5404">
        <w:rPr>
          <w:sz w:val="28"/>
          <w:szCs w:val="28"/>
        </w:rPr>
        <w:t>контрольно</w:t>
      </w:r>
      <w:r w:rsidR="00E30512" w:rsidRPr="00CF5404">
        <w:rPr>
          <w:sz w:val="28"/>
          <w:szCs w:val="28"/>
        </w:rPr>
        <w:t xml:space="preserve"> </w:t>
      </w:r>
      <w:r w:rsidR="004404A6" w:rsidRPr="00CF5404">
        <w:rPr>
          <w:sz w:val="28"/>
          <w:szCs w:val="28"/>
        </w:rPr>
        <w:t>–</w:t>
      </w:r>
      <w:r w:rsidRPr="00CF5404">
        <w:rPr>
          <w:sz w:val="28"/>
          <w:szCs w:val="28"/>
        </w:rPr>
        <w:t xml:space="preserve"> </w:t>
      </w:r>
      <w:r w:rsidR="007C5668">
        <w:rPr>
          <w:sz w:val="28"/>
          <w:szCs w:val="28"/>
        </w:rPr>
        <w:t>счетного</w:t>
      </w:r>
      <w:r w:rsidR="004404A6" w:rsidRPr="00CF5404">
        <w:rPr>
          <w:sz w:val="28"/>
          <w:szCs w:val="28"/>
        </w:rPr>
        <w:t xml:space="preserve"> у</w:t>
      </w:r>
      <w:r w:rsidRPr="00CF5404">
        <w:rPr>
          <w:sz w:val="28"/>
          <w:szCs w:val="28"/>
        </w:rPr>
        <w:t xml:space="preserve">правления </w:t>
      </w:r>
      <w:r w:rsidR="00B6562A" w:rsidRPr="00CF5404">
        <w:rPr>
          <w:sz w:val="28"/>
          <w:szCs w:val="28"/>
        </w:rPr>
        <w:t xml:space="preserve"> </w:t>
      </w:r>
      <w:r w:rsidR="008163CC" w:rsidRPr="00CF5404">
        <w:rPr>
          <w:sz w:val="28"/>
          <w:szCs w:val="28"/>
        </w:rPr>
        <w:t xml:space="preserve">    </w:t>
      </w:r>
      <w:r w:rsidR="00CF5404">
        <w:rPr>
          <w:sz w:val="28"/>
          <w:szCs w:val="28"/>
        </w:rPr>
        <w:t xml:space="preserve">               </w:t>
      </w:r>
      <w:r w:rsidR="00A06DDD">
        <w:rPr>
          <w:sz w:val="28"/>
          <w:szCs w:val="28"/>
        </w:rPr>
        <w:t xml:space="preserve">                     </w:t>
      </w:r>
      <w:r w:rsidRPr="00CF5404">
        <w:rPr>
          <w:sz w:val="28"/>
          <w:szCs w:val="28"/>
        </w:rPr>
        <w:t>О.В.</w:t>
      </w:r>
      <w:r w:rsidR="003D1108">
        <w:rPr>
          <w:sz w:val="28"/>
          <w:szCs w:val="28"/>
        </w:rPr>
        <w:t>Соколов</w:t>
      </w:r>
      <w:bookmarkStart w:id="0" w:name="_GoBack"/>
      <w:bookmarkEnd w:id="0"/>
      <w:r w:rsidRPr="00CF5404">
        <w:rPr>
          <w:sz w:val="28"/>
          <w:szCs w:val="28"/>
        </w:rPr>
        <w:t>а</w:t>
      </w:r>
    </w:p>
    <w:sectPr w:rsidR="00AF3016" w:rsidRPr="00CF5404" w:rsidSect="00D61A0F">
      <w:headerReference w:type="default" r:id="rId8"/>
      <w:pgSz w:w="11906" w:h="16838"/>
      <w:pgMar w:top="284" w:right="850" w:bottom="709"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EC0" w:rsidRDefault="00175EC0" w:rsidP="00AF3016">
      <w:r>
        <w:separator/>
      </w:r>
    </w:p>
  </w:endnote>
  <w:endnote w:type="continuationSeparator" w:id="0">
    <w:p w:rsidR="00175EC0" w:rsidRDefault="00175EC0" w:rsidP="00AF3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20002A87" w:usb1="80000000" w:usb2="00000008"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EC0" w:rsidRDefault="00175EC0" w:rsidP="00AF3016">
      <w:r>
        <w:separator/>
      </w:r>
    </w:p>
  </w:footnote>
  <w:footnote w:type="continuationSeparator" w:id="0">
    <w:p w:rsidR="00175EC0" w:rsidRDefault="00175EC0" w:rsidP="00AF3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848926"/>
      <w:docPartObj>
        <w:docPartGallery w:val="Page Numbers (Top of Page)"/>
        <w:docPartUnique/>
      </w:docPartObj>
    </w:sdtPr>
    <w:sdtEndPr/>
    <w:sdtContent>
      <w:p w:rsidR="003D0041" w:rsidRDefault="003D0041">
        <w:pPr>
          <w:pStyle w:val="a9"/>
          <w:jc w:val="center"/>
        </w:pPr>
        <w:r>
          <w:fldChar w:fldCharType="begin"/>
        </w:r>
        <w:r>
          <w:instrText>PAGE   \* MERGEFORMAT</w:instrText>
        </w:r>
        <w:r>
          <w:fldChar w:fldCharType="separate"/>
        </w:r>
        <w:r w:rsidR="002421FE">
          <w:rPr>
            <w:noProof/>
          </w:rPr>
          <w:t>32</w:t>
        </w:r>
        <w:r>
          <w:fldChar w:fldCharType="end"/>
        </w:r>
      </w:p>
    </w:sdtContent>
  </w:sdt>
  <w:p w:rsidR="003D0041" w:rsidRDefault="003D004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654FE"/>
    <w:multiLevelType w:val="hybridMultilevel"/>
    <w:tmpl w:val="EA9C26BE"/>
    <w:lvl w:ilvl="0" w:tplc="31969A82">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5B04FCD"/>
    <w:multiLevelType w:val="multilevel"/>
    <w:tmpl w:val="5720F1F4"/>
    <w:lvl w:ilvl="0">
      <w:start w:val="1"/>
      <w:numFmt w:val="decimal"/>
      <w:lvlText w:val="%1."/>
      <w:lvlJc w:val="left"/>
      <w:pPr>
        <w:tabs>
          <w:tab w:val="num" w:pos="720"/>
        </w:tabs>
        <w:ind w:left="720" w:hanging="360"/>
      </w:pPr>
    </w:lvl>
    <w:lvl w:ilvl="1">
      <w:start w:val="2"/>
      <w:numFmt w:val="decimal"/>
      <w:isLgl/>
      <w:lvlText w:val="%1.%2."/>
      <w:lvlJc w:val="left"/>
      <w:pPr>
        <w:ind w:left="960" w:hanging="6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2C297E"/>
    <w:multiLevelType w:val="hybridMultilevel"/>
    <w:tmpl w:val="F6EC726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15:restartNumberingAfterBreak="0">
    <w:nsid w:val="0D3322CE"/>
    <w:multiLevelType w:val="hybridMultilevel"/>
    <w:tmpl w:val="51861C06"/>
    <w:lvl w:ilvl="0" w:tplc="1B525F0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15:restartNumberingAfterBreak="0">
    <w:nsid w:val="14C56B3C"/>
    <w:multiLevelType w:val="hybridMultilevel"/>
    <w:tmpl w:val="55AE75B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15:restartNumberingAfterBreak="0">
    <w:nsid w:val="19086FE5"/>
    <w:multiLevelType w:val="hybridMultilevel"/>
    <w:tmpl w:val="F4503E04"/>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15:restartNumberingAfterBreak="0">
    <w:nsid w:val="1CAE7051"/>
    <w:multiLevelType w:val="hybridMultilevel"/>
    <w:tmpl w:val="21BCA04C"/>
    <w:lvl w:ilvl="0" w:tplc="87146B1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BD2423F"/>
    <w:multiLevelType w:val="hybridMultilevel"/>
    <w:tmpl w:val="6A7A688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15:restartNumberingAfterBreak="0">
    <w:nsid w:val="3455546D"/>
    <w:multiLevelType w:val="hybridMultilevel"/>
    <w:tmpl w:val="2EA286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8DE58CC"/>
    <w:multiLevelType w:val="hybridMultilevel"/>
    <w:tmpl w:val="59B4D04A"/>
    <w:lvl w:ilvl="0" w:tplc="4BA0B3AE">
      <w:start w:val="1"/>
      <w:numFmt w:val="decimal"/>
      <w:lvlText w:val="%1."/>
      <w:lvlJc w:val="left"/>
      <w:pPr>
        <w:tabs>
          <w:tab w:val="num" w:pos="795"/>
        </w:tabs>
        <w:ind w:left="795" w:hanging="435"/>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DDA0221"/>
    <w:multiLevelType w:val="hybridMultilevel"/>
    <w:tmpl w:val="603EA99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3901443"/>
    <w:multiLevelType w:val="hybridMultilevel"/>
    <w:tmpl w:val="6F38364C"/>
    <w:lvl w:ilvl="0" w:tplc="505089E4">
      <w:start w:val="1"/>
      <w:numFmt w:val="bullet"/>
      <w:lvlText w:val="-"/>
      <w:lvlJc w:val="left"/>
      <w:pPr>
        <w:tabs>
          <w:tab w:val="num" w:pos="1440"/>
        </w:tabs>
        <w:ind w:left="1440" w:hanging="360"/>
      </w:pPr>
      <w:rPr>
        <w:rFonts w:ascii="Tahoma" w:hAnsi="Tahoma"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613B6E09"/>
    <w:multiLevelType w:val="hybridMultilevel"/>
    <w:tmpl w:val="87206834"/>
    <w:lvl w:ilvl="0" w:tplc="0534D810">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1944714"/>
    <w:multiLevelType w:val="hybridMultilevel"/>
    <w:tmpl w:val="F856A4D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15:restartNumberingAfterBreak="0">
    <w:nsid w:val="693158C2"/>
    <w:multiLevelType w:val="hybridMultilevel"/>
    <w:tmpl w:val="B470A7EA"/>
    <w:lvl w:ilvl="0" w:tplc="4530C632">
      <w:start w:val="1"/>
      <w:numFmt w:val="decimal"/>
      <w:lvlText w:val="%1."/>
      <w:lvlJc w:val="left"/>
      <w:pPr>
        <w:tabs>
          <w:tab w:val="num" w:pos="1440"/>
        </w:tabs>
        <w:ind w:left="1440" w:hanging="360"/>
      </w:pPr>
      <w:rPr>
        <w:rFonts w:hint="default"/>
        <w:b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D964F70"/>
    <w:multiLevelType w:val="hybridMultilevel"/>
    <w:tmpl w:val="A8EAC0A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15:restartNumberingAfterBreak="0">
    <w:nsid w:val="727371D0"/>
    <w:multiLevelType w:val="hybridMultilevel"/>
    <w:tmpl w:val="1AE2AEDE"/>
    <w:lvl w:ilvl="0" w:tplc="87146B1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665638E"/>
    <w:multiLevelType w:val="hybridMultilevel"/>
    <w:tmpl w:val="01DEF638"/>
    <w:lvl w:ilvl="0" w:tplc="87146B1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32"/>
        </w:tabs>
        <w:ind w:left="1432" w:hanging="360"/>
      </w:pPr>
    </w:lvl>
    <w:lvl w:ilvl="2" w:tplc="0419001B" w:tentative="1">
      <w:start w:val="1"/>
      <w:numFmt w:val="lowerRoman"/>
      <w:lvlText w:val="%3."/>
      <w:lvlJc w:val="right"/>
      <w:pPr>
        <w:tabs>
          <w:tab w:val="num" w:pos="2152"/>
        </w:tabs>
        <w:ind w:left="2152" w:hanging="180"/>
      </w:pPr>
    </w:lvl>
    <w:lvl w:ilvl="3" w:tplc="0419000F" w:tentative="1">
      <w:start w:val="1"/>
      <w:numFmt w:val="decimal"/>
      <w:lvlText w:val="%4."/>
      <w:lvlJc w:val="left"/>
      <w:pPr>
        <w:tabs>
          <w:tab w:val="num" w:pos="2872"/>
        </w:tabs>
        <w:ind w:left="2872" w:hanging="360"/>
      </w:pPr>
    </w:lvl>
    <w:lvl w:ilvl="4" w:tplc="04190019" w:tentative="1">
      <w:start w:val="1"/>
      <w:numFmt w:val="lowerLetter"/>
      <w:lvlText w:val="%5."/>
      <w:lvlJc w:val="left"/>
      <w:pPr>
        <w:tabs>
          <w:tab w:val="num" w:pos="3592"/>
        </w:tabs>
        <w:ind w:left="3592" w:hanging="360"/>
      </w:pPr>
    </w:lvl>
    <w:lvl w:ilvl="5" w:tplc="0419001B" w:tentative="1">
      <w:start w:val="1"/>
      <w:numFmt w:val="lowerRoman"/>
      <w:lvlText w:val="%6."/>
      <w:lvlJc w:val="right"/>
      <w:pPr>
        <w:tabs>
          <w:tab w:val="num" w:pos="4312"/>
        </w:tabs>
        <w:ind w:left="4312" w:hanging="180"/>
      </w:pPr>
    </w:lvl>
    <w:lvl w:ilvl="6" w:tplc="0419000F" w:tentative="1">
      <w:start w:val="1"/>
      <w:numFmt w:val="decimal"/>
      <w:lvlText w:val="%7."/>
      <w:lvlJc w:val="left"/>
      <w:pPr>
        <w:tabs>
          <w:tab w:val="num" w:pos="5032"/>
        </w:tabs>
        <w:ind w:left="5032" w:hanging="360"/>
      </w:pPr>
    </w:lvl>
    <w:lvl w:ilvl="7" w:tplc="04190019" w:tentative="1">
      <w:start w:val="1"/>
      <w:numFmt w:val="lowerLetter"/>
      <w:lvlText w:val="%8."/>
      <w:lvlJc w:val="left"/>
      <w:pPr>
        <w:tabs>
          <w:tab w:val="num" w:pos="5752"/>
        </w:tabs>
        <w:ind w:left="5752" w:hanging="360"/>
      </w:pPr>
    </w:lvl>
    <w:lvl w:ilvl="8" w:tplc="0419001B" w:tentative="1">
      <w:start w:val="1"/>
      <w:numFmt w:val="lowerRoman"/>
      <w:lvlText w:val="%9."/>
      <w:lvlJc w:val="right"/>
      <w:pPr>
        <w:tabs>
          <w:tab w:val="num" w:pos="6472"/>
        </w:tabs>
        <w:ind w:left="6472" w:hanging="180"/>
      </w:pPr>
    </w:lvl>
  </w:abstractNum>
  <w:abstractNum w:abstractNumId="18" w15:restartNumberingAfterBreak="0">
    <w:nsid w:val="78E07218"/>
    <w:multiLevelType w:val="hybridMultilevel"/>
    <w:tmpl w:val="ED2AE1FA"/>
    <w:lvl w:ilvl="0" w:tplc="517C7C3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79631BA3"/>
    <w:multiLevelType w:val="hybridMultilevel"/>
    <w:tmpl w:val="E014EC7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0" w15:restartNumberingAfterBreak="0">
    <w:nsid w:val="7C831095"/>
    <w:multiLevelType w:val="hybridMultilevel"/>
    <w:tmpl w:val="E63AF400"/>
    <w:lvl w:ilvl="0" w:tplc="6276DD5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 w:numId="2">
    <w:abstractNumId w:val="12"/>
  </w:num>
  <w:num w:numId="3">
    <w:abstractNumId w:val="3"/>
  </w:num>
  <w:num w:numId="4">
    <w:abstractNumId w:val="15"/>
  </w:num>
  <w:num w:numId="5">
    <w:abstractNumId w:val="7"/>
  </w:num>
  <w:num w:numId="6">
    <w:abstractNumId w:val="1"/>
  </w:num>
  <w:num w:numId="7">
    <w:abstractNumId w:val="2"/>
  </w:num>
  <w:num w:numId="8">
    <w:abstractNumId w:val="19"/>
  </w:num>
  <w:num w:numId="9">
    <w:abstractNumId w:val="5"/>
  </w:num>
  <w:num w:numId="10">
    <w:abstractNumId w:val="14"/>
  </w:num>
  <w:num w:numId="11">
    <w:abstractNumId w:val="17"/>
  </w:num>
  <w:num w:numId="12">
    <w:abstractNumId w:val="6"/>
  </w:num>
  <w:num w:numId="13">
    <w:abstractNumId w:val="8"/>
  </w:num>
  <w:num w:numId="14">
    <w:abstractNumId w:val="4"/>
  </w:num>
  <w:num w:numId="15">
    <w:abstractNumId w:val="13"/>
  </w:num>
  <w:num w:numId="16">
    <w:abstractNumId w:val="16"/>
  </w:num>
  <w:num w:numId="17">
    <w:abstractNumId w:val="11"/>
  </w:num>
  <w:num w:numId="18">
    <w:abstractNumId w:val="9"/>
  </w:num>
  <w:num w:numId="19">
    <w:abstractNumId w:val="20"/>
  </w:num>
  <w:num w:numId="20">
    <w:abstractNumId w:val="1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4E5"/>
    <w:rsid w:val="00001DCF"/>
    <w:rsid w:val="00002CEE"/>
    <w:rsid w:val="00003DC9"/>
    <w:rsid w:val="000043D9"/>
    <w:rsid w:val="00004C5C"/>
    <w:rsid w:val="00006316"/>
    <w:rsid w:val="00007ADD"/>
    <w:rsid w:val="00010757"/>
    <w:rsid w:val="00013A07"/>
    <w:rsid w:val="00014687"/>
    <w:rsid w:val="00014DAD"/>
    <w:rsid w:val="00014E8B"/>
    <w:rsid w:val="00014FED"/>
    <w:rsid w:val="000150C9"/>
    <w:rsid w:val="000157FF"/>
    <w:rsid w:val="0001723D"/>
    <w:rsid w:val="000212B2"/>
    <w:rsid w:val="00021382"/>
    <w:rsid w:val="00023B80"/>
    <w:rsid w:val="000307AC"/>
    <w:rsid w:val="00030ADD"/>
    <w:rsid w:val="0003108A"/>
    <w:rsid w:val="00031530"/>
    <w:rsid w:val="000326FF"/>
    <w:rsid w:val="00033720"/>
    <w:rsid w:val="0003606B"/>
    <w:rsid w:val="0004302A"/>
    <w:rsid w:val="00046A0C"/>
    <w:rsid w:val="00046C18"/>
    <w:rsid w:val="00051302"/>
    <w:rsid w:val="00051666"/>
    <w:rsid w:val="00052191"/>
    <w:rsid w:val="00055808"/>
    <w:rsid w:val="00060241"/>
    <w:rsid w:val="00060765"/>
    <w:rsid w:val="000610C0"/>
    <w:rsid w:val="000611AF"/>
    <w:rsid w:val="000617B5"/>
    <w:rsid w:val="0006336D"/>
    <w:rsid w:val="000639D4"/>
    <w:rsid w:val="00063E50"/>
    <w:rsid w:val="00064608"/>
    <w:rsid w:val="00064BCD"/>
    <w:rsid w:val="00065156"/>
    <w:rsid w:val="0006569F"/>
    <w:rsid w:val="00066BE5"/>
    <w:rsid w:val="00066F24"/>
    <w:rsid w:val="000703C4"/>
    <w:rsid w:val="000724FC"/>
    <w:rsid w:val="000725A7"/>
    <w:rsid w:val="00072CEA"/>
    <w:rsid w:val="00072D55"/>
    <w:rsid w:val="00073257"/>
    <w:rsid w:val="000735AD"/>
    <w:rsid w:val="00073B8B"/>
    <w:rsid w:val="000756E1"/>
    <w:rsid w:val="00075A52"/>
    <w:rsid w:val="00080F7B"/>
    <w:rsid w:val="00081A28"/>
    <w:rsid w:val="00081BC6"/>
    <w:rsid w:val="00081D97"/>
    <w:rsid w:val="0008319E"/>
    <w:rsid w:val="00083B2F"/>
    <w:rsid w:val="00087B8E"/>
    <w:rsid w:val="0009024A"/>
    <w:rsid w:val="00090397"/>
    <w:rsid w:val="00091BFA"/>
    <w:rsid w:val="00092EEA"/>
    <w:rsid w:val="00095961"/>
    <w:rsid w:val="0009683B"/>
    <w:rsid w:val="000A0B57"/>
    <w:rsid w:val="000A0D59"/>
    <w:rsid w:val="000A0E4A"/>
    <w:rsid w:val="000A1482"/>
    <w:rsid w:val="000A14E6"/>
    <w:rsid w:val="000A2711"/>
    <w:rsid w:val="000A2CCB"/>
    <w:rsid w:val="000A4157"/>
    <w:rsid w:val="000A7469"/>
    <w:rsid w:val="000A7E18"/>
    <w:rsid w:val="000B04C6"/>
    <w:rsid w:val="000B04F5"/>
    <w:rsid w:val="000B0617"/>
    <w:rsid w:val="000B2496"/>
    <w:rsid w:val="000B3811"/>
    <w:rsid w:val="000B3F58"/>
    <w:rsid w:val="000B5445"/>
    <w:rsid w:val="000B732A"/>
    <w:rsid w:val="000B73CF"/>
    <w:rsid w:val="000B7983"/>
    <w:rsid w:val="000C1293"/>
    <w:rsid w:val="000C225B"/>
    <w:rsid w:val="000C2598"/>
    <w:rsid w:val="000C4AA9"/>
    <w:rsid w:val="000C67A0"/>
    <w:rsid w:val="000D1036"/>
    <w:rsid w:val="000D2F0B"/>
    <w:rsid w:val="000D337D"/>
    <w:rsid w:val="000D472F"/>
    <w:rsid w:val="000D543D"/>
    <w:rsid w:val="000D6EB8"/>
    <w:rsid w:val="000E09CB"/>
    <w:rsid w:val="000E3BAD"/>
    <w:rsid w:val="000E443C"/>
    <w:rsid w:val="000E6616"/>
    <w:rsid w:val="000E72AF"/>
    <w:rsid w:val="000F05B6"/>
    <w:rsid w:val="000F0E84"/>
    <w:rsid w:val="000F25BB"/>
    <w:rsid w:val="000F3BD1"/>
    <w:rsid w:val="000F451C"/>
    <w:rsid w:val="000F5E2F"/>
    <w:rsid w:val="000F6649"/>
    <w:rsid w:val="000F6C97"/>
    <w:rsid w:val="000F6EEE"/>
    <w:rsid w:val="000F70FF"/>
    <w:rsid w:val="00100E08"/>
    <w:rsid w:val="00101BE0"/>
    <w:rsid w:val="001023D2"/>
    <w:rsid w:val="001030E4"/>
    <w:rsid w:val="00105413"/>
    <w:rsid w:val="00106131"/>
    <w:rsid w:val="001112E9"/>
    <w:rsid w:val="00112387"/>
    <w:rsid w:val="00113B3F"/>
    <w:rsid w:val="00113EE4"/>
    <w:rsid w:val="00113EFB"/>
    <w:rsid w:val="00114F39"/>
    <w:rsid w:val="00115682"/>
    <w:rsid w:val="00116A69"/>
    <w:rsid w:val="00117BA1"/>
    <w:rsid w:val="00120762"/>
    <w:rsid w:val="001217F9"/>
    <w:rsid w:val="00121E5C"/>
    <w:rsid w:val="001223AA"/>
    <w:rsid w:val="001239A0"/>
    <w:rsid w:val="00124F85"/>
    <w:rsid w:val="00125092"/>
    <w:rsid w:val="001257EF"/>
    <w:rsid w:val="00126082"/>
    <w:rsid w:val="00126991"/>
    <w:rsid w:val="00130704"/>
    <w:rsid w:val="00131CF5"/>
    <w:rsid w:val="00132344"/>
    <w:rsid w:val="00133A32"/>
    <w:rsid w:val="00133E4F"/>
    <w:rsid w:val="00134756"/>
    <w:rsid w:val="00135077"/>
    <w:rsid w:val="00136F31"/>
    <w:rsid w:val="001373AB"/>
    <w:rsid w:val="001416E5"/>
    <w:rsid w:val="001423B9"/>
    <w:rsid w:val="00142F7A"/>
    <w:rsid w:val="00144505"/>
    <w:rsid w:val="00144F98"/>
    <w:rsid w:val="00145479"/>
    <w:rsid w:val="0014677C"/>
    <w:rsid w:val="001467DD"/>
    <w:rsid w:val="0015066B"/>
    <w:rsid w:val="00150A54"/>
    <w:rsid w:val="00152D94"/>
    <w:rsid w:val="00152E5F"/>
    <w:rsid w:val="00155BB4"/>
    <w:rsid w:val="0015694E"/>
    <w:rsid w:val="00156991"/>
    <w:rsid w:val="0015715D"/>
    <w:rsid w:val="00157769"/>
    <w:rsid w:val="0016006A"/>
    <w:rsid w:val="001607C8"/>
    <w:rsid w:val="001615A6"/>
    <w:rsid w:val="0016319E"/>
    <w:rsid w:val="001636FB"/>
    <w:rsid w:val="00163980"/>
    <w:rsid w:val="00164C33"/>
    <w:rsid w:val="00165542"/>
    <w:rsid w:val="0016673B"/>
    <w:rsid w:val="00166C67"/>
    <w:rsid w:val="0016705F"/>
    <w:rsid w:val="001700EA"/>
    <w:rsid w:val="00170DFD"/>
    <w:rsid w:val="001716BA"/>
    <w:rsid w:val="001717FC"/>
    <w:rsid w:val="00173A8B"/>
    <w:rsid w:val="00173EEB"/>
    <w:rsid w:val="001752A6"/>
    <w:rsid w:val="00175EC0"/>
    <w:rsid w:val="001767CA"/>
    <w:rsid w:val="00176ECB"/>
    <w:rsid w:val="00180985"/>
    <w:rsid w:val="00180E7F"/>
    <w:rsid w:val="00181553"/>
    <w:rsid w:val="00183781"/>
    <w:rsid w:val="00187640"/>
    <w:rsid w:val="00187970"/>
    <w:rsid w:val="00190AD8"/>
    <w:rsid w:val="00190AFA"/>
    <w:rsid w:val="001914BF"/>
    <w:rsid w:val="0019360D"/>
    <w:rsid w:val="00193AAE"/>
    <w:rsid w:val="001951DA"/>
    <w:rsid w:val="001970CF"/>
    <w:rsid w:val="00197C9A"/>
    <w:rsid w:val="001A04F5"/>
    <w:rsid w:val="001A2DC4"/>
    <w:rsid w:val="001A37A6"/>
    <w:rsid w:val="001A4C18"/>
    <w:rsid w:val="001A56E9"/>
    <w:rsid w:val="001A7C2C"/>
    <w:rsid w:val="001A7FC0"/>
    <w:rsid w:val="001B077B"/>
    <w:rsid w:val="001B098C"/>
    <w:rsid w:val="001B1420"/>
    <w:rsid w:val="001B21A2"/>
    <w:rsid w:val="001B37BE"/>
    <w:rsid w:val="001B5C03"/>
    <w:rsid w:val="001B6D9B"/>
    <w:rsid w:val="001C2035"/>
    <w:rsid w:val="001C4153"/>
    <w:rsid w:val="001C46BA"/>
    <w:rsid w:val="001C7D8C"/>
    <w:rsid w:val="001D1DF9"/>
    <w:rsid w:val="001D2421"/>
    <w:rsid w:val="001D2495"/>
    <w:rsid w:val="001D37C3"/>
    <w:rsid w:val="001D3DD0"/>
    <w:rsid w:val="001D5557"/>
    <w:rsid w:val="001D57F7"/>
    <w:rsid w:val="001D7009"/>
    <w:rsid w:val="001D704F"/>
    <w:rsid w:val="001E0281"/>
    <w:rsid w:val="001E284F"/>
    <w:rsid w:val="001E3EE7"/>
    <w:rsid w:val="001E6CEA"/>
    <w:rsid w:val="001E778C"/>
    <w:rsid w:val="001F04DB"/>
    <w:rsid w:val="001F06A3"/>
    <w:rsid w:val="001F0B6A"/>
    <w:rsid w:val="001F23E7"/>
    <w:rsid w:val="001F38F9"/>
    <w:rsid w:val="001F3B2D"/>
    <w:rsid w:val="001F4231"/>
    <w:rsid w:val="001F4473"/>
    <w:rsid w:val="001F4850"/>
    <w:rsid w:val="001F7D5F"/>
    <w:rsid w:val="002018DA"/>
    <w:rsid w:val="0020197A"/>
    <w:rsid w:val="0020323D"/>
    <w:rsid w:val="00203F8A"/>
    <w:rsid w:val="00204A51"/>
    <w:rsid w:val="0020627D"/>
    <w:rsid w:val="002075F2"/>
    <w:rsid w:val="00211947"/>
    <w:rsid w:val="00213430"/>
    <w:rsid w:val="00213C62"/>
    <w:rsid w:val="002142BE"/>
    <w:rsid w:val="0021432F"/>
    <w:rsid w:val="00214817"/>
    <w:rsid w:val="00215D9B"/>
    <w:rsid w:val="00216E37"/>
    <w:rsid w:val="00220EDB"/>
    <w:rsid w:val="0022314D"/>
    <w:rsid w:val="00224305"/>
    <w:rsid w:val="00224776"/>
    <w:rsid w:val="002251AD"/>
    <w:rsid w:val="0022653B"/>
    <w:rsid w:val="00227E78"/>
    <w:rsid w:val="0023049E"/>
    <w:rsid w:val="002329CE"/>
    <w:rsid w:val="002336BB"/>
    <w:rsid w:val="0023392D"/>
    <w:rsid w:val="00233A6C"/>
    <w:rsid w:val="00234021"/>
    <w:rsid w:val="00235198"/>
    <w:rsid w:val="00241AF0"/>
    <w:rsid w:val="00241DC0"/>
    <w:rsid w:val="002421FE"/>
    <w:rsid w:val="002421FF"/>
    <w:rsid w:val="00242741"/>
    <w:rsid w:val="00242FA1"/>
    <w:rsid w:val="00243889"/>
    <w:rsid w:val="0024389B"/>
    <w:rsid w:val="00244223"/>
    <w:rsid w:val="0024632F"/>
    <w:rsid w:val="00246452"/>
    <w:rsid w:val="002469A6"/>
    <w:rsid w:val="0024718F"/>
    <w:rsid w:val="00247241"/>
    <w:rsid w:val="002476FD"/>
    <w:rsid w:val="00247DC6"/>
    <w:rsid w:val="00250ACC"/>
    <w:rsid w:val="0025129D"/>
    <w:rsid w:val="0025181B"/>
    <w:rsid w:val="0025190F"/>
    <w:rsid w:val="0025192E"/>
    <w:rsid w:val="00254079"/>
    <w:rsid w:val="0025605C"/>
    <w:rsid w:val="0025666B"/>
    <w:rsid w:val="0025781E"/>
    <w:rsid w:val="00257DC3"/>
    <w:rsid w:val="00257FFC"/>
    <w:rsid w:val="002609B0"/>
    <w:rsid w:val="00261F08"/>
    <w:rsid w:val="002629DE"/>
    <w:rsid w:val="00262D38"/>
    <w:rsid w:val="002631C5"/>
    <w:rsid w:val="00263571"/>
    <w:rsid w:val="00263846"/>
    <w:rsid w:val="00263ECF"/>
    <w:rsid w:val="0026430A"/>
    <w:rsid w:val="00264E6E"/>
    <w:rsid w:val="00265360"/>
    <w:rsid w:val="00265441"/>
    <w:rsid w:val="00266B48"/>
    <w:rsid w:val="002700D2"/>
    <w:rsid w:val="002705A9"/>
    <w:rsid w:val="00270783"/>
    <w:rsid w:val="00270F18"/>
    <w:rsid w:val="00273BD7"/>
    <w:rsid w:val="00274323"/>
    <w:rsid w:val="00274616"/>
    <w:rsid w:val="00275C49"/>
    <w:rsid w:val="002762F8"/>
    <w:rsid w:val="002766B0"/>
    <w:rsid w:val="00276914"/>
    <w:rsid w:val="002776B4"/>
    <w:rsid w:val="00281111"/>
    <w:rsid w:val="00281435"/>
    <w:rsid w:val="0028303B"/>
    <w:rsid w:val="00283570"/>
    <w:rsid w:val="00284E9D"/>
    <w:rsid w:val="00285515"/>
    <w:rsid w:val="00286625"/>
    <w:rsid w:val="0028774A"/>
    <w:rsid w:val="00293A2A"/>
    <w:rsid w:val="00294A33"/>
    <w:rsid w:val="00295B1B"/>
    <w:rsid w:val="002A12DA"/>
    <w:rsid w:val="002A2885"/>
    <w:rsid w:val="002A404D"/>
    <w:rsid w:val="002A5D16"/>
    <w:rsid w:val="002A70A9"/>
    <w:rsid w:val="002A7C62"/>
    <w:rsid w:val="002A7D12"/>
    <w:rsid w:val="002B0618"/>
    <w:rsid w:val="002B124D"/>
    <w:rsid w:val="002B3753"/>
    <w:rsid w:val="002B37E2"/>
    <w:rsid w:val="002B3A07"/>
    <w:rsid w:val="002B4CA2"/>
    <w:rsid w:val="002B5DDE"/>
    <w:rsid w:val="002B6CAD"/>
    <w:rsid w:val="002C09C6"/>
    <w:rsid w:val="002C0AB8"/>
    <w:rsid w:val="002C0E23"/>
    <w:rsid w:val="002C1C5D"/>
    <w:rsid w:val="002C2DDA"/>
    <w:rsid w:val="002C3A73"/>
    <w:rsid w:val="002C5BE1"/>
    <w:rsid w:val="002C6E4D"/>
    <w:rsid w:val="002C761F"/>
    <w:rsid w:val="002D1B98"/>
    <w:rsid w:val="002D21AE"/>
    <w:rsid w:val="002D21C3"/>
    <w:rsid w:val="002D76ED"/>
    <w:rsid w:val="002E336C"/>
    <w:rsid w:val="002E39CD"/>
    <w:rsid w:val="002E4D92"/>
    <w:rsid w:val="002E5667"/>
    <w:rsid w:val="002E576A"/>
    <w:rsid w:val="002E588D"/>
    <w:rsid w:val="002E7172"/>
    <w:rsid w:val="002E71DE"/>
    <w:rsid w:val="002E744E"/>
    <w:rsid w:val="002F11EC"/>
    <w:rsid w:val="002F2C13"/>
    <w:rsid w:val="002F2EFB"/>
    <w:rsid w:val="002F3D0A"/>
    <w:rsid w:val="002F4B25"/>
    <w:rsid w:val="002F50A0"/>
    <w:rsid w:val="002F547E"/>
    <w:rsid w:val="002F5DDE"/>
    <w:rsid w:val="002F6128"/>
    <w:rsid w:val="002F7169"/>
    <w:rsid w:val="002F7FF5"/>
    <w:rsid w:val="00301DFE"/>
    <w:rsid w:val="00303530"/>
    <w:rsid w:val="00303B90"/>
    <w:rsid w:val="003054F7"/>
    <w:rsid w:val="00305522"/>
    <w:rsid w:val="00305D7F"/>
    <w:rsid w:val="00307055"/>
    <w:rsid w:val="00307820"/>
    <w:rsid w:val="00310500"/>
    <w:rsid w:val="003115AB"/>
    <w:rsid w:val="00311A3E"/>
    <w:rsid w:val="00311BC8"/>
    <w:rsid w:val="00313398"/>
    <w:rsid w:val="00313B1F"/>
    <w:rsid w:val="0031416E"/>
    <w:rsid w:val="00314615"/>
    <w:rsid w:val="00315486"/>
    <w:rsid w:val="00316213"/>
    <w:rsid w:val="003209C1"/>
    <w:rsid w:val="00320AC1"/>
    <w:rsid w:val="0032133E"/>
    <w:rsid w:val="003219AF"/>
    <w:rsid w:val="00322B45"/>
    <w:rsid w:val="00322E9D"/>
    <w:rsid w:val="00324080"/>
    <w:rsid w:val="00324C24"/>
    <w:rsid w:val="00327308"/>
    <w:rsid w:val="00327515"/>
    <w:rsid w:val="00327DAC"/>
    <w:rsid w:val="00330404"/>
    <w:rsid w:val="00330ECF"/>
    <w:rsid w:val="00332919"/>
    <w:rsid w:val="00334A27"/>
    <w:rsid w:val="003355DA"/>
    <w:rsid w:val="003401F5"/>
    <w:rsid w:val="003413EB"/>
    <w:rsid w:val="0034396F"/>
    <w:rsid w:val="003456FA"/>
    <w:rsid w:val="003500C6"/>
    <w:rsid w:val="003508AC"/>
    <w:rsid w:val="00352ACA"/>
    <w:rsid w:val="003531DB"/>
    <w:rsid w:val="00353845"/>
    <w:rsid w:val="003540CD"/>
    <w:rsid w:val="0035499B"/>
    <w:rsid w:val="00355A39"/>
    <w:rsid w:val="003574B8"/>
    <w:rsid w:val="00361E8F"/>
    <w:rsid w:val="003623D6"/>
    <w:rsid w:val="00362444"/>
    <w:rsid w:val="003630EB"/>
    <w:rsid w:val="00363417"/>
    <w:rsid w:val="00363515"/>
    <w:rsid w:val="00364B7B"/>
    <w:rsid w:val="00367AAC"/>
    <w:rsid w:val="00371059"/>
    <w:rsid w:val="003714D0"/>
    <w:rsid w:val="00371DC2"/>
    <w:rsid w:val="00375895"/>
    <w:rsid w:val="0037612E"/>
    <w:rsid w:val="003804C4"/>
    <w:rsid w:val="003825A7"/>
    <w:rsid w:val="00382643"/>
    <w:rsid w:val="00382ABD"/>
    <w:rsid w:val="00382F3E"/>
    <w:rsid w:val="003842CC"/>
    <w:rsid w:val="0038595B"/>
    <w:rsid w:val="00385A2E"/>
    <w:rsid w:val="00386DAB"/>
    <w:rsid w:val="00387CF7"/>
    <w:rsid w:val="00390B8F"/>
    <w:rsid w:val="00391061"/>
    <w:rsid w:val="00393895"/>
    <w:rsid w:val="00394128"/>
    <w:rsid w:val="00394A10"/>
    <w:rsid w:val="00395070"/>
    <w:rsid w:val="00395201"/>
    <w:rsid w:val="00395BA1"/>
    <w:rsid w:val="00396B9E"/>
    <w:rsid w:val="003A2262"/>
    <w:rsid w:val="003A5224"/>
    <w:rsid w:val="003A6F2D"/>
    <w:rsid w:val="003B09DD"/>
    <w:rsid w:val="003B6536"/>
    <w:rsid w:val="003B6752"/>
    <w:rsid w:val="003C05C2"/>
    <w:rsid w:val="003C235A"/>
    <w:rsid w:val="003C550F"/>
    <w:rsid w:val="003C790F"/>
    <w:rsid w:val="003D0041"/>
    <w:rsid w:val="003D024A"/>
    <w:rsid w:val="003D043F"/>
    <w:rsid w:val="003D05FC"/>
    <w:rsid w:val="003D1108"/>
    <w:rsid w:val="003D1C5A"/>
    <w:rsid w:val="003D3430"/>
    <w:rsid w:val="003D3F98"/>
    <w:rsid w:val="003D43C1"/>
    <w:rsid w:val="003D4A61"/>
    <w:rsid w:val="003D4D4F"/>
    <w:rsid w:val="003D5AAE"/>
    <w:rsid w:val="003D5CE4"/>
    <w:rsid w:val="003D5DF5"/>
    <w:rsid w:val="003D61D6"/>
    <w:rsid w:val="003D67F4"/>
    <w:rsid w:val="003D6EF8"/>
    <w:rsid w:val="003D78B2"/>
    <w:rsid w:val="003E124C"/>
    <w:rsid w:val="003E3002"/>
    <w:rsid w:val="003E300D"/>
    <w:rsid w:val="003E3328"/>
    <w:rsid w:val="003E36D6"/>
    <w:rsid w:val="003E61C0"/>
    <w:rsid w:val="003F177C"/>
    <w:rsid w:val="003F18D8"/>
    <w:rsid w:val="003F1A83"/>
    <w:rsid w:val="003F1DBC"/>
    <w:rsid w:val="003F2DE3"/>
    <w:rsid w:val="003F32DD"/>
    <w:rsid w:val="003F3574"/>
    <w:rsid w:val="003F681F"/>
    <w:rsid w:val="003F75A9"/>
    <w:rsid w:val="003F7BE9"/>
    <w:rsid w:val="0040138D"/>
    <w:rsid w:val="00403B6E"/>
    <w:rsid w:val="004042B9"/>
    <w:rsid w:val="00405A84"/>
    <w:rsid w:val="00407BF0"/>
    <w:rsid w:val="004112E7"/>
    <w:rsid w:val="0041130D"/>
    <w:rsid w:val="00412763"/>
    <w:rsid w:val="004139FC"/>
    <w:rsid w:val="00413D83"/>
    <w:rsid w:val="00415064"/>
    <w:rsid w:val="00423FE7"/>
    <w:rsid w:val="00424752"/>
    <w:rsid w:val="00430C5A"/>
    <w:rsid w:val="004341D7"/>
    <w:rsid w:val="004341FD"/>
    <w:rsid w:val="0043421F"/>
    <w:rsid w:val="004344C9"/>
    <w:rsid w:val="004362F4"/>
    <w:rsid w:val="00436BE8"/>
    <w:rsid w:val="00437392"/>
    <w:rsid w:val="004404A6"/>
    <w:rsid w:val="00440698"/>
    <w:rsid w:val="00441253"/>
    <w:rsid w:val="00442C30"/>
    <w:rsid w:val="00442EC3"/>
    <w:rsid w:val="004435C2"/>
    <w:rsid w:val="00443D5E"/>
    <w:rsid w:val="00444B70"/>
    <w:rsid w:val="00444DC7"/>
    <w:rsid w:val="004463CD"/>
    <w:rsid w:val="00450A3C"/>
    <w:rsid w:val="0045163D"/>
    <w:rsid w:val="00451F13"/>
    <w:rsid w:val="00451FF2"/>
    <w:rsid w:val="0045206F"/>
    <w:rsid w:val="004522EF"/>
    <w:rsid w:val="00452895"/>
    <w:rsid w:val="00452B69"/>
    <w:rsid w:val="00454840"/>
    <w:rsid w:val="004551AA"/>
    <w:rsid w:val="00462706"/>
    <w:rsid w:val="00463301"/>
    <w:rsid w:val="0046393A"/>
    <w:rsid w:val="00464278"/>
    <w:rsid w:val="00464839"/>
    <w:rsid w:val="00464C52"/>
    <w:rsid w:val="00465A14"/>
    <w:rsid w:val="0046623F"/>
    <w:rsid w:val="00466698"/>
    <w:rsid w:val="004667E3"/>
    <w:rsid w:val="00466897"/>
    <w:rsid w:val="00466F6C"/>
    <w:rsid w:val="004675F4"/>
    <w:rsid w:val="00470E45"/>
    <w:rsid w:val="00471C7A"/>
    <w:rsid w:val="0047261A"/>
    <w:rsid w:val="00472794"/>
    <w:rsid w:val="00473B81"/>
    <w:rsid w:val="004747A1"/>
    <w:rsid w:val="00474BAB"/>
    <w:rsid w:val="004755AF"/>
    <w:rsid w:val="00477B74"/>
    <w:rsid w:val="00480403"/>
    <w:rsid w:val="00480893"/>
    <w:rsid w:val="00481B42"/>
    <w:rsid w:val="0048379D"/>
    <w:rsid w:val="00483A5B"/>
    <w:rsid w:val="0048424C"/>
    <w:rsid w:val="00484C6F"/>
    <w:rsid w:val="00484CE3"/>
    <w:rsid w:val="00484FF3"/>
    <w:rsid w:val="0048575A"/>
    <w:rsid w:val="00485FED"/>
    <w:rsid w:val="00487F9E"/>
    <w:rsid w:val="00491897"/>
    <w:rsid w:val="00492656"/>
    <w:rsid w:val="00492F04"/>
    <w:rsid w:val="004938FD"/>
    <w:rsid w:val="00493902"/>
    <w:rsid w:val="00494CFF"/>
    <w:rsid w:val="00494E37"/>
    <w:rsid w:val="00495056"/>
    <w:rsid w:val="00495FA4"/>
    <w:rsid w:val="004A0F4E"/>
    <w:rsid w:val="004A4B15"/>
    <w:rsid w:val="004A53B9"/>
    <w:rsid w:val="004B0C30"/>
    <w:rsid w:val="004B1454"/>
    <w:rsid w:val="004B26E3"/>
    <w:rsid w:val="004B2F8D"/>
    <w:rsid w:val="004B3C3E"/>
    <w:rsid w:val="004B41AC"/>
    <w:rsid w:val="004B42E5"/>
    <w:rsid w:val="004B4A2B"/>
    <w:rsid w:val="004B509C"/>
    <w:rsid w:val="004B6C03"/>
    <w:rsid w:val="004B70D6"/>
    <w:rsid w:val="004B7D7E"/>
    <w:rsid w:val="004C006B"/>
    <w:rsid w:val="004C1954"/>
    <w:rsid w:val="004C2E0B"/>
    <w:rsid w:val="004C3335"/>
    <w:rsid w:val="004C3474"/>
    <w:rsid w:val="004C4E51"/>
    <w:rsid w:val="004C5279"/>
    <w:rsid w:val="004C58BF"/>
    <w:rsid w:val="004C58C7"/>
    <w:rsid w:val="004C61C8"/>
    <w:rsid w:val="004C6A99"/>
    <w:rsid w:val="004D0125"/>
    <w:rsid w:val="004D0F1D"/>
    <w:rsid w:val="004D0F88"/>
    <w:rsid w:val="004D12BC"/>
    <w:rsid w:val="004D1C99"/>
    <w:rsid w:val="004D2B0F"/>
    <w:rsid w:val="004D3216"/>
    <w:rsid w:val="004D466D"/>
    <w:rsid w:val="004D5135"/>
    <w:rsid w:val="004D641B"/>
    <w:rsid w:val="004E0E0E"/>
    <w:rsid w:val="004E2BDE"/>
    <w:rsid w:val="004E34AE"/>
    <w:rsid w:val="004E40A2"/>
    <w:rsid w:val="004E48A6"/>
    <w:rsid w:val="004E5D28"/>
    <w:rsid w:val="004E7832"/>
    <w:rsid w:val="004E7EEA"/>
    <w:rsid w:val="004F0076"/>
    <w:rsid w:val="004F03DC"/>
    <w:rsid w:val="004F14F5"/>
    <w:rsid w:val="004F1CA0"/>
    <w:rsid w:val="004F565B"/>
    <w:rsid w:val="004F5DC0"/>
    <w:rsid w:val="004F66E5"/>
    <w:rsid w:val="004F7A73"/>
    <w:rsid w:val="00501D4C"/>
    <w:rsid w:val="00502FE8"/>
    <w:rsid w:val="00503386"/>
    <w:rsid w:val="00504FB5"/>
    <w:rsid w:val="0050574F"/>
    <w:rsid w:val="00506084"/>
    <w:rsid w:val="00510982"/>
    <w:rsid w:val="00510CB4"/>
    <w:rsid w:val="00511624"/>
    <w:rsid w:val="005118B7"/>
    <w:rsid w:val="0051260A"/>
    <w:rsid w:val="0051485A"/>
    <w:rsid w:val="005159C4"/>
    <w:rsid w:val="0051691F"/>
    <w:rsid w:val="00516953"/>
    <w:rsid w:val="005213FD"/>
    <w:rsid w:val="00521551"/>
    <w:rsid w:val="00522D25"/>
    <w:rsid w:val="00522DA6"/>
    <w:rsid w:val="005230AC"/>
    <w:rsid w:val="00526A77"/>
    <w:rsid w:val="0052712F"/>
    <w:rsid w:val="005306EB"/>
    <w:rsid w:val="00531512"/>
    <w:rsid w:val="00532CFB"/>
    <w:rsid w:val="00532E22"/>
    <w:rsid w:val="0053353D"/>
    <w:rsid w:val="00533984"/>
    <w:rsid w:val="005359EF"/>
    <w:rsid w:val="00535FE9"/>
    <w:rsid w:val="005407D8"/>
    <w:rsid w:val="005410E2"/>
    <w:rsid w:val="005410E5"/>
    <w:rsid w:val="005422DF"/>
    <w:rsid w:val="00543208"/>
    <w:rsid w:val="00543423"/>
    <w:rsid w:val="00544A39"/>
    <w:rsid w:val="00544C94"/>
    <w:rsid w:val="00545F0F"/>
    <w:rsid w:val="0054753F"/>
    <w:rsid w:val="00552918"/>
    <w:rsid w:val="00552948"/>
    <w:rsid w:val="0055460D"/>
    <w:rsid w:val="0055594C"/>
    <w:rsid w:val="00555BC5"/>
    <w:rsid w:val="005560F9"/>
    <w:rsid w:val="0055624B"/>
    <w:rsid w:val="005631CF"/>
    <w:rsid w:val="00563368"/>
    <w:rsid w:val="00565495"/>
    <w:rsid w:val="005669DA"/>
    <w:rsid w:val="00567207"/>
    <w:rsid w:val="005701C7"/>
    <w:rsid w:val="005705BC"/>
    <w:rsid w:val="0057062A"/>
    <w:rsid w:val="005757DD"/>
    <w:rsid w:val="00576122"/>
    <w:rsid w:val="005770C8"/>
    <w:rsid w:val="00582235"/>
    <w:rsid w:val="005861B3"/>
    <w:rsid w:val="00586B56"/>
    <w:rsid w:val="00587DD9"/>
    <w:rsid w:val="00590443"/>
    <w:rsid w:val="00590533"/>
    <w:rsid w:val="00590A21"/>
    <w:rsid w:val="00592403"/>
    <w:rsid w:val="005937DB"/>
    <w:rsid w:val="0059446F"/>
    <w:rsid w:val="00596563"/>
    <w:rsid w:val="00597D19"/>
    <w:rsid w:val="005A28E8"/>
    <w:rsid w:val="005A4013"/>
    <w:rsid w:val="005A7D33"/>
    <w:rsid w:val="005B01D4"/>
    <w:rsid w:val="005B1DAB"/>
    <w:rsid w:val="005B3488"/>
    <w:rsid w:val="005B4828"/>
    <w:rsid w:val="005B505B"/>
    <w:rsid w:val="005B6941"/>
    <w:rsid w:val="005B7940"/>
    <w:rsid w:val="005C10FA"/>
    <w:rsid w:val="005C1671"/>
    <w:rsid w:val="005C2111"/>
    <w:rsid w:val="005C3823"/>
    <w:rsid w:val="005C4865"/>
    <w:rsid w:val="005C6710"/>
    <w:rsid w:val="005C6DAB"/>
    <w:rsid w:val="005C727A"/>
    <w:rsid w:val="005C750C"/>
    <w:rsid w:val="005D0B66"/>
    <w:rsid w:val="005D13B7"/>
    <w:rsid w:val="005D171D"/>
    <w:rsid w:val="005D27FF"/>
    <w:rsid w:val="005D28D2"/>
    <w:rsid w:val="005D2E88"/>
    <w:rsid w:val="005D3DDE"/>
    <w:rsid w:val="005D60A5"/>
    <w:rsid w:val="005D6B27"/>
    <w:rsid w:val="005D72C9"/>
    <w:rsid w:val="005D7B06"/>
    <w:rsid w:val="005E0308"/>
    <w:rsid w:val="005E10B2"/>
    <w:rsid w:val="005E156F"/>
    <w:rsid w:val="005E166E"/>
    <w:rsid w:val="005E1A41"/>
    <w:rsid w:val="005E226C"/>
    <w:rsid w:val="005E57E6"/>
    <w:rsid w:val="005E5C5F"/>
    <w:rsid w:val="005E5C97"/>
    <w:rsid w:val="005E706F"/>
    <w:rsid w:val="005E7FAD"/>
    <w:rsid w:val="005F272D"/>
    <w:rsid w:val="005F3023"/>
    <w:rsid w:val="005F3EEE"/>
    <w:rsid w:val="005F5695"/>
    <w:rsid w:val="005F5A63"/>
    <w:rsid w:val="005F6128"/>
    <w:rsid w:val="005F6966"/>
    <w:rsid w:val="005F6E69"/>
    <w:rsid w:val="006024F2"/>
    <w:rsid w:val="00602892"/>
    <w:rsid w:val="00602B65"/>
    <w:rsid w:val="00602EE9"/>
    <w:rsid w:val="00606503"/>
    <w:rsid w:val="006074E9"/>
    <w:rsid w:val="00610ADD"/>
    <w:rsid w:val="006112DD"/>
    <w:rsid w:val="00614135"/>
    <w:rsid w:val="0061588A"/>
    <w:rsid w:val="00616056"/>
    <w:rsid w:val="0061608A"/>
    <w:rsid w:val="006164B0"/>
    <w:rsid w:val="00620298"/>
    <w:rsid w:val="00622421"/>
    <w:rsid w:val="006233FB"/>
    <w:rsid w:val="00624DFF"/>
    <w:rsid w:val="00625861"/>
    <w:rsid w:val="006301C3"/>
    <w:rsid w:val="00630E9F"/>
    <w:rsid w:val="006320EE"/>
    <w:rsid w:val="00633C6A"/>
    <w:rsid w:val="00633DDD"/>
    <w:rsid w:val="006358F7"/>
    <w:rsid w:val="0063618D"/>
    <w:rsid w:val="00636F37"/>
    <w:rsid w:val="006376DF"/>
    <w:rsid w:val="00637EBD"/>
    <w:rsid w:val="00637FDC"/>
    <w:rsid w:val="00642983"/>
    <w:rsid w:val="006439B8"/>
    <w:rsid w:val="00644D9A"/>
    <w:rsid w:val="00646863"/>
    <w:rsid w:val="00647482"/>
    <w:rsid w:val="00651D28"/>
    <w:rsid w:val="006530AA"/>
    <w:rsid w:val="006539B0"/>
    <w:rsid w:val="006540A6"/>
    <w:rsid w:val="006542E3"/>
    <w:rsid w:val="00654463"/>
    <w:rsid w:val="006561C8"/>
    <w:rsid w:val="00656218"/>
    <w:rsid w:val="00656E4B"/>
    <w:rsid w:val="00657D7F"/>
    <w:rsid w:val="006616EF"/>
    <w:rsid w:val="00661E70"/>
    <w:rsid w:val="00661F43"/>
    <w:rsid w:val="0066247F"/>
    <w:rsid w:val="00662836"/>
    <w:rsid w:val="00663065"/>
    <w:rsid w:val="0066352D"/>
    <w:rsid w:val="00663F9B"/>
    <w:rsid w:val="00667639"/>
    <w:rsid w:val="00667655"/>
    <w:rsid w:val="00671C0D"/>
    <w:rsid w:val="006723D0"/>
    <w:rsid w:val="00672882"/>
    <w:rsid w:val="00672F2E"/>
    <w:rsid w:val="00673EC5"/>
    <w:rsid w:val="0067463E"/>
    <w:rsid w:val="00680509"/>
    <w:rsid w:val="0068236C"/>
    <w:rsid w:val="006833CC"/>
    <w:rsid w:val="0068445E"/>
    <w:rsid w:val="006857B7"/>
    <w:rsid w:val="00685B43"/>
    <w:rsid w:val="006873F4"/>
    <w:rsid w:val="00690596"/>
    <w:rsid w:val="00694B98"/>
    <w:rsid w:val="006955A4"/>
    <w:rsid w:val="00696EB8"/>
    <w:rsid w:val="006978F3"/>
    <w:rsid w:val="006A02D6"/>
    <w:rsid w:val="006A0929"/>
    <w:rsid w:val="006A20DF"/>
    <w:rsid w:val="006A23E3"/>
    <w:rsid w:val="006A3E3D"/>
    <w:rsid w:val="006A55B4"/>
    <w:rsid w:val="006A6554"/>
    <w:rsid w:val="006A6628"/>
    <w:rsid w:val="006A6CFF"/>
    <w:rsid w:val="006A734D"/>
    <w:rsid w:val="006B0CE4"/>
    <w:rsid w:val="006B0EF4"/>
    <w:rsid w:val="006B229A"/>
    <w:rsid w:val="006B251D"/>
    <w:rsid w:val="006B2B78"/>
    <w:rsid w:val="006B3370"/>
    <w:rsid w:val="006B3647"/>
    <w:rsid w:val="006B62F7"/>
    <w:rsid w:val="006B6BD0"/>
    <w:rsid w:val="006B765E"/>
    <w:rsid w:val="006C0AE4"/>
    <w:rsid w:val="006C3742"/>
    <w:rsid w:val="006C4753"/>
    <w:rsid w:val="006C5935"/>
    <w:rsid w:val="006C6B83"/>
    <w:rsid w:val="006C7052"/>
    <w:rsid w:val="006D0808"/>
    <w:rsid w:val="006D191B"/>
    <w:rsid w:val="006D326A"/>
    <w:rsid w:val="006D3958"/>
    <w:rsid w:val="006D4692"/>
    <w:rsid w:val="006D4904"/>
    <w:rsid w:val="006D4907"/>
    <w:rsid w:val="006D4F6E"/>
    <w:rsid w:val="006D6C7C"/>
    <w:rsid w:val="006D72C6"/>
    <w:rsid w:val="006D78D9"/>
    <w:rsid w:val="006E04AD"/>
    <w:rsid w:val="006E21E9"/>
    <w:rsid w:val="006E4047"/>
    <w:rsid w:val="006E470A"/>
    <w:rsid w:val="006E6259"/>
    <w:rsid w:val="006E673F"/>
    <w:rsid w:val="006E6E0C"/>
    <w:rsid w:val="006E7CF9"/>
    <w:rsid w:val="006F01EF"/>
    <w:rsid w:val="006F11F6"/>
    <w:rsid w:val="006F1CD1"/>
    <w:rsid w:val="006F35B1"/>
    <w:rsid w:val="006F4868"/>
    <w:rsid w:val="006F515A"/>
    <w:rsid w:val="006F6945"/>
    <w:rsid w:val="006F6A5E"/>
    <w:rsid w:val="006F6A88"/>
    <w:rsid w:val="006F7258"/>
    <w:rsid w:val="006F7D2B"/>
    <w:rsid w:val="0070019D"/>
    <w:rsid w:val="0070123F"/>
    <w:rsid w:val="007038A3"/>
    <w:rsid w:val="00704531"/>
    <w:rsid w:val="00706BFC"/>
    <w:rsid w:val="0071125D"/>
    <w:rsid w:val="00712CD4"/>
    <w:rsid w:val="00713742"/>
    <w:rsid w:val="00714594"/>
    <w:rsid w:val="00716464"/>
    <w:rsid w:val="00716E98"/>
    <w:rsid w:val="007207EA"/>
    <w:rsid w:val="007209DE"/>
    <w:rsid w:val="007234F7"/>
    <w:rsid w:val="00723516"/>
    <w:rsid w:val="00723BC1"/>
    <w:rsid w:val="0072543B"/>
    <w:rsid w:val="00727F6F"/>
    <w:rsid w:val="00730BF3"/>
    <w:rsid w:val="00731185"/>
    <w:rsid w:val="00731DAA"/>
    <w:rsid w:val="00732DAF"/>
    <w:rsid w:val="007333A2"/>
    <w:rsid w:val="00733E7F"/>
    <w:rsid w:val="00734007"/>
    <w:rsid w:val="00734251"/>
    <w:rsid w:val="007346BD"/>
    <w:rsid w:val="007347BB"/>
    <w:rsid w:val="007366AC"/>
    <w:rsid w:val="00736749"/>
    <w:rsid w:val="00736B96"/>
    <w:rsid w:val="00736D80"/>
    <w:rsid w:val="0073729B"/>
    <w:rsid w:val="00737D77"/>
    <w:rsid w:val="007402BB"/>
    <w:rsid w:val="00742175"/>
    <w:rsid w:val="007428FF"/>
    <w:rsid w:val="00742996"/>
    <w:rsid w:val="007432DD"/>
    <w:rsid w:val="00743708"/>
    <w:rsid w:val="007440CE"/>
    <w:rsid w:val="00744540"/>
    <w:rsid w:val="00744AAB"/>
    <w:rsid w:val="00744C60"/>
    <w:rsid w:val="00745402"/>
    <w:rsid w:val="0075038F"/>
    <w:rsid w:val="00751DD8"/>
    <w:rsid w:val="00751E41"/>
    <w:rsid w:val="007550E8"/>
    <w:rsid w:val="00755B88"/>
    <w:rsid w:val="00756C9C"/>
    <w:rsid w:val="00756FBE"/>
    <w:rsid w:val="00760E75"/>
    <w:rsid w:val="007630A7"/>
    <w:rsid w:val="007634D7"/>
    <w:rsid w:val="00763D40"/>
    <w:rsid w:val="00764729"/>
    <w:rsid w:val="00764B9B"/>
    <w:rsid w:val="00764D76"/>
    <w:rsid w:val="00766925"/>
    <w:rsid w:val="00767892"/>
    <w:rsid w:val="007704A4"/>
    <w:rsid w:val="0077100B"/>
    <w:rsid w:val="00771574"/>
    <w:rsid w:val="00771B7D"/>
    <w:rsid w:val="007726FE"/>
    <w:rsid w:val="00774D01"/>
    <w:rsid w:val="0078041A"/>
    <w:rsid w:val="00782464"/>
    <w:rsid w:val="007828E5"/>
    <w:rsid w:val="0078312E"/>
    <w:rsid w:val="007832A5"/>
    <w:rsid w:val="00784EDF"/>
    <w:rsid w:val="0078568A"/>
    <w:rsid w:val="00785CAB"/>
    <w:rsid w:val="007867A2"/>
    <w:rsid w:val="00786B1A"/>
    <w:rsid w:val="00786BA3"/>
    <w:rsid w:val="00786F24"/>
    <w:rsid w:val="00787305"/>
    <w:rsid w:val="0079178F"/>
    <w:rsid w:val="00795AEF"/>
    <w:rsid w:val="00795BA8"/>
    <w:rsid w:val="007962EC"/>
    <w:rsid w:val="00796F5C"/>
    <w:rsid w:val="007A1008"/>
    <w:rsid w:val="007A26A6"/>
    <w:rsid w:val="007A37F5"/>
    <w:rsid w:val="007A399E"/>
    <w:rsid w:val="007A40AB"/>
    <w:rsid w:val="007A64AB"/>
    <w:rsid w:val="007A69EB"/>
    <w:rsid w:val="007A6FAD"/>
    <w:rsid w:val="007A7486"/>
    <w:rsid w:val="007A78D1"/>
    <w:rsid w:val="007B1AB5"/>
    <w:rsid w:val="007B395A"/>
    <w:rsid w:val="007B39D6"/>
    <w:rsid w:val="007B4077"/>
    <w:rsid w:val="007B4D8D"/>
    <w:rsid w:val="007B5E9F"/>
    <w:rsid w:val="007B643B"/>
    <w:rsid w:val="007B6F98"/>
    <w:rsid w:val="007B724D"/>
    <w:rsid w:val="007C045A"/>
    <w:rsid w:val="007C07A5"/>
    <w:rsid w:val="007C1048"/>
    <w:rsid w:val="007C2242"/>
    <w:rsid w:val="007C25EB"/>
    <w:rsid w:val="007C30F4"/>
    <w:rsid w:val="007C3794"/>
    <w:rsid w:val="007C5668"/>
    <w:rsid w:val="007C5EF7"/>
    <w:rsid w:val="007D05A3"/>
    <w:rsid w:val="007D0F8F"/>
    <w:rsid w:val="007D1E2E"/>
    <w:rsid w:val="007D4762"/>
    <w:rsid w:val="007D7D74"/>
    <w:rsid w:val="007E2E86"/>
    <w:rsid w:val="007E3E99"/>
    <w:rsid w:val="007E44EB"/>
    <w:rsid w:val="007E60C2"/>
    <w:rsid w:val="007E69C6"/>
    <w:rsid w:val="007F0145"/>
    <w:rsid w:val="007F2CC8"/>
    <w:rsid w:val="007F34EF"/>
    <w:rsid w:val="007F3C17"/>
    <w:rsid w:val="007F4BBF"/>
    <w:rsid w:val="007F5142"/>
    <w:rsid w:val="007F577B"/>
    <w:rsid w:val="007F6D9F"/>
    <w:rsid w:val="007F6F57"/>
    <w:rsid w:val="00801C72"/>
    <w:rsid w:val="0080202A"/>
    <w:rsid w:val="0080215E"/>
    <w:rsid w:val="00802253"/>
    <w:rsid w:val="00802BCA"/>
    <w:rsid w:val="00803528"/>
    <w:rsid w:val="00803638"/>
    <w:rsid w:val="00804E93"/>
    <w:rsid w:val="00806E50"/>
    <w:rsid w:val="00807E58"/>
    <w:rsid w:val="00810AE9"/>
    <w:rsid w:val="00811520"/>
    <w:rsid w:val="008117E1"/>
    <w:rsid w:val="00811885"/>
    <w:rsid w:val="00812DF7"/>
    <w:rsid w:val="00812F0D"/>
    <w:rsid w:val="00813F91"/>
    <w:rsid w:val="00814942"/>
    <w:rsid w:val="00814C15"/>
    <w:rsid w:val="008154E3"/>
    <w:rsid w:val="00815B5B"/>
    <w:rsid w:val="008163CC"/>
    <w:rsid w:val="00817D88"/>
    <w:rsid w:val="00820143"/>
    <w:rsid w:val="008216C7"/>
    <w:rsid w:val="008236A2"/>
    <w:rsid w:val="00824081"/>
    <w:rsid w:val="00824A3C"/>
    <w:rsid w:val="00825397"/>
    <w:rsid w:val="008259AE"/>
    <w:rsid w:val="00825D1E"/>
    <w:rsid w:val="00826701"/>
    <w:rsid w:val="00826D30"/>
    <w:rsid w:val="00827F65"/>
    <w:rsid w:val="00830D59"/>
    <w:rsid w:val="008328CF"/>
    <w:rsid w:val="008340C9"/>
    <w:rsid w:val="00835570"/>
    <w:rsid w:val="0083759C"/>
    <w:rsid w:val="00837B6D"/>
    <w:rsid w:val="00841C01"/>
    <w:rsid w:val="008425BF"/>
    <w:rsid w:val="00842701"/>
    <w:rsid w:val="00842730"/>
    <w:rsid w:val="00843AE4"/>
    <w:rsid w:val="00844CBA"/>
    <w:rsid w:val="008454E9"/>
    <w:rsid w:val="0084630F"/>
    <w:rsid w:val="0085109F"/>
    <w:rsid w:val="0085125C"/>
    <w:rsid w:val="00851B70"/>
    <w:rsid w:val="00852929"/>
    <w:rsid w:val="00852AD2"/>
    <w:rsid w:val="008532C7"/>
    <w:rsid w:val="008533FB"/>
    <w:rsid w:val="008570A3"/>
    <w:rsid w:val="0085721F"/>
    <w:rsid w:val="0085726C"/>
    <w:rsid w:val="00861A93"/>
    <w:rsid w:val="008622BD"/>
    <w:rsid w:val="008631F9"/>
    <w:rsid w:val="00863ADB"/>
    <w:rsid w:val="008647BA"/>
    <w:rsid w:val="0086719E"/>
    <w:rsid w:val="008705E9"/>
    <w:rsid w:val="008707A6"/>
    <w:rsid w:val="008712A5"/>
    <w:rsid w:val="00871DAC"/>
    <w:rsid w:val="00872297"/>
    <w:rsid w:val="008727CC"/>
    <w:rsid w:val="008730CC"/>
    <w:rsid w:val="00873339"/>
    <w:rsid w:val="008738D4"/>
    <w:rsid w:val="008742E1"/>
    <w:rsid w:val="00874EE4"/>
    <w:rsid w:val="00875629"/>
    <w:rsid w:val="00875F7B"/>
    <w:rsid w:val="00877B88"/>
    <w:rsid w:val="0088039C"/>
    <w:rsid w:val="008817D2"/>
    <w:rsid w:val="00883AC7"/>
    <w:rsid w:val="008850C4"/>
    <w:rsid w:val="00885290"/>
    <w:rsid w:val="0088664B"/>
    <w:rsid w:val="0088740F"/>
    <w:rsid w:val="00891FE4"/>
    <w:rsid w:val="00892820"/>
    <w:rsid w:val="0089386A"/>
    <w:rsid w:val="00893C78"/>
    <w:rsid w:val="00894356"/>
    <w:rsid w:val="008A0895"/>
    <w:rsid w:val="008A1367"/>
    <w:rsid w:val="008A179D"/>
    <w:rsid w:val="008A1DC9"/>
    <w:rsid w:val="008A2DEC"/>
    <w:rsid w:val="008A2FBC"/>
    <w:rsid w:val="008A3308"/>
    <w:rsid w:val="008A35C4"/>
    <w:rsid w:val="008A3801"/>
    <w:rsid w:val="008A7A0B"/>
    <w:rsid w:val="008B0A72"/>
    <w:rsid w:val="008B1BC0"/>
    <w:rsid w:val="008B2920"/>
    <w:rsid w:val="008B41C1"/>
    <w:rsid w:val="008B4A9F"/>
    <w:rsid w:val="008B4B16"/>
    <w:rsid w:val="008B5D7D"/>
    <w:rsid w:val="008B7238"/>
    <w:rsid w:val="008B7D23"/>
    <w:rsid w:val="008C33C5"/>
    <w:rsid w:val="008C36B8"/>
    <w:rsid w:val="008C3943"/>
    <w:rsid w:val="008C3D97"/>
    <w:rsid w:val="008C4A56"/>
    <w:rsid w:val="008C5489"/>
    <w:rsid w:val="008C5D69"/>
    <w:rsid w:val="008C65EB"/>
    <w:rsid w:val="008C6A0D"/>
    <w:rsid w:val="008C71E1"/>
    <w:rsid w:val="008C733D"/>
    <w:rsid w:val="008C7456"/>
    <w:rsid w:val="008D04AB"/>
    <w:rsid w:val="008D092A"/>
    <w:rsid w:val="008D0CB8"/>
    <w:rsid w:val="008D1784"/>
    <w:rsid w:val="008D29AF"/>
    <w:rsid w:val="008D39FC"/>
    <w:rsid w:val="008D3C44"/>
    <w:rsid w:val="008D43B5"/>
    <w:rsid w:val="008D54D5"/>
    <w:rsid w:val="008D73B0"/>
    <w:rsid w:val="008D77DA"/>
    <w:rsid w:val="008E0D92"/>
    <w:rsid w:val="008E1207"/>
    <w:rsid w:val="008E2DEE"/>
    <w:rsid w:val="008E43AC"/>
    <w:rsid w:val="008E5F2D"/>
    <w:rsid w:val="008E74AC"/>
    <w:rsid w:val="008E783B"/>
    <w:rsid w:val="008F131A"/>
    <w:rsid w:val="008F190D"/>
    <w:rsid w:val="008F20EA"/>
    <w:rsid w:val="008F25D0"/>
    <w:rsid w:val="008F3502"/>
    <w:rsid w:val="008F5610"/>
    <w:rsid w:val="008F5B22"/>
    <w:rsid w:val="008F60F1"/>
    <w:rsid w:val="008F6D5C"/>
    <w:rsid w:val="00900D91"/>
    <w:rsid w:val="00900E2C"/>
    <w:rsid w:val="009038B7"/>
    <w:rsid w:val="00904A83"/>
    <w:rsid w:val="00904D9B"/>
    <w:rsid w:val="0090548A"/>
    <w:rsid w:val="00905A71"/>
    <w:rsid w:val="00907BF9"/>
    <w:rsid w:val="00910CB4"/>
    <w:rsid w:val="00911553"/>
    <w:rsid w:val="00912181"/>
    <w:rsid w:val="0091276F"/>
    <w:rsid w:val="009128CD"/>
    <w:rsid w:val="00912D7C"/>
    <w:rsid w:val="00913A12"/>
    <w:rsid w:val="009160AA"/>
    <w:rsid w:val="00916882"/>
    <w:rsid w:val="009171DF"/>
    <w:rsid w:val="0092210D"/>
    <w:rsid w:val="009221B5"/>
    <w:rsid w:val="00923578"/>
    <w:rsid w:val="00924818"/>
    <w:rsid w:val="00926DCE"/>
    <w:rsid w:val="009304D1"/>
    <w:rsid w:val="00933323"/>
    <w:rsid w:val="00934090"/>
    <w:rsid w:val="00934B45"/>
    <w:rsid w:val="00936F08"/>
    <w:rsid w:val="009410F1"/>
    <w:rsid w:val="009430B8"/>
    <w:rsid w:val="00943CDF"/>
    <w:rsid w:val="009464FF"/>
    <w:rsid w:val="00946910"/>
    <w:rsid w:val="00950963"/>
    <w:rsid w:val="00950FF2"/>
    <w:rsid w:val="00953856"/>
    <w:rsid w:val="009542AF"/>
    <w:rsid w:val="00956BFC"/>
    <w:rsid w:val="00960F4E"/>
    <w:rsid w:val="00961D37"/>
    <w:rsid w:val="00962401"/>
    <w:rsid w:val="00962492"/>
    <w:rsid w:val="00962AB2"/>
    <w:rsid w:val="009635C8"/>
    <w:rsid w:val="0096487F"/>
    <w:rsid w:val="0096536E"/>
    <w:rsid w:val="0096666B"/>
    <w:rsid w:val="009666B0"/>
    <w:rsid w:val="009668DC"/>
    <w:rsid w:val="0096726A"/>
    <w:rsid w:val="00970C29"/>
    <w:rsid w:val="009710FD"/>
    <w:rsid w:val="009712D1"/>
    <w:rsid w:val="009717E5"/>
    <w:rsid w:val="00971B90"/>
    <w:rsid w:val="00971CDC"/>
    <w:rsid w:val="00971DCA"/>
    <w:rsid w:val="009753D6"/>
    <w:rsid w:val="00975798"/>
    <w:rsid w:val="0097763A"/>
    <w:rsid w:val="00981CEB"/>
    <w:rsid w:val="0098245D"/>
    <w:rsid w:val="00982744"/>
    <w:rsid w:val="00985216"/>
    <w:rsid w:val="00985328"/>
    <w:rsid w:val="0098687E"/>
    <w:rsid w:val="00990375"/>
    <w:rsid w:val="009916C6"/>
    <w:rsid w:val="00992DA1"/>
    <w:rsid w:val="00993B5A"/>
    <w:rsid w:val="009941CE"/>
    <w:rsid w:val="00994C5A"/>
    <w:rsid w:val="0099541C"/>
    <w:rsid w:val="00995E29"/>
    <w:rsid w:val="0099631B"/>
    <w:rsid w:val="00996584"/>
    <w:rsid w:val="00997603"/>
    <w:rsid w:val="009A09C9"/>
    <w:rsid w:val="009A196F"/>
    <w:rsid w:val="009A21EA"/>
    <w:rsid w:val="009A324E"/>
    <w:rsid w:val="009A47D5"/>
    <w:rsid w:val="009A5F81"/>
    <w:rsid w:val="009A6F27"/>
    <w:rsid w:val="009B0870"/>
    <w:rsid w:val="009B159C"/>
    <w:rsid w:val="009B1693"/>
    <w:rsid w:val="009B3970"/>
    <w:rsid w:val="009B5DA5"/>
    <w:rsid w:val="009B62F8"/>
    <w:rsid w:val="009B76BE"/>
    <w:rsid w:val="009C0A98"/>
    <w:rsid w:val="009C1CD9"/>
    <w:rsid w:val="009C6FEE"/>
    <w:rsid w:val="009C7F3C"/>
    <w:rsid w:val="009D0A33"/>
    <w:rsid w:val="009D0E14"/>
    <w:rsid w:val="009D192F"/>
    <w:rsid w:val="009D1AF3"/>
    <w:rsid w:val="009D3424"/>
    <w:rsid w:val="009D39C9"/>
    <w:rsid w:val="009D5B1B"/>
    <w:rsid w:val="009D60B4"/>
    <w:rsid w:val="009E05DC"/>
    <w:rsid w:val="009E1211"/>
    <w:rsid w:val="009E23C9"/>
    <w:rsid w:val="009E254D"/>
    <w:rsid w:val="009E2F16"/>
    <w:rsid w:val="009E3073"/>
    <w:rsid w:val="009E32B8"/>
    <w:rsid w:val="009E3D14"/>
    <w:rsid w:val="009E426B"/>
    <w:rsid w:val="009E683F"/>
    <w:rsid w:val="009E69D2"/>
    <w:rsid w:val="009E6A2B"/>
    <w:rsid w:val="009E6D49"/>
    <w:rsid w:val="009F04E0"/>
    <w:rsid w:val="009F315C"/>
    <w:rsid w:val="009F3802"/>
    <w:rsid w:val="009F4DCD"/>
    <w:rsid w:val="009F525B"/>
    <w:rsid w:val="009F56EF"/>
    <w:rsid w:val="00A0093D"/>
    <w:rsid w:val="00A00B64"/>
    <w:rsid w:val="00A01A99"/>
    <w:rsid w:val="00A04AB6"/>
    <w:rsid w:val="00A05A9D"/>
    <w:rsid w:val="00A06DDD"/>
    <w:rsid w:val="00A07197"/>
    <w:rsid w:val="00A07B01"/>
    <w:rsid w:val="00A1069A"/>
    <w:rsid w:val="00A119AE"/>
    <w:rsid w:val="00A11EB5"/>
    <w:rsid w:val="00A1290E"/>
    <w:rsid w:val="00A1605A"/>
    <w:rsid w:val="00A166C4"/>
    <w:rsid w:val="00A1787B"/>
    <w:rsid w:val="00A17CF1"/>
    <w:rsid w:val="00A2043F"/>
    <w:rsid w:val="00A20699"/>
    <w:rsid w:val="00A22169"/>
    <w:rsid w:val="00A22666"/>
    <w:rsid w:val="00A24525"/>
    <w:rsid w:val="00A25239"/>
    <w:rsid w:val="00A25A3E"/>
    <w:rsid w:val="00A26A72"/>
    <w:rsid w:val="00A302BF"/>
    <w:rsid w:val="00A30931"/>
    <w:rsid w:val="00A31EAD"/>
    <w:rsid w:val="00A32C5B"/>
    <w:rsid w:val="00A33DCE"/>
    <w:rsid w:val="00A351CB"/>
    <w:rsid w:val="00A35790"/>
    <w:rsid w:val="00A35FE6"/>
    <w:rsid w:val="00A361B3"/>
    <w:rsid w:val="00A370E6"/>
    <w:rsid w:val="00A37454"/>
    <w:rsid w:val="00A4198F"/>
    <w:rsid w:val="00A43661"/>
    <w:rsid w:val="00A43F3B"/>
    <w:rsid w:val="00A50A38"/>
    <w:rsid w:val="00A50DCE"/>
    <w:rsid w:val="00A51159"/>
    <w:rsid w:val="00A52133"/>
    <w:rsid w:val="00A52634"/>
    <w:rsid w:val="00A5275C"/>
    <w:rsid w:val="00A52E4B"/>
    <w:rsid w:val="00A549A1"/>
    <w:rsid w:val="00A55B8A"/>
    <w:rsid w:val="00A5602D"/>
    <w:rsid w:val="00A56329"/>
    <w:rsid w:val="00A577AB"/>
    <w:rsid w:val="00A60F4C"/>
    <w:rsid w:val="00A61388"/>
    <w:rsid w:val="00A6139F"/>
    <w:rsid w:val="00A6158B"/>
    <w:rsid w:val="00A65018"/>
    <w:rsid w:val="00A656DE"/>
    <w:rsid w:val="00A66F95"/>
    <w:rsid w:val="00A6797C"/>
    <w:rsid w:val="00A702A1"/>
    <w:rsid w:val="00A70728"/>
    <w:rsid w:val="00A70F8E"/>
    <w:rsid w:val="00A720F8"/>
    <w:rsid w:val="00A72A2F"/>
    <w:rsid w:val="00A7464C"/>
    <w:rsid w:val="00A751BF"/>
    <w:rsid w:val="00A76E8B"/>
    <w:rsid w:val="00A80AAF"/>
    <w:rsid w:val="00A829D7"/>
    <w:rsid w:val="00A8350A"/>
    <w:rsid w:val="00A83D23"/>
    <w:rsid w:val="00A83FA4"/>
    <w:rsid w:val="00A83FDE"/>
    <w:rsid w:val="00A84201"/>
    <w:rsid w:val="00A85E59"/>
    <w:rsid w:val="00A879A3"/>
    <w:rsid w:val="00A87DB4"/>
    <w:rsid w:val="00A90305"/>
    <w:rsid w:val="00A903CD"/>
    <w:rsid w:val="00A90774"/>
    <w:rsid w:val="00A90812"/>
    <w:rsid w:val="00A91BEA"/>
    <w:rsid w:val="00A9256F"/>
    <w:rsid w:val="00A9395A"/>
    <w:rsid w:val="00A94268"/>
    <w:rsid w:val="00A95054"/>
    <w:rsid w:val="00A952EA"/>
    <w:rsid w:val="00AA0A99"/>
    <w:rsid w:val="00AA1229"/>
    <w:rsid w:val="00AA12C9"/>
    <w:rsid w:val="00AA17DA"/>
    <w:rsid w:val="00AA2405"/>
    <w:rsid w:val="00AA3910"/>
    <w:rsid w:val="00AA4C78"/>
    <w:rsid w:val="00AA74BF"/>
    <w:rsid w:val="00AB08D2"/>
    <w:rsid w:val="00AB18FA"/>
    <w:rsid w:val="00AB1F85"/>
    <w:rsid w:val="00AB3684"/>
    <w:rsid w:val="00AB3F8B"/>
    <w:rsid w:val="00AB4565"/>
    <w:rsid w:val="00AB599D"/>
    <w:rsid w:val="00AB5DC2"/>
    <w:rsid w:val="00AB75A3"/>
    <w:rsid w:val="00AC01B5"/>
    <w:rsid w:val="00AC0555"/>
    <w:rsid w:val="00AC2476"/>
    <w:rsid w:val="00AC2BE6"/>
    <w:rsid w:val="00AC5434"/>
    <w:rsid w:val="00AC54B6"/>
    <w:rsid w:val="00AC68BC"/>
    <w:rsid w:val="00AC6C46"/>
    <w:rsid w:val="00AD1043"/>
    <w:rsid w:val="00AD19D0"/>
    <w:rsid w:val="00AD3330"/>
    <w:rsid w:val="00AD3531"/>
    <w:rsid w:val="00AD5ADE"/>
    <w:rsid w:val="00AD5E91"/>
    <w:rsid w:val="00AD74F4"/>
    <w:rsid w:val="00AD7684"/>
    <w:rsid w:val="00AE0CED"/>
    <w:rsid w:val="00AE151A"/>
    <w:rsid w:val="00AE2520"/>
    <w:rsid w:val="00AE3CE9"/>
    <w:rsid w:val="00AE3D7C"/>
    <w:rsid w:val="00AE4A6D"/>
    <w:rsid w:val="00AE5E46"/>
    <w:rsid w:val="00AE674C"/>
    <w:rsid w:val="00AE7DD3"/>
    <w:rsid w:val="00AF0109"/>
    <w:rsid w:val="00AF04D8"/>
    <w:rsid w:val="00AF1831"/>
    <w:rsid w:val="00AF1949"/>
    <w:rsid w:val="00AF2388"/>
    <w:rsid w:val="00AF23BF"/>
    <w:rsid w:val="00AF2801"/>
    <w:rsid w:val="00AF3016"/>
    <w:rsid w:val="00AF3631"/>
    <w:rsid w:val="00AF4608"/>
    <w:rsid w:val="00AF4A20"/>
    <w:rsid w:val="00AF59C7"/>
    <w:rsid w:val="00AF6A30"/>
    <w:rsid w:val="00AF703A"/>
    <w:rsid w:val="00AF7B58"/>
    <w:rsid w:val="00B00BED"/>
    <w:rsid w:val="00B01C7F"/>
    <w:rsid w:val="00B03CB2"/>
    <w:rsid w:val="00B067EC"/>
    <w:rsid w:val="00B06DFB"/>
    <w:rsid w:val="00B06FD2"/>
    <w:rsid w:val="00B07159"/>
    <w:rsid w:val="00B073DA"/>
    <w:rsid w:val="00B07967"/>
    <w:rsid w:val="00B10C25"/>
    <w:rsid w:val="00B11DE8"/>
    <w:rsid w:val="00B12C4D"/>
    <w:rsid w:val="00B1368C"/>
    <w:rsid w:val="00B13923"/>
    <w:rsid w:val="00B13983"/>
    <w:rsid w:val="00B15D64"/>
    <w:rsid w:val="00B17A0D"/>
    <w:rsid w:val="00B17D90"/>
    <w:rsid w:val="00B206F3"/>
    <w:rsid w:val="00B2124D"/>
    <w:rsid w:val="00B215DF"/>
    <w:rsid w:val="00B22B61"/>
    <w:rsid w:val="00B23125"/>
    <w:rsid w:val="00B249FC"/>
    <w:rsid w:val="00B25171"/>
    <w:rsid w:val="00B25D99"/>
    <w:rsid w:val="00B2767F"/>
    <w:rsid w:val="00B276AB"/>
    <w:rsid w:val="00B27C08"/>
    <w:rsid w:val="00B303B5"/>
    <w:rsid w:val="00B31BFD"/>
    <w:rsid w:val="00B32C99"/>
    <w:rsid w:val="00B359AF"/>
    <w:rsid w:val="00B377D8"/>
    <w:rsid w:val="00B413CF"/>
    <w:rsid w:val="00B4169C"/>
    <w:rsid w:val="00B420EB"/>
    <w:rsid w:val="00B422A2"/>
    <w:rsid w:val="00B43E16"/>
    <w:rsid w:val="00B43E7F"/>
    <w:rsid w:val="00B45298"/>
    <w:rsid w:val="00B46B89"/>
    <w:rsid w:val="00B5012A"/>
    <w:rsid w:val="00B51955"/>
    <w:rsid w:val="00B52954"/>
    <w:rsid w:val="00B52EFC"/>
    <w:rsid w:val="00B53D3D"/>
    <w:rsid w:val="00B5402F"/>
    <w:rsid w:val="00B56A9B"/>
    <w:rsid w:val="00B61E33"/>
    <w:rsid w:val="00B62B6C"/>
    <w:rsid w:val="00B63B6F"/>
    <w:rsid w:val="00B65428"/>
    <w:rsid w:val="00B6562A"/>
    <w:rsid w:val="00B669D0"/>
    <w:rsid w:val="00B67890"/>
    <w:rsid w:val="00B7000C"/>
    <w:rsid w:val="00B71E31"/>
    <w:rsid w:val="00B71F6C"/>
    <w:rsid w:val="00B726C7"/>
    <w:rsid w:val="00B7276F"/>
    <w:rsid w:val="00B738EE"/>
    <w:rsid w:val="00B7474D"/>
    <w:rsid w:val="00B74892"/>
    <w:rsid w:val="00B748D6"/>
    <w:rsid w:val="00B764F6"/>
    <w:rsid w:val="00B77C6B"/>
    <w:rsid w:val="00B80EEC"/>
    <w:rsid w:val="00B81F2A"/>
    <w:rsid w:val="00B82664"/>
    <w:rsid w:val="00B83AAB"/>
    <w:rsid w:val="00B87DF8"/>
    <w:rsid w:val="00B90AB2"/>
    <w:rsid w:val="00B90F67"/>
    <w:rsid w:val="00B91E74"/>
    <w:rsid w:val="00B92B3B"/>
    <w:rsid w:val="00B94604"/>
    <w:rsid w:val="00B9579A"/>
    <w:rsid w:val="00BA064F"/>
    <w:rsid w:val="00BA15CB"/>
    <w:rsid w:val="00BA1FA5"/>
    <w:rsid w:val="00BA2DF8"/>
    <w:rsid w:val="00BA4AD9"/>
    <w:rsid w:val="00BA5589"/>
    <w:rsid w:val="00BA6304"/>
    <w:rsid w:val="00BA6995"/>
    <w:rsid w:val="00BA6A7F"/>
    <w:rsid w:val="00BA7083"/>
    <w:rsid w:val="00BA7C7D"/>
    <w:rsid w:val="00BB0C5A"/>
    <w:rsid w:val="00BB1479"/>
    <w:rsid w:val="00BB1861"/>
    <w:rsid w:val="00BB1B55"/>
    <w:rsid w:val="00BB40A1"/>
    <w:rsid w:val="00BB5A44"/>
    <w:rsid w:val="00BB68E8"/>
    <w:rsid w:val="00BB6919"/>
    <w:rsid w:val="00BB70A3"/>
    <w:rsid w:val="00BC0654"/>
    <w:rsid w:val="00BC21A8"/>
    <w:rsid w:val="00BC24BA"/>
    <w:rsid w:val="00BC3254"/>
    <w:rsid w:val="00BC366F"/>
    <w:rsid w:val="00BC4127"/>
    <w:rsid w:val="00BC5F19"/>
    <w:rsid w:val="00BC6E81"/>
    <w:rsid w:val="00BC776D"/>
    <w:rsid w:val="00BC784A"/>
    <w:rsid w:val="00BC78CD"/>
    <w:rsid w:val="00BD1C94"/>
    <w:rsid w:val="00BD2B75"/>
    <w:rsid w:val="00BD315E"/>
    <w:rsid w:val="00BD32EC"/>
    <w:rsid w:val="00BD3C75"/>
    <w:rsid w:val="00BD46D8"/>
    <w:rsid w:val="00BD48B0"/>
    <w:rsid w:val="00BD4B18"/>
    <w:rsid w:val="00BD6586"/>
    <w:rsid w:val="00BD6D50"/>
    <w:rsid w:val="00BD794A"/>
    <w:rsid w:val="00BD7F71"/>
    <w:rsid w:val="00BE0CE7"/>
    <w:rsid w:val="00BE13F2"/>
    <w:rsid w:val="00BE18AF"/>
    <w:rsid w:val="00BE25DE"/>
    <w:rsid w:val="00BE3498"/>
    <w:rsid w:val="00BE364E"/>
    <w:rsid w:val="00BE3F75"/>
    <w:rsid w:val="00BE57C3"/>
    <w:rsid w:val="00BE757E"/>
    <w:rsid w:val="00BE7AAD"/>
    <w:rsid w:val="00BF0ED5"/>
    <w:rsid w:val="00BF1075"/>
    <w:rsid w:val="00BF3964"/>
    <w:rsid w:val="00BF3EE9"/>
    <w:rsid w:val="00BF4BF5"/>
    <w:rsid w:val="00BF56BF"/>
    <w:rsid w:val="00BF6471"/>
    <w:rsid w:val="00C00465"/>
    <w:rsid w:val="00C0092E"/>
    <w:rsid w:val="00C01068"/>
    <w:rsid w:val="00C0122C"/>
    <w:rsid w:val="00C01634"/>
    <w:rsid w:val="00C01CD0"/>
    <w:rsid w:val="00C02C1D"/>
    <w:rsid w:val="00C03006"/>
    <w:rsid w:val="00C04D5B"/>
    <w:rsid w:val="00C04E3F"/>
    <w:rsid w:val="00C05606"/>
    <w:rsid w:val="00C05D2B"/>
    <w:rsid w:val="00C10B11"/>
    <w:rsid w:val="00C12C0D"/>
    <w:rsid w:val="00C158EC"/>
    <w:rsid w:val="00C169E6"/>
    <w:rsid w:val="00C16C40"/>
    <w:rsid w:val="00C171CC"/>
    <w:rsid w:val="00C17344"/>
    <w:rsid w:val="00C17C34"/>
    <w:rsid w:val="00C20AF4"/>
    <w:rsid w:val="00C226EE"/>
    <w:rsid w:val="00C22A9A"/>
    <w:rsid w:val="00C22EB7"/>
    <w:rsid w:val="00C247AC"/>
    <w:rsid w:val="00C2553A"/>
    <w:rsid w:val="00C350A9"/>
    <w:rsid w:val="00C366CD"/>
    <w:rsid w:val="00C36B49"/>
    <w:rsid w:val="00C36B93"/>
    <w:rsid w:val="00C36E02"/>
    <w:rsid w:val="00C407F4"/>
    <w:rsid w:val="00C408F7"/>
    <w:rsid w:val="00C457D0"/>
    <w:rsid w:val="00C47796"/>
    <w:rsid w:val="00C47D92"/>
    <w:rsid w:val="00C50C96"/>
    <w:rsid w:val="00C51119"/>
    <w:rsid w:val="00C511B3"/>
    <w:rsid w:val="00C51623"/>
    <w:rsid w:val="00C51B04"/>
    <w:rsid w:val="00C51DB2"/>
    <w:rsid w:val="00C523F9"/>
    <w:rsid w:val="00C52549"/>
    <w:rsid w:val="00C526D9"/>
    <w:rsid w:val="00C530F3"/>
    <w:rsid w:val="00C535E0"/>
    <w:rsid w:val="00C54293"/>
    <w:rsid w:val="00C55239"/>
    <w:rsid w:val="00C55657"/>
    <w:rsid w:val="00C55A30"/>
    <w:rsid w:val="00C56181"/>
    <w:rsid w:val="00C609AB"/>
    <w:rsid w:val="00C63203"/>
    <w:rsid w:val="00C63347"/>
    <w:rsid w:val="00C65032"/>
    <w:rsid w:val="00C650E7"/>
    <w:rsid w:val="00C6730F"/>
    <w:rsid w:val="00C674C5"/>
    <w:rsid w:val="00C67F67"/>
    <w:rsid w:val="00C71C05"/>
    <w:rsid w:val="00C71C2E"/>
    <w:rsid w:val="00C74136"/>
    <w:rsid w:val="00C74604"/>
    <w:rsid w:val="00C74B97"/>
    <w:rsid w:val="00C76214"/>
    <w:rsid w:val="00C766E8"/>
    <w:rsid w:val="00C76B85"/>
    <w:rsid w:val="00C76F36"/>
    <w:rsid w:val="00C80002"/>
    <w:rsid w:val="00C8043A"/>
    <w:rsid w:val="00C8267C"/>
    <w:rsid w:val="00C86518"/>
    <w:rsid w:val="00C92D41"/>
    <w:rsid w:val="00C92EBF"/>
    <w:rsid w:val="00C937F2"/>
    <w:rsid w:val="00C9396D"/>
    <w:rsid w:val="00C96261"/>
    <w:rsid w:val="00C96661"/>
    <w:rsid w:val="00C9678B"/>
    <w:rsid w:val="00C9758A"/>
    <w:rsid w:val="00C977AA"/>
    <w:rsid w:val="00CA0CF9"/>
    <w:rsid w:val="00CA0E7C"/>
    <w:rsid w:val="00CA10F5"/>
    <w:rsid w:val="00CA4B96"/>
    <w:rsid w:val="00CA4C0E"/>
    <w:rsid w:val="00CA4CDB"/>
    <w:rsid w:val="00CA658D"/>
    <w:rsid w:val="00CA7A08"/>
    <w:rsid w:val="00CA7C8C"/>
    <w:rsid w:val="00CB112A"/>
    <w:rsid w:val="00CB1A3C"/>
    <w:rsid w:val="00CB2438"/>
    <w:rsid w:val="00CB394A"/>
    <w:rsid w:val="00CB67B3"/>
    <w:rsid w:val="00CB75ED"/>
    <w:rsid w:val="00CC14E5"/>
    <w:rsid w:val="00CC5415"/>
    <w:rsid w:val="00CC7880"/>
    <w:rsid w:val="00CD13DD"/>
    <w:rsid w:val="00CD2E85"/>
    <w:rsid w:val="00CD33FD"/>
    <w:rsid w:val="00CD6A97"/>
    <w:rsid w:val="00CD7A57"/>
    <w:rsid w:val="00CE0DDC"/>
    <w:rsid w:val="00CE0FA5"/>
    <w:rsid w:val="00CE1990"/>
    <w:rsid w:val="00CE1B77"/>
    <w:rsid w:val="00CE216C"/>
    <w:rsid w:val="00CE48EB"/>
    <w:rsid w:val="00CE65C8"/>
    <w:rsid w:val="00CE6C43"/>
    <w:rsid w:val="00CE79DB"/>
    <w:rsid w:val="00CE7DE8"/>
    <w:rsid w:val="00CF5404"/>
    <w:rsid w:val="00CF643A"/>
    <w:rsid w:val="00CF656B"/>
    <w:rsid w:val="00CF6871"/>
    <w:rsid w:val="00CF6F00"/>
    <w:rsid w:val="00CF796E"/>
    <w:rsid w:val="00D00833"/>
    <w:rsid w:val="00D016F8"/>
    <w:rsid w:val="00D0212F"/>
    <w:rsid w:val="00D02682"/>
    <w:rsid w:val="00D03D0F"/>
    <w:rsid w:val="00D04AE5"/>
    <w:rsid w:val="00D06765"/>
    <w:rsid w:val="00D0731F"/>
    <w:rsid w:val="00D1124E"/>
    <w:rsid w:val="00D11699"/>
    <w:rsid w:val="00D12326"/>
    <w:rsid w:val="00D130B1"/>
    <w:rsid w:val="00D130D9"/>
    <w:rsid w:val="00D13B0F"/>
    <w:rsid w:val="00D1450E"/>
    <w:rsid w:val="00D16158"/>
    <w:rsid w:val="00D1729A"/>
    <w:rsid w:val="00D17F0E"/>
    <w:rsid w:val="00D23CDE"/>
    <w:rsid w:val="00D264AB"/>
    <w:rsid w:val="00D275BB"/>
    <w:rsid w:val="00D31FB4"/>
    <w:rsid w:val="00D324CE"/>
    <w:rsid w:val="00D33C14"/>
    <w:rsid w:val="00D34ABE"/>
    <w:rsid w:val="00D37356"/>
    <w:rsid w:val="00D40214"/>
    <w:rsid w:val="00D406AE"/>
    <w:rsid w:val="00D40A95"/>
    <w:rsid w:val="00D43A0A"/>
    <w:rsid w:val="00D447AD"/>
    <w:rsid w:val="00D44B6E"/>
    <w:rsid w:val="00D4694F"/>
    <w:rsid w:val="00D4773B"/>
    <w:rsid w:val="00D507B2"/>
    <w:rsid w:val="00D514A5"/>
    <w:rsid w:val="00D5170F"/>
    <w:rsid w:val="00D519B6"/>
    <w:rsid w:val="00D536A1"/>
    <w:rsid w:val="00D536AC"/>
    <w:rsid w:val="00D53750"/>
    <w:rsid w:val="00D53CC7"/>
    <w:rsid w:val="00D5511B"/>
    <w:rsid w:val="00D558FC"/>
    <w:rsid w:val="00D5608D"/>
    <w:rsid w:val="00D56101"/>
    <w:rsid w:val="00D6056E"/>
    <w:rsid w:val="00D6079F"/>
    <w:rsid w:val="00D613B0"/>
    <w:rsid w:val="00D619BE"/>
    <w:rsid w:val="00D61A0F"/>
    <w:rsid w:val="00D6257B"/>
    <w:rsid w:val="00D6371D"/>
    <w:rsid w:val="00D63F47"/>
    <w:rsid w:val="00D64038"/>
    <w:rsid w:val="00D64C37"/>
    <w:rsid w:val="00D65A01"/>
    <w:rsid w:val="00D65ED6"/>
    <w:rsid w:val="00D6715B"/>
    <w:rsid w:val="00D67B6A"/>
    <w:rsid w:val="00D70452"/>
    <w:rsid w:val="00D73162"/>
    <w:rsid w:val="00D74168"/>
    <w:rsid w:val="00D7490C"/>
    <w:rsid w:val="00D74BE5"/>
    <w:rsid w:val="00D75877"/>
    <w:rsid w:val="00D75CFD"/>
    <w:rsid w:val="00D7622A"/>
    <w:rsid w:val="00D76863"/>
    <w:rsid w:val="00D773DA"/>
    <w:rsid w:val="00D775D0"/>
    <w:rsid w:val="00D77B2F"/>
    <w:rsid w:val="00D8038F"/>
    <w:rsid w:val="00D80DD9"/>
    <w:rsid w:val="00D80E07"/>
    <w:rsid w:val="00D821CF"/>
    <w:rsid w:val="00D82C7F"/>
    <w:rsid w:val="00D831E8"/>
    <w:rsid w:val="00D8371E"/>
    <w:rsid w:val="00D90353"/>
    <w:rsid w:val="00D9044A"/>
    <w:rsid w:val="00D9292E"/>
    <w:rsid w:val="00D93687"/>
    <w:rsid w:val="00D93AC2"/>
    <w:rsid w:val="00D96EBC"/>
    <w:rsid w:val="00D97A51"/>
    <w:rsid w:val="00DA36F4"/>
    <w:rsid w:val="00DA3935"/>
    <w:rsid w:val="00DA450E"/>
    <w:rsid w:val="00DA5E76"/>
    <w:rsid w:val="00DA5FE5"/>
    <w:rsid w:val="00DA67F0"/>
    <w:rsid w:val="00DA6FD7"/>
    <w:rsid w:val="00DA70E1"/>
    <w:rsid w:val="00DB34E6"/>
    <w:rsid w:val="00DB3FE9"/>
    <w:rsid w:val="00DB4D4D"/>
    <w:rsid w:val="00DB767F"/>
    <w:rsid w:val="00DB7E1D"/>
    <w:rsid w:val="00DC0388"/>
    <w:rsid w:val="00DC0B57"/>
    <w:rsid w:val="00DC61D4"/>
    <w:rsid w:val="00DC7189"/>
    <w:rsid w:val="00DD0669"/>
    <w:rsid w:val="00DD230D"/>
    <w:rsid w:val="00DD3A59"/>
    <w:rsid w:val="00DD3A98"/>
    <w:rsid w:val="00DD3AF1"/>
    <w:rsid w:val="00DD3AFF"/>
    <w:rsid w:val="00DD5931"/>
    <w:rsid w:val="00DD66E4"/>
    <w:rsid w:val="00DD7D98"/>
    <w:rsid w:val="00DD7EBF"/>
    <w:rsid w:val="00DE03C1"/>
    <w:rsid w:val="00DE113B"/>
    <w:rsid w:val="00DE19A8"/>
    <w:rsid w:val="00DE22B7"/>
    <w:rsid w:val="00DE3BCC"/>
    <w:rsid w:val="00DE4B17"/>
    <w:rsid w:val="00DE7B54"/>
    <w:rsid w:val="00DE7DE8"/>
    <w:rsid w:val="00DF0A06"/>
    <w:rsid w:val="00DF0F5F"/>
    <w:rsid w:val="00DF17E5"/>
    <w:rsid w:val="00DF3F1E"/>
    <w:rsid w:val="00DF3F55"/>
    <w:rsid w:val="00DF4179"/>
    <w:rsid w:val="00DF472F"/>
    <w:rsid w:val="00E00656"/>
    <w:rsid w:val="00E00F63"/>
    <w:rsid w:val="00E01121"/>
    <w:rsid w:val="00E02F99"/>
    <w:rsid w:val="00E03347"/>
    <w:rsid w:val="00E035B2"/>
    <w:rsid w:val="00E074FA"/>
    <w:rsid w:val="00E07CE8"/>
    <w:rsid w:val="00E1016F"/>
    <w:rsid w:val="00E10BB6"/>
    <w:rsid w:val="00E1273D"/>
    <w:rsid w:val="00E12CF8"/>
    <w:rsid w:val="00E12D6E"/>
    <w:rsid w:val="00E1446F"/>
    <w:rsid w:val="00E14995"/>
    <w:rsid w:val="00E15120"/>
    <w:rsid w:val="00E16076"/>
    <w:rsid w:val="00E16892"/>
    <w:rsid w:val="00E16D98"/>
    <w:rsid w:val="00E16E34"/>
    <w:rsid w:val="00E17306"/>
    <w:rsid w:val="00E17FEE"/>
    <w:rsid w:val="00E201CA"/>
    <w:rsid w:val="00E2075F"/>
    <w:rsid w:val="00E21260"/>
    <w:rsid w:val="00E2222B"/>
    <w:rsid w:val="00E23FC5"/>
    <w:rsid w:val="00E242BC"/>
    <w:rsid w:val="00E24A84"/>
    <w:rsid w:val="00E24B6A"/>
    <w:rsid w:val="00E25B46"/>
    <w:rsid w:val="00E26BF8"/>
    <w:rsid w:val="00E30512"/>
    <w:rsid w:val="00E3057A"/>
    <w:rsid w:val="00E30B71"/>
    <w:rsid w:val="00E32498"/>
    <w:rsid w:val="00E3348F"/>
    <w:rsid w:val="00E33DF6"/>
    <w:rsid w:val="00E34DDF"/>
    <w:rsid w:val="00E35895"/>
    <w:rsid w:val="00E35BCA"/>
    <w:rsid w:val="00E3766B"/>
    <w:rsid w:val="00E37750"/>
    <w:rsid w:val="00E40298"/>
    <w:rsid w:val="00E43CE8"/>
    <w:rsid w:val="00E442BB"/>
    <w:rsid w:val="00E44466"/>
    <w:rsid w:val="00E44C90"/>
    <w:rsid w:val="00E44CE7"/>
    <w:rsid w:val="00E45DCC"/>
    <w:rsid w:val="00E466EC"/>
    <w:rsid w:val="00E46FEC"/>
    <w:rsid w:val="00E470BC"/>
    <w:rsid w:val="00E47E6B"/>
    <w:rsid w:val="00E50378"/>
    <w:rsid w:val="00E507F6"/>
    <w:rsid w:val="00E50C57"/>
    <w:rsid w:val="00E511EB"/>
    <w:rsid w:val="00E5179D"/>
    <w:rsid w:val="00E528CA"/>
    <w:rsid w:val="00E53480"/>
    <w:rsid w:val="00E53F2E"/>
    <w:rsid w:val="00E57B97"/>
    <w:rsid w:val="00E6137D"/>
    <w:rsid w:val="00E61DFC"/>
    <w:rsid w:val="00E621C7"/>
    <w:rsid w:val="00E6489A"/>
    <w:rsid w:val="00E64B23"/>
    <w:rsid w:val="00E67E8B"/>
    <w:rsid w:val="00E70631"/>
    <w:rsid w:val="00E71B05"/>
    <w:rsid w:val="00E730BC"/>
    <w:rsid w:val="00E738B9"/>
    <w:rsid w:val="00E74258"/>
    <w:rsid w:val="00E75524"/>
    <w:rsid w:val="00E7657B"/>
    <w:rsid w:val="00E76640"/>
    <w:rsid w:val="00E8327A"/>
    <w:rsid w:val="00E84173"/>
    <w:rsid w:val="00E85A8A"/>
    <w:rsid w:val="00E90D67"/>
    <w:rsid w:val="00E911B8"/>
    <w:rsid w:val="00E931DF"/>
    <w:rsid w:val="00E94250"/>
    <w:rsid w:val="00E942A5"/>
    <w:rsid w:val="00E95369"/>
    <w:rsid w:val="00E96674"/>
    <w:rsid w:val="00E97684"/>
    <w:rsid w:val="00EA0140"/>
    <w:rsid w:val="00EA3291"/>
    <w:rsid w:val="00EA63A7"/>
    <w:rsid w:val="00EA65CE"/>
    <w:rsid w:val="00EA6B9F"/>
    <w:rsid w:val="00EA6C49"/>
    <w:rsid w:val="00EA7779"/>
    <w:rsid w:val="00EA777A"/>
    <w:rsid w:val="00EB0C2F"/>
    <w:rsid w:val="00EB0C92"/>
    <w:rsid w:val="00EB0EDC"/>
    <w:rsid w:val="00EB1907"/>
    <w:rsid w:val="00EB2917"/>
    <w:rsid w:val="00EB2BFE"/>
    <w:rsid w:val="00EB3629"/>
    <w:rsid w:val="00EB3730"/>
    <w:rsid w:val="00EB43FF"/>
    <w:rsid w:val="00EB4C4B"/>
    <w:rsid w:val="00EB4FA9"/>
    <w:rsid w:val="00EC0337"/>
    <w:rsid w:val="00EC13FF"/>
    <w:rsid w:val="00EC1607"/>
    <w:rsid w:val="00EC2EEE"/>
    <w:rsid w:val="00EC33E5"/>
    <w:rsid w:val="00EC7025"/>
    <w:rsid w:val="00EC7518"/>
    <w:rsid w:val="00ED1266"/>
    <w:rsid w:val="00ED127B"/>
    <w:rsid w:val="00ED1564"/>
    <w:rsid w:val="00ED1C1A"/>
    <w:rsid w:val="00ED4195"/>
    <w:rsid w:val="00ED5F66"/>
    <w:rsid w:val="00ED625A"/>
    <w:rsid w:val="00ED655C"/>
    <w:rsid w:val="00ED7202"/>
    <w:rsid w:val="00EE158E"/>
    <w:rsid w:val="00EE1892"/>
    <w:rsid w:val="00EE3108"/>
    <w:rsid w:val="00EE397C"/>
    <w:rsid w:val="00EE66C1"/>
    <w:rsid w:val="00EF019A"/>
    <w:rsid w:val="00EF0A07"/>
    <w:rsid w:val="00EF0CB6"/>
    <w:rsid w:val="00EF21B9"/>
    <w:rsid w:val="00EF47DC"/>
    <w:rsid w:val="00EF58AF"/>
    <w:rsid w:val="00EF5ACE"/>
    <w:rsid w:val="00EF5F02"/>
    <w:rsid w:val="00EF672D"/>
    <w:rsid w:val="00EF7164"/>
    <w:rsid w:val="00EF73C5"/>
    <w:rsid w:val="00F03F0C"/>
    <w:rsid w:val="00F04ABB"/>
    <w:rsid w:val="00F04F9A"/>
    <w:rsid w:val="00F05FD5"/>
    <w:rsid w:val="00F0689D"/>
    <w:rsid w:val="00F10F19"/>
    <w:rsid w:val="00F10F2C"/>
    <w:rsid w:val="00F11523"/>
    <w:rsid w:val="00F11DFA"/>
    <w:rsid w:val="00F12112"/>
    <w:rsid w:val="00F1698D"/>
    <w:rsid w:val="00F2044B"/>
    <w:rsid w:val="00F21022"/>
    <w:rsid w:val="00F21FAC"/>
    <w:rsid w:val="00F23366"/>
    <w:rsid w:val="00F2345C"/>
    <w:rsid w:val="00F23F8B"/>
    <w:rsid w:val="00F24DEB"/>
    <w:rsid w:val="00F269CB"/>
    <w:rsid w:val="00F26CE1"/>
    <w:rsid w:val="00F2702E"/>
    <w:rsid w:val="00F27FBB"/>
    <w:rsid w:val="00F305E5"/>
    <w:rsid w:val="00F31BAE"/>
    <w:rsid w:val="00F32D82"/>
    <w:rsid w:val="00F33817"/>
    <w:rsid w:val="00F33D94"/>
    <w:rsid w:val="00F34CA2"/>
    <w:rsid w:val="00F356C7"/>
    <w:rsid w:val="00F36695"/>
    <w:rsid w:val="00F376F4"/>
    <w:rsid w:val="00F41FAF"/>
    <w:rsid w:val="00F423F3"/>
    <w:rsid w:val="00F424E2"/>
    <w:rsid w:val="00F434A9"/>
    <w:rsid w:val="00F43776"/>
    <w:rsid w:val="00F447E6"/>
    <w:rsid w:val="00F44E27"/>
    <w:rsid w:val="00F47D6A"/>
    <w:rsid w:val="00F50433"/>
    <w:rsid w:val="00F50CEA"/>
    <w:rsid w:val="00F53712"/>
    <w:rsid w:val="00F5380A"/>
    <w:rsid w:val="00F53C28"/>
    <w:rsid w:val="00F61575"/>
    <w:rsid w:val="00F61C51"/>
    <w:rsid w:val="00F62EA1"/>
    <w:rsid w:val="00F638F8"/>
    <w:rsid w:val="00F63978"/>
    <w:rsid w:val="00F65E5E"/>
    <w:rsid w:val="00F664F5"/>
    <w:rsid w:val="00F67CE4"/>
    <w:rsid w:val="00F71192"/>
    <w:rsid w:val="00F72E2F"/>
    <w:rsid w:val="00F7358F"/>
    <w:rsid w:val="00F74794"/>
    <w:rsid w:val="00F756F1"/>
    <w:rsid w:val="00F75DD2"/>
    <w:rsid w:val="00F77E6D"/>
    <w:rsid w:val="00F80D81"/>
    <w:rsid w:val="00F80EA0"/>
    <w:rsid w:val="00F824F0"/>
    <w:rsid w:val="00F830F3"/>
    <w:rsid w:val="00F83F2A"/>
    <w:rsid w:val="00F84A56"/>
    <w:rsid w:val="00F84D38"/>
    <w:rsid w:val="00F84EED"/>
    <w:rsid w:val="00F85966"/>
    <w:rsid w:val="00F868F1"/>
    <w:rsid w:val="00F87503"/>
    <w:rsid w:val="00F9146F"/>
    <w:rsid w:val="00F91C74"/>
    <w:rsid w:val="00F92808"/>
    <w:rsid w:val="00F93649"/>
    <w:rsid w:val="00F9467A"/>
    <w:rsid w:val="00F94C19"/>
    <w:rsid w:val="00F9590E"/>
    <w:rsid w:val="00F96492"/>
    <w:rsid w:val="00F96C6F"/>
    <w:rsid w:val="00F970FA"/>
    <w:rsid w:val="00FA036C"/>
    <w:rsid w:val="00FA0627"/>
    <w:rsid w:val="00FA12EC"/>
    <w:rsid w:val="00FA141A"/>
    <w:rsid w:val="00FA185F"/>
    <w:rsid w:val="00FA2015"/>
    <w:rsid w:val="00FA28F8"/>
    <w:rsid w:val="00FA2FF4"/>
    <w:rsid w:val="00FA3747"/>
    <w:rsid w:val="00FA4A75"/>
    <w:rsid w:val="00FA5766"/>
    <w:rsid w:val="00FA6EC5"/>
    <w:rsid w:val="00FA7EAC"/>
    <w:rsid w:val="00FB1750"/>
    <w:rsid w:val="00FB193F"/>
    <w:rsid w:val="00FB5034"/>
    <w:rsid w:val="00FB60EB"/>
    <w:rsid w:val="00FB6C09"/>
    <w:rsid w:val="00FB6D0E"/>
    <w:rsid w:val="00FB77E7"/>
    <w:rsid w:val="00FC0BA6"/>
    <w:rsid w:val="00FC16C4"/>
    <w:rsid w:val="00FC3ED9"/>
    <w:rsid w:val="00FC51DD"/>
    <w:rsid w:val="00FC5CA7"/>
    <w:rsid w:val="00FC5FE0"/>
    <w:rsid w:val="00FC6348"/>
    <w:rsid w:val="00FD11B7"/>
    <w:rsid w:val="00FD19B2"/>
    <w:rsid w:val="00FD1A97"/>
    <w:rsid w:val="00FD38A1"/>
    <w:rsid w:val="00FD494B"/>
    <w:rsid w:val="00FD6242"/>
    <w:rsid w:val="00FD6852"/>
    <w:rsid w:val="00FD6B88"/>
    <w:rsid w:val="00FD75F9"/>
    <w:rsid w:val="00FE0D96"/>
    <w:rsid w:val="00FE2D97"/>
    <w:rsid w:val="00FE3061"/>
    <w:rsid w:val="00FE427A"/>
    <w:rsid w:val="00FE4289"/>
    <w:rsid w:val="00FE60B5"/>
    <w:rsid w:val="00FE6D9F"/>
    <w:rsid w:val="00FE7462"/>
    <w:rsid w:val="00FE7969"/>
    <w:rsid w:val="00FF0534"/>
    <w:rsid w:val="00FF16C5"/>
    <w:rsid w:val="00FF2EA1"/>
    <w:rsid w:val="00FF384A"/>
    <w:rsid w:val="00FF3954"/>
    <w:rsid w:val="00FF3DEF"/>
    <w:rsid w:val="00FF50EE"/>
    <w:rsid w:val="00FF57A3"/>
    <w:rsid w:val="00FF6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88F34"/>
  <w15:docId w15:val="{8124AAA8-8CBD-447C-97A4-45641F24B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25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F3016"/>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C14E5"/>
    <w:pPr>
      <w:spacing w:after="120"/>
      <w:ind w:left="283"/>
    </w:pPr>
    <w:rPr>
      <w:sz w:val="20"/>
      <w:szCs w:val="20"/>
    </w:rPr>
  </w:style>
  <w:style w:type="character" w:customStyle="1" w:styleId="a4">
    <w:name w:val="Основной текст с отступом Знак"/>
    <w:basedOn w:val="a0"/>
    <w:link w:val="a3"/>
    <w:rsid w:val="00CC14E5"/>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AF3016"/>
    <w:rPr>
      <w:rFonts w:ascii="Times New Roman" w:eastAsia="Times New Roman" w:hAnsi="Times New Roman" w:cs="Times New Roman"/>
      <w:sz w:val="24"/>
      <w:szCs w:val="20"/>
      <w:lang w:eastAsia="ru-RU"/>
    </w:rPr>
  </w:style>
  <w:style w:type="numbering" w:customStyle="1" w:styleId="11">
    <w:name w:val="Нет списка1"/>
    <w:next w:val="a2"/>
    <w:semiHidden/>
    <w:rsid w:val="00AF3016"/>
  </w:style>
  <w:style w:type="table" w:styleId="a5">
    <w:name w:val="Table Grid"/>
    <w:basedOn w:val="a1"/>
    <w:rsid w:val="00AF301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link w:val="Normal"/>
    <w:rsid w:val="00AF3016"/>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2">
    <w:name w:val="Знак Знак2 Знак Знак Знак Знак Знак Знак"/>
    <w:basedOn w:val="a"/>
    <w:rsid w:val="00AF3016"/>
    <w:rPr>
      <w:rFonts w:ascii="Verdana" w:hAnsi="Verdana" w:cs="Verdana"/>
      <w:sz w:val="20"/>
      <w:szCs w:val="20"/>
      <w:lang w:val="en-US" w:eastAsia="en-US"/>
    </w:rPr>
  </w:style>
  <w:style w:type="character" w:customStyle="1" w:styleId="Normal">
    <w:name w:val="Normal Знак"/>
    <w:link w:val="12"/>
    <w:rsid w:val="00AF3016"/>
    <w:rPr>
      <w:rFonts w:ascii="Times New Roman" w:eastAsia="Times New Roman" w:hAnsi="Times New Roman" w:cs="Times New Roman"/>
      <w:snapToGrid w:val="0"/>
      <w:sz w:val="20"/>
      <w:szCs w:val="20"/>
      <w:lang w:eastAsia="ru-RU"/>
    </w:rPr>
  </w:style>
  <w:style w:type="paragraph" w:customStyle="1" w:styleId="ConsPlusNormal">
    <w:name w:val="ConsPlusNormal"/>
    <w:rsid w:val="00AF3016"/>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rvps698610">
    <w:name w:val="rvps698610"/>
    <w:basedOn w:val="a"/>
    <w:rsid w:val="00AF3016"/>
    <w:pPr>
      <w:spacing w:after="150"/>
      <w:ind w:right="300"/>
    </w:pPr>
  </w:style>
  <w:style w:type="paragraph" w:styleId="a6">
    <w:name w:val="Body Text"/>
    <w:basedOn w:val="a"/>
    <w:link w:val="a7"/>
    <w:rsid w:val="00AF3016"/>
    <w:pPr>
      <w:spacing w:after="120"/>
    </w:pPr>
  </w:style>
  <w:style w:type="character" w:customStyle="1" w:styleId="a7">
    <w:name w:val="Основной текст Знак"/>
    <w:basedOn w:val="a0"/>
    <w:link w:val="a6"/>
    <w:rsid w:val="00AF3016"/>
    <w:rPr>
      <w:rFonts w:ascii="Times New Roman" w:eastAsia="Times New Roman" w:hAnsi="Times New Roman" w:cs="Times New Roman"/>
      <w:sz w:val="24"/>
      <w:szCs w:val="24"/>
      <w:lang w:eastAsia="ru-RU"/>
    </w:rPr>
  </w:style>
  <w:style w:type="paragraph" w:customStyle="1" w:styleId="ConsNormal">
    <w:name w:val="ConsNormal"/>
    <w:rsid w:val="00AF3016"/>
    <w:pPr>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styleId="20">
    <w:name w:val="Body Text Indent 2"/>
    <w:basedOn w:val="a"/>
    <w:link w:val="21"/>
    <w:rsid w:val="00AF3016"/>
    <w:pPr>
      <w:spacing w:after="120" w:line="480" w:lineRule="auto"/>
      <w:ind w:left="283"/>
    </w:pPr>
  </w:style>
  <w:style w:type="character" w:customStyle="1" w:styleId="21">
    <w:name w:val="Основной текст с отступом 2 Знак"/>
    <w:basedOn w:val="a0"/>
    <w:link w:val="20"/>
    <w:rsid w:val="00AF3016"/>
    <w:rPr>
      <w:rFonts w:ascii="Times New Roman" w:eastAsia="Times New Roman" w:hAnsi="Times New Roman" w:cs="Times New Roman"/>
      <w:sz w:val="24"/>
      <w:szCs w:val="24"/>
      <w:lang w:eastAsia="ru-RU"/>
    </w:rPr>
  </w:style>
  <w:style w:type="paragraph" w:customStyle="1" w:styleId="a8">
    <w:name w:val="Нормальный"/>
    <w:rsid w:val="00AF3016"/>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styleId="a9">
    <w:name w:val="header"/>
    <w:basedOn w:val="a"/>
    <w:link w:val="aa"/>
    <w:uiPriority w:val="99"/>
    <w:rsid w:val="00AF3016"/>
    <w:pPr>
      <w:tabs>
        <w:tab w:val="center" w:pos="4677"/>
        <w:tab w:val="right" w:pos="9355"/>
      </w:tabs>
    </w:pPr>
  </w:style>
  <w:style w:type="character" w:customStyle="1" w:styleId="aa">
    <w:name w:val="Верхний колонтитул Знак"/>
    <w:basedOn w:val="a0"/>
    <w:link w:val="a9"/>
    <w:uiPriority w:val="99"/>
    <w:rsid w:val="00AF3016"/>
    <w:rPr>
      <w:rFonts w:ascii="Times New Roman" w:eastAsia="Times New Roman" w:hAnsi="Times New Roman" w:cs="Times New Roman"/>
      <w:sz w:val="24"/>
      <w:szCs w:val="24"/>
      <w:lang w:eastAsia="ru-RU"/>
    </w:rPr>
  </w:style>
  <w:style w:type="character" w:styleId="ab">
    <w:name w:val="page number"/>
    <w:basedOn w:val="a0"/>
    <w:rsid w:val="00AF3016"/>
  </w:style>
  <w:style w:type="character" w:customStyle="1" w:styleId="ac">
    <w:name w:val="Основной шрифт"/>
    <w:rsid w:val="00AF3016"/>
  </w:style>
  <w:style w:type="paragraph" w:customStyle="1" w:styleId="22">
    <w:name w:val="Знак2"/>
    <w:basedOn w:val="a"/>
    <w:rsid w:val="00AF3016"/>
    <w:rPr>
      <w:rFonts w:ascii="Verdana" w:hAnsi="Verdana" w:cs="Verdana"/>
      <w:sz w:val="20"/>
      <w:szCs w:val="20"/>
      <w:lang w:val="en-US" w:eastAsia="en-US"/>
    </w:rPr>
  </w:style>
  <w:style w:type="paragraph" w:customStyle="1" w:styleId="ConsTitle">
    <w:name w:val="ConsTitle"/>
    <w:rsid w:val="00AF3016"/>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Nonformat">
    <w:name w:val="ConsPlusNonformat"/>
    <w:rsid w:val="00AF301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ANX">
    <w:name w:val="NormalANX"/>
    <w:basedOn w:val="a"/>
    <w:rsid w:val="00AF3016"/>
    <w:pPr>
      <w:spacing w:before="240" w:after="240" w:line="360" w:lineRule="auto"/>
      <w:ind w:firstLine="720"/>
      <w:jc w:val="both"/>
    </w:pPr>
    <w:rPr>
      <w:sz w:val="28"/>
      <w:szCs w:val="28"/>
    </w:rPr>
  </w:style>
  <w:style w:type="paragraph" w:styleId="ad">
    <w:name w:val="footer"/>
    <w:basedOn w:val="a"/>
    <w:link w:val="ae"/>
    <w:uiPriority w:val="99"/>
    <w:rsid w:val="00AF3016"/>
    <w:pPr>
      <w:tabs>
        <w:tab w:val="center" w:pos="4677"/>
        <w:tab w:val="right" w:pos="9355"/>
      </w:tabs>
    </w:pPr>
  </w:style>
  <w:style w:type="character" w:customStyle="1" w:styleId="ae">
    <w:name w:val="Нижний колонтитул Знак"/>
    <w:basedOn w:val="a0"/>
    <w:link w:val="ad"/>
    <w:uiPriority w:val="99"/>
    <w:rsid w:val="00AF3016"/>
    <w:rPr>
      <w:rFonts w:ascii="Times New Roman" w:eastAsia="Times New Roman" w:hAnsi="Times New Roman" w:cs="Times New Roman"/>
      <w:sz w:val="24"/>
      <w:szCs w:val="24"/>
      <w:lang w:eastAsia="ru-RU"/>
    </w:rPr>
  </w:style>
  <w:style w:type="paragraph" w:customStyle="1" w:styleId="13">
    <w:name w:val="Знак Знак Знак Знак Знак Знак1 Знак Знак Знак Знак Знак Знак Знак"/>
    <w:basedOn w:val="a"/>
    <w:rsid w:val="00AF3016"/>
    <w:pPr>
      <w:spacing w:after="160" w:line="240" w:lineRule="exact"/>
    </w:pPr>
    <w:rPr>
      <w:rFonts w:ascii="Verdana" w:hAnsi="Verdana"/>
      <w:sz w:val="20"/>
      <w:szCs w:val="20"/>
      <w:lang w:val="en-US" w:eastAsia="en-US"/>
    </w:rPr>
  </w:style>
  <w:style w:type="paragraph" w:styleId="af">
    <w:name w:val="Balloon Text"/>
    <w:basedOn w:val="a"/>
    <w:link w:val="af0"/>
    <w:rsid w:val="00AF3016"/>
    <w:rPr>
      <w:rFonts w:ascii="Tahoma" w:hAnsi="Tahoma" w:cs="Tahoma"/>
      <w:sz w:val="16"/>
      <w:szCs w:val="16"/>
    </w:rPr>
  </w:style>
  <w:style w:type="character" w:customStyle="1" w:styleId="af0">
    <w:name w:val="Текст выноски Знак"/>
    <w:basedOn w:val="a0"/>
    <w:link w:val="af"/>
    <w:rsid w:val="00AF3016"/>
    <w:rPr>
      <w:rFonts w:ascii="Tahoma" w:eastAsia="Times New Roman" w:hAnsi="Tahoma" w:cs="Tahoma"/>
      <w:sz w:val="16"/>
      <w:szCs w:val="16"/>
      <w:lang w:eastAsia="ru-RU"/>
    </w:rPr>
  </w:style>
  <w:style w:type="paragraph" w:styleId="af1">
    <w:name w:val="List Paragraph"/>
    <w:basedOn w:val="a"/>
    <w:uiPriority w:val="34"/>
    <w:qFormat/>
    <w:rsid w:val="001F4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7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ABB92-0F46-4296-A186-9C63EDED3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11271</Words>
  <Characters>64250</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2023-12-19T06:31:00Z</cp:lastPrinted>
  <dcterms:created xsi:type="dcterms:W3CDTF">2023-12-19T06:36:00Z</dcterms:created>
  <dcterms:modified xsi:type="dcterms:W3CDTF">2023-12-19T06:36:00Z</dcterms:modified>
</cp:coreProperties>
</file>