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10</w:t>
      </w:r>
      <w:r w:rsidR="00D67D29">
        <w:rPr>
          <w:rFonts w:ascii="Times New Roman" w:hAnsi="Times New Roman" w:cs="Times New Roman"/>
          <w:sz w:val="28"/>
          <w:szCs w:val="28"/>
        </w:rPr>
        <w:t>4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01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D67D29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территорий от чрезвычайных ситуаций, обеспечения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A779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D67D29">
        <w:rPr>
          <w:rFonts w:ascii="Times New Roman" w:hAnsi="Times New Roman" w:cs="Times New Roman"/>
          <w:sz w:val="28"/>
          <w:szCs w:val="28"/>
        </w:rPr>
        <w:t xml:space="preserve"> </w:t>
      </w:r>
      <w:r w:rsidR="00D67D29" w:rsidRPr="00D67D29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обеспечения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</w:t>
      </w:r>
      <w:proofErr w:type="spellStart"/>
      <w:r w:rsidR="00D67D29" w:rsidRPr="00D67D2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D67D29" w:rsidRPr="00D67D29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годы»</w:t>
      </w:r>
      <w:r w:rsidR="005D3CD1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941CF1">
        <w:rPr>
          <w:rFonts w:ascii="Times New Roman" w:hAnsi="Times New Roman" w:cs="Times New Roman"/>
          <w:sz w:val="28"/>
          <w:szCs w:val="28"/>
        </w:rPr>
        <w:t>30 963,0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CF1">
        <w:rPr>
          <w:rFonts w:ascii="Times New Roman" w:hAnsi="Times New Roman" w:cs="Times New Roman"/>
          <w:sz w:val="28"/>
          <w:szCs w:val="28"/>
        </w:rPr>
        <w:t>7079,8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CF1">
        <w:rPr>
          <w:rFonts w:ascii="Times New Roman" w:hAnsi="Times New Roman" w:cs="Times New Roman"/>
          <w:sz w:val="28"/>
          <w:szCs w:val="28"/>
        </w:rPr>
        <w:t>5 970,8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CF1">
        <w:rPr>
          <w:rFonts w:ascii="Times New Roman" w:hAnsi="Times New Roman" w:cs="Times New Roman"/>
          <w:sz w:val="28"/>
          <w:szCs w:val="28"/>
        </w:rPr>
        <w:t>5 970,8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CF1">
        <w:rPr>
          <w:rFonts w:ascii="Times New Roman" w:hAnsi="Times New Roman" w:cs="Times New Roman"/>
          <w:sz w:val="28"/>
          <w:szCs w:val="28"/>
        </w:rPr>
        <w:t>5 970,8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CF1">
        <w:rPr>
          <w:rFonts w:ascii="Times New Roman" w:hAnsi="Times New Roman" w:cs="Times New Roman"/>
          <w:sz w:val="28"/>
          <w:szCs w:val="28"/>
        </w:rPr>
        <w:t>5 970,8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941CF1" w:rsidRPr="00941CF1" w:rsidRDefault="00941CF1" w:rsidP="00941CF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sz w:val="28"/>
          <w:szCs w:val="28"/>
        </w:rPr>
        <w:t>В паспорте Программы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дополнить графой «Подпрограммы муниципальной программы»;</w:t>
      </w:r>
    </w:p>
    <w:p w:rsidR="00941CF1" w:rsidRDefault="00941CF1" w:rsidP="00941CF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тексту Паспорта программы слова «района» заменить словами «округа»;</w:t>
      </w:r>
    </w:p>
    <w:p w:rsidR="00941CF1" w:rsidRDefault="00941CF1" w:rsidP="00941CF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Название подпрограммы 1 не соответствует название указанному в проекте решения о местном бюджете.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32E2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11BE-4A6B-470B-989C-E506FA51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2022-11-30T12:09:00Z</cp:lastPrinted>
  <dcterms:created xsi:type="dcterms:W3CDTF">2022-12-02T07:48:00Z</dcterms:created>
  <dcterms:modified xsi:type="dcterms:W3CDTF">2022-12-02T08:10:00Z</dcterms:modified>
</cp:coreProperties>
</file>