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6E5B">
        <w:rPr>
          <w:rFonts w:ascii="Times New Roman" w:hAnsi="Times New Roman" w:cs="Times New Roman"/>
          <w:sz w:val="28"/>
          <w:szCs w:val="28"/>
        </w:rPr>
        <w:t>9</w:t>
      </w:r>
      <w:r w:rsidR="00F65015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25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Pr="00E56F33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F65015">
        <w:rPr>
          <w:rFonts w:ascii="Times New Roman" w:hAnsi="Times New Roman" w:cs="Times New Roman"/>
          <w:sz w:val="28"/>
          <w:szCs w:val="28"/>
        </w:rPr>
        <w:t xml:space="preserve">Архитектура и градостроительство </w:t>
      </w:r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F650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1C6E5B" w:rsidRPr="00E1395A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EC5EF1" w:rsidRPr="00E1395A">
        <w:rPr>
          <w:rFonts w:ascii="Times New Roman" w:hAnsi="Times New Roman" w:cs="Times New Roman"/>
          <w:sz w:val="28"/>
          <w:szCs w:val="28"/>
        </w:rPr>
        <w:t>О</w:t>
      </w:r>
      <w:r w:rsidR="00EC5EF1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F65015">
        <w:rPr>
          <w:rFonts w:ascii="Times New Roman" w:hAnsi="Times New Roman" w:cs="Times New Roman"/>
          <w:sz w:val="28"/>
          <w:szCs w:val="28"/>
        </w:rPr>
        <w:t>Архитектура и градостроительство Вожегодского муниципального округа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  <w:r w:rsidR="00EC5EF1" w:rsidRPr="00EC5E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F65015">
        <w:rPr>
          <w:rFonts w:ascii="Times New Roman" w:hAnsi="Times New Roman" w:cs="Times New Roman"/>
          <w:sz w:val="28"/>
          <w:szCs w:val="28"/>
        </w:rPr>
        <w:t>300,0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C5EF1" w:rsidRPr="007E4B7C" w:rsidRDefault="00EC5EF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100,0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№ 553 от 12.10.2015 года, однако, имеются замечания.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C26" w:rsidRDefault="009B169D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30128">
        <w:rPr>
          <w:rFonts w:ascii="Times New Roman" w:eastAsia="Calibri" w:hAnsi="Times New Roman" w:cs="Times New Roman"/>
          <w:sz w:val="28"/>
          <w:szCs w:val="28"/>
        </w:rPr>
        <w:t xml:space="preserve">В нарушение подпункта 2 пункта 13 раздела 3 </w:t>
      </w:r>
      <w:r w:rsidR="00A30128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A301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0128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разработки, реализации и оценки эффективности муниципальных программ</w:t>
      </w:r>
      <w:r w:rsidR="00A30128">
        <w:rPr>
          <w:rFonts w:ascii="Times New Roman" w:eastAsia="Calibri" w:hAnsi="Times New Roman" w:cs="Times New Roman"/>
          <w:sz w:val="28"/>
          <w:szCs w:val="28"/>
        </w:rPr>
        <w:t xml:space="preserve"> текстовая часть раскрыта не в полном объеме.</w:t>
      </w:r>
    </w:p>
    <w:p w:rsidR="00F65015" w:rsidRDefault="00F65015" w:rsidP="00F6501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Отсутствуе</w:t>
      </w:r>
      <w:r>
        <w:rPr>
          <w:rFonts w:ascii="Times New Roman" w:eastAsia="Calibri" w:hAnsi="Times New Roman" w:cs="Times New Roman"/>
          <w:sz w:val="28"/>
          <w:szCs w:val="28"/>
        </w:rPr>
        <w:t>т таблиц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D43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я 3 Порядка разработки, реализации и оценки эффективности муниципальных программ.</w:t>
      </w:r>
    </w:p>
    <w:p w:rsidR="00A30128" w:rsidRDefault="00A30128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128" w:rsidRDefault="00A301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0128">
        <w:rPr>
          <w:rFonts w:ascii="Times New Roman" w:hAnsi="Times New Roman" w:cs="Times New Roman"/>
          <w:sz w:val="28"/>
          <w:szCs w:val="28"/>
        </w:rPr>
        <w:t>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0128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CF038-7632-432A-9729-3F26522B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2022-11-25T06:06:00Z</cp:lastPrinted>
  <dcterms:created xsi:type="dcterms:W3CDTF">2022-11-17T13:30:00Z</dcterms:created>
  <dcterms:modified xsi:type="dcterms:W3CDTF">2022-11-25T06:06:00Z</dcterms:modified>
</cp:coreProperties>
</file>