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04C5C">
        <w:rPr>
          <w:rFonts w:ascii="Times New Roman" w:eastAsia="Calibri" w:hAnsi="Times New Roman" w:cs="Times New Roman"/>
          <w:sz w:val="28"/>
          <w:szCs w:val="28"/>
        </w:rPr>
        <w:t>79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F671C">
        <w:rPr>
          <w:rFonts w:ascii="Times New Roman" w:eastAsia="Calibri" w:hAnsi="Times New Roman" w:cs="Times New Roman"/>
          <w:sz w:val="28"/>
          <w:szCs w:val="28"/>
        </w:rPr>
        <w:t>31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AF671C">
        <w:rPr>
          <w:rFonts w:ascii="Times New Roman" w:eastAsia="Calibri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E93">
        <w:rPr>
          <w:rFonts w:ascii="Times New Roman" w:hAnsi="Times New Roman" w:cs="Times New Roman"/>
          <w:sz w:val="28"/>
          <w:szCs w:val="28"/>
        </w:rPr>
        <w:t>Вожегодского</w:t>
      </w:r>
      <w:r w:rsidR="00AF671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AF671C">
        <w:rPr>
          <w:rFonts w:ascii="Times New Roman" w:eastAsia="Calibri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r w:rsidR="00AF671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AF671C" w:rsidRPr="001C4DDA">
        <w:rPr>
          <w:rFonts w:ascii="Times New Roman" w:hAnsi="Times New Roman" w:cs="Times New Roman"/>
          <w:sz w:val="28"/>
          <w:szCs w:val="28"/>
        </w:rPr>
        <w:t>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F671C">
        <w:rPr>
          <w:rFonts w:ascii="Times New Roman" w:hAnsi="Times New Roman" w:cs="Times New Roman"/>
          <w:sz w:val="28"/>
          <w:szCs w:val="28"/>
        </w:rPr>
        <w:t>48 830,8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AF671C">
        <w:rPr>
          <w:rFonts w:ascii="Times New Roman" w:hAnsi="Times New Roman" w:cs="Times New Roman"/>
          <w:sz w:val="28"/>
          <w:szCs w:val="28"/>
        </w:rPr>
        <w:t>14 908,0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AF671C">
        <w:rPr>
          <w:rFonts w:ascii="Times New Roman" w:hAnsi="Times New Roman" w:cs="Times New Roman"/>
          <w:sz w:val="28"/>
          <w:szCs w:val="28"/>
        </w:rPr>
        <w:t>17 643,9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AF671C">
        <w:rPr>
          <w:rFonts w:ascii="Times New Roman" w:hAnsi="Times New Roman" w:cs="Times New Roman"/>
          <w:sz w:val="28"/>
          <w:szCs w:val="28"/>
        </w:rPr>
        <w:t>16 276,9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F04C5C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</w:t>
      </w:r>
      <w:r w:rsidR="00F04C5C">
        <w:rPr>
          <w:rFonts w:ascii="Times New Roman" w:hAnsi="Times New Roman" w:cs="Times New Roman"/>
          <w:sz w:val="28"/>
          <w:szCs w:val="28"/>
        </w:rPr>
        <w:t>тов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F04C5C">
        <w:rPr>
          <w:rFonts w:ascii="Times New Roman" w:hAnsi="Times New Roman" w:cs="Times New Roman"/>
          <w:sz w:val="28"/>
          <w:szCs w:val="28"/>
        </w:rPr>
        <w:t>Улучшение энергетических</w:t>
      </w:r>
      <w:r w:rsidR="00AD7550">
        <w:rPr>
          <w:rFonts w:ascii="Times New Roman" w:hAnsi="Times New Roman" w:cs="Times New Roman"/>
          <w:sz w:val="28"/>
          <w:szCs w:val="28"/>
        </w:rPr>
        <w:t xml:space="preserve"> характеристик зданий, находящихся в муниципальной собственности Вожегодского муниципального округа</w:t>
      </w:r>
      <w:r w:rsidR="00791959">
        <w:rPr>
          <w:rFonts w:ascii="Times New Roman" w:hAnsi="Times New Roman" w:cs="Times New Roman"/>
          <w:sz w:val="28"/>
          <w:szCs w:val="28"/>
        </w:rPr>
        <w:t>»</w:t>
      </w:r>
      <w:r w:rsidR="00AD7550">
        <w:rPr>
          <w:rFonts w:ascii="Times New Roman" w:hAnsi="Times New Roman" w:cs="Times New Roman"/>
          <w:sz w:val="28"/>
          <w:szCs w:val="28"/>
        </w:rPr>
        <w:t xml:space="preserve"> и «Организация и обустройство систем уличного освещения»</w:t>
      </w:r>
      <w:r w:rsidR="002D390E">
        <w:rPr>
          <w:rFonts w:ascii="Times New Roman" w:hAnsi="Times New Roman" w:cs="Times New Roman"/>
          <w:sz w:val="28"/>
          <w:szCs w:val="28"/>
        </w:rPr>
        <w:t>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AD7550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F04C5C">
        <w:rPr>
          <w:rFonts w:ascii="Times New Roman" w:hAnsi="Times New Roman" w:cs="Times New Roman"/>
          <w:sz w:val="28"/>
          <w:szCs w:val="28"/>
        </w:rPr>
        <w:t>Повышение надежнос</w:t>
      </w:r>
      <w:r w:rsidR="0018210F">
        <w:rPr>
          <w:rFonts w:ascii="Times New Roman" w:hAnsi="Times New Roman" w:cs="Times New Roman"/>
          <w:sz w:val="28"/>
          <w:szCs w:val="28"/>
        </w:rPr>
        <w:t>ти и эффективности использования</w:t>
      </w:r>
      <w:bookmarkStart w:id="0" w:name="_GoBack"/>
      <w:bookmarkEnd w:id="0"/>
      <w:r w:rsidR="00F04C5C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Вожегодского муниципального округа</w:t>
      </w:r>
      <w:r w:rsidR="00791959">
        <w:rPr>
          <w:rFonts w:ascii="Times New Roman" w:hAnsi="Times New Roman" w:cs="Times New Roman"/>
          <w:sz w:val="28"/>
          <w:szCs w:val="28"/>
        </w:rPr>
        <w:t>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4D64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DA" w:rsidRDefault="00B220DA" w:rsidP="00264ACC">
      <w:pPr>
        <w:spacing w:after="0" w:line="240" w:lineRule="auto"/>
      </w:pPr>
      <w:r>
        <w:separator/>
      </w:r>
    </w:p>
  </w:endnote>
  <w:endnote w:type="continuationSeparator" w:id="0">
    <w:p w:rsidR="00B220DA" w:rsidRDefault="00B220D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DA" w:rsidRDefault="00B220DA" w:rsidP="00264ACC">
      <w:pPr>
        <w:spacing w:after="0" w:line="240" w:lineRule="auto"/>
      </w:pPr>
      <w:r>
        <w:separator/>
      </w:r>
    </w:p>
  </w:footnote>
  <w:footnote w:type="continuationSeparator" w:id="0">
    <w:p w:rsidR="00B220DA" w:rsidRDefault="00B220D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2687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5096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53010"/>
    <w:rsid w:val="00163855"/>
    <w:rsid w:val="00181743"/>
    <w:rsid w:val="00181DFC"/>
    <w:rsid w:val="0018210F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390E"/>
    <w:rsid w:val="002D3AD6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02982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D7550"/>
    <w:rsid w:val="00AF2483"/>
    <w:rsid w:val="00AF671C"/>
    <w:rsid w:val="00B00379"/>
    <w:rsid w:val="00B11342"/>
    <w:rsid w:val="00B12F93"/>
    <w:rsid w:val="00B15DF0"/>
    <w:rsid w:val="00B20F89"/>
    <w:rsid w:val="00B220DA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04C5C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EC4E2-00AB-4F05-B39E-225071F1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39</cp:revision>
  <cp:lastPrinted>2024-10-31T09:11:00Z</cp:lastPrinted>
  <dcterms:created xsi:type="dcterms:W3CDTF">2023-12-27T13:28:00Z</dcterms:created>
  <dcterms:modified xsi:type="dcterms:W3CDTF">2024-10-31T09:21:00Z</dcterms:modified>
</cp:coreProperties>
</file>