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</w:t>
      </w:r>
      <w:r w:rsidR="000964D7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«Комплексное развитие сельских территорий 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964D7">
        <w:rPr>
          <w:rFonts w:ascii="Times New Roman" w:hAnsi="Times New Roman" w:cs="Times New Roman"/>
          <w:sz w:val="28"/>
          <w:szCs w:val="28"/>
        </w:rPr>
        <w:t xml:space="preserve"> Вологодской области на 2020-2025 годы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C31BA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964D7">
        <w:rPr>
          <w:rFonts w:ascii="Times New Roman" w:hAnsi="Times New Roman" w:cs="Times New Roman"/>
          <w:sz w:val="28"/>
          <w:szCs w:val="28"/>
        </w:rPr>
        <w:t>2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</w:t>
      </w:r>
      <w:r w:rsidR="00254D15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F6B3E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0964D7">
        <w:rPr>
          <w:rFonts w:ascii="Times New Roman" w:hAnsi="Times New Roman" w:cs="Times New Roman"/>
          <w:sz w:val="28"/>
          <w:szCs w:val="28"/>
        </w:rPr>
        <w:t>1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964D7" w:rsidRDefault="00EF42AC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 Вожегодского муниципального района Вологодской области на 2020-2025 годы»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</w:p>
    <w:p w:rsidR="007E397E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AC6AD5">
        <w:rPr>
          <w:rFonts w:ascii="Times New Roman" w:hAnsi="Times New Roman" w:cs="Times New Roman"/>
          <w:sz w:val="28"/>
          <w:szCs w:val="28"/>
        </w:rPr>
        <w:t>пункта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4D7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64D7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Вожегодского муниципального района</w:t>
      </w:r>
      <w:r w:rsidR="00AC6AD5">
        <w:rPr>
          <w:rFonts w:ascii="Times New Roman" w:hAnsi="Times New Roman" w:cs="Times New Roman"/>
          <w:sz w:val="28"/>
          <w:szCs w:val="28"/>
        </w:rPr>
        <w:t xml:space="preserve"> в паспорте программы </w:t>
      </w:r>
      <w:r w:rsidR="00356919">
        <w:rPr>
          <w:rFonts w:ascii="Times New Roman" w:hAnsi="Times New Roman" w:cs="Times New Roman"/>
          <w:sz w:val="28"/>
          <w:szCs w:val="28"/>
        </w:rPr>
        <w:t xml:space="preserve">и разделе 4 Программы </w:t>
      </w:r>
      <w:r w:rsidR="00AC6AD5">
        <w:rPr>
          <w:rFonts w:ascii="Times New Roman" w:hAnsi="Times New Roman" w:cs="Times New Roman"/>
          <w:sz w:val="28"/>
          <w:szCs w:val="28"/>
        </w:rPr>
        <w:t>объем финансового обеспечения указан в миллионах рублей.</w:t>
      </w:r>
    </w:p>
    <w:p w:rsidR="00AC6AD5" w:rsidRDefault="00AC6AD5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в паспорте программы указана одна цель, в тексте программы 6</w:t>
      </w:r>
      <w:r w:rsidR="00AC2A57">
        <w:rPr>
          <w:rFonts w:ascii="Times New Roman" w:eastAsia="Calibri" w:hAnsi="Times New Roman" w:cs="Times New Roman"/>
          <w:sz w:val="28"/>
          <w:szCs w:val="28"/>
        </w:rPr>
        <w:t xml:space="preserve"> целей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6AD5" w:rsidRDefault="00AC6AD5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нарушение подпункта 9 пункта 15 раздела 3 Порядка значение целевых показателей указано </w:t>
      </w:r>
      <w:proofErr w:type="gramStart"/>
      <w:r w:rsidR="00B43127">
        <w:rPr>
          <w:rFonts w:ascii="Times New Roman" w:eastAsia="Calibri" w:hAnsi="Times New Roman" w:cs="Times New Roman"/>
          <w:sz w:val="28"/>
          <w:szCs w:val="28"/>
        </w:rPr>
        <w:t>равным</w:t>
      </w:r>
      <w:proofErr w:type="gramEnd"/>
      <w:r w:rsidR="00B43127">
        <w:rPr>
          <w:rFonts w:ascii="Times New Roman" w:eastAsia="Calibri" w:hAnsi="Times New Roman" w:cs="Times New Roman"/>
          <w:sz w:val="28"/>
          <w:szCs w:val="28"/>
        </w:rPr>
        <w:t xml:space="preserve"> нулю.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Таким образом, цель разработки и реализации программы не соответствует конечному результату реализации программы</w:t>
      </w:r>
      <w:r w:rsidR="00356919">
        <w:rPr>
          <w:rFonts w:ascii="Times New Roman" w:eastAsia="Calibri" w:hAnsi="Times New Roman" w:cs="Times New Roman"/>
          <w:sz w:val="28"/>
          <w:szCs w:val="28"/>
        </w:rPr>
        <w:t>, отсутствует необходимость разработки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  </w:t>
      </w:r>
    </w:p>
    <w:p w:rsidR="00356919" w:rsidRDefault="00356919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Наименование таблицы 8 «Финансовое обеспечение Программы» не соответствует  таблице 3 Порядка разработки, реализации и оценки эффективности муниципальных программ. </w:t>
      </w:r>
    </w:p>
    <w:p w:rsidR="00356919" w:rsidRDefault="00356919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проекте решения Представительного Собрания Вожегодского муниципального района «О местном бюджете Вожегодского муниципального района на 2020 год и плановый период 2021 и 2022</w:t>
      </w:r>
      <w:r w:rsidR="000F71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годов» объем финансового обеспечения на реализацию МП не предусмотрен.</w:t>
      </w:r>
    </w:p>
    <w:p w:rsidR="00F85C26" w:rsidRPr="00E1395A" w:rsidRDefault="009B169D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C6AD5">
        <w:rPr>
          <w:rFonts w:ascii="Times New Roman" w:eastAsia="Calibri" w:hAnsi="Times New Roman" w:cs="Times New Roman"/>
          <w:sz w:val="28"/>
          <w:szCs w:val="28"/>
        </w:rPr>
        <w:t xml:space="preserve">привести программу в соответствии с Порядком </w:t>
      </w:r>
      <w:r w:rsidR="00AC6AD5" w:rsidRPr="00AC6AD5">
        <w:rPr>
          <w:rFonts w:ascii="Times New Roman" w:eastAsia="Calibri" w:hAnsi="Times New Roman" w:cs="Times New Roman"/>
          <w:sz w:val="28"/>
          <w:szCs w:val="28"/>
        </w:rPr>
        <w:t>разработки, реализации и оценки эффективности муниципальных программ</w:t>
      </w:r>
      <w:r w:rsidR="00AC6A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0C77-71F3-4C51-B800-5F557DDA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2018-08-16T09:45:00Z</cp:lastPrinted>
  <dcterms:created xsi:type="dcterms:W3CDTF">2019-11-22T12:18:00Z</dcterms:created>
  <dcterms:modified xsi:type="dcterms:W3CDTF">2019-11-22T12:51:00Z</dcterms:modified>
</cp:coreProperties>
</file>