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704ECF" w:rsidRPr="00704ECF">
        <w:rPr>
          <w:rFonts w:ascii="Times New Roman" w:hAnsi="Times New Roman" w:cs="Times New Roman"/>
          <w:b/>
          <w:sz w:val="28"/>
          <w:szCs w:val="28"/>
        </w:rPr>
        <w:t>Бекетовская</w:t>
      </w:r>
      <w:proofErr w:type="spellEnd"/>
      <w:r w:rsidR="00704ECF" w:rsidRPr="00704ECF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704ECF" w:rsidRPr="00704EC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704ECF" w:rsidRPr="00704ECF">
        <w:rPr>
          <w:rFonts w:ascii="Times New Roman" w:hAnsi="Times New Roman" w:cs="Times New Roman"/>
          <w:sz w:val="28"/>
          <w:szCs w:val="28"/>
        </w:rPr>
        <w:t>Бекетовская</w:t>
      </w:r>
      <w:proofErr w:type="spellEnd"/>
      <w:r w:rsidR="00704ECF" w:rsidRPr="00704ECF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Директор</w:t>
      </w:r>
      <w:r w:rsidR="00704ECF">
        <w:rPr>
          <w:rFonts w:ascii="Times New Roman" w:hAnsi="Times New Roman" w:cs="Times New Roman"/>
          <w:sz w:val="28"/>
          <w:szCs w:val="28"/>
        </w:rPr>
        <w:t>у</w:t>
      </w:r>
      <w:r w:rsidR="00704ECF" w:rsidRPr="00704ECF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="00704ECF" w:rsidRPr="00704ECF">
        <w:rPr>
          <w:rFonts w:ascii="Times New Roman" w:hAnsi="Times New Roman" w:cs="Times New Roman"/>
          <w:sz w:val="28"/>
          <w:szCs w:val="28"/>
        </w:rPr>
        <w:t>Бекетовская</w:t>
      </w:r>
      <w:proofErr w:type="spellEnd"/>
      <w:r w:rsidR="00704ECF" w:rsidRPr="00704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proofErr w:type="spellEnd"/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 </w:t>
      </w:r>
      <w:r w:rsidRPr="00704EC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704ECF">
        <w:rPr>
          <w:rFonts w:ascii="Times New Roman" w:hAnsi="Times New Roman" w:cs="Times New Roman"/>
          <w:sz w:val="28"/>
          <w:szCs w:val="28"/>
        </w:rPr>
        <w:t>Бекетовская</w:t>
      </w:r>
      <w:proofErr w:type="spellEnd"/>
      <w:r w:rsidRPr="00704ECF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6A46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</w:t>
      </w:r>
      <w:r w:rsidR="00FB7506">
        <w:rPr>
          <w:rFonts w:ascii="Times New Roman" w:hAnsi="Times New Roman" w:cs="Times New Roman"/>
          <w:sz w:val="28"/>
          <w:szCs w:val="28"/>
        </w:rPr>
        <w:t>ом</w:t>
      </w:r>
      <w:r w:rsidR="00D8499C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МКУ «Единый межведомственный центр бюджетного (бухгалтерского) учета»</w:t>
      </w:r>
      <w:r w:rsidR="006A4652">
        <w:rPr>
          <w:rFonts w:ascii="Times New Roman" w:hAnsi="Times New Roman" w:cs="Times New Roman"/>
          <w:sz w:val="28"/>
          <w:szCs w:val="28"/>
        </w:rPr>
        <w:t xml:space="preserve"> </w:t>
      </w:r>
      <w:r w:rsidR="00D8499C">
        <w:rPr>
          <w:rFonts w:ascii="Times New Roman" w:hAnsi="Times New Roman" w:cs="Times New Roman"/>
          <w:sz w:val="28"/>
          <w:szCs w:val="28"/>
        </w:rPr>
        <w:t>при</w:t>
      </w:r>
      <w:r w:rsidR="00FB7506">
        <w:rPr>
          <w:rFonts w:ascii="Times New Roman" w:hAnsi="Times New Roman" w:cs="Times New Roman"/>
          <w:sz w:val="28"/>
          <w:szCs w:val="28"/>
        </w:rPr>
        <w:t>н</w:t>
      </w:r>
      <w:r w:rsidR="00D8499C">
        <w:rPr>
          <w:rFonts w:ascii="Times New Roman" w:hAnsi="Times New Roman" w:cs="Times New Roman"/>
          <w:sz w:val="28"/>
          <w:szCs w:val="28"/>
        </w:rPr>
        <w:t>ято решение о недопущении нарушений по оформлению документов и срокам оплаты по договорам и контрактам.</w:t>
      </w:r>
    </w:p>
    <w:p w:rsidR="00492686" w:rsidRDefault="00D8499C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2020-05-28T13:53:00Z</dcterms:created>
  <dcterms:modified xsi:type="dcterms:W3CDTF">2021-06-02T06:02:00Z</dcterms:modified>
</cp:coreProperties>
</file>