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CC7817">
        <w:rPr>
          <w:rFonts w:ascii="Times New Roman" w:hAnsi="Times New Roman" w:cs="Times New Roman"/>
        </w:rPr>
        <w:t>07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CC7817">
        <w:rPr>
          <w:rFonts w:ascii="Times New Roman" w:hAnsi="Times New Roman" w:cs="Times New Roman"/>
          <w:sz w:val="28"/>
          <w:szCs w:val="28"/>
        </w:rPr>
        <w:t>4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C7817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r w:rsidR="00CC7817">
        <w:rPr>
          <w:rFonts w:ascii="Times New Roman" w:hAnsi="Times New Roman" w:cs="Times New Roman"/>
          <w:sz w:val="28"/>
          <w:szCs w:val="28"/>
          <w:u w:val="single"/>
        </w:rPr>
        <w:t>Ючкинское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2.1</w:t>
      </w:r>
      <w:r w:rsidR="00CC781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17496C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</w:t>
      </w:r>
      <w:bookmarkStart w:id="0" w:name="_GoBack"/>
      <w:bookmarkEnd w:id="0"/>
      <w:r w:rsidR="00032940">
        <w:rPr>
          <w:rFonts w:ascii="Times New Roman" w:hAnsi="Times New Roman" w:cs="Times New Roman"/>
          <w:sz w:val="28"/>
          <w:szCs w:val="28"/>
          <w:u w:val="single"/>
        </w:rPr>
        <w:t>а от 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 xml:space="preserve"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сельского поселения </w:t>
      </w:r>
      <w:r w:rsidR="00CC7817">
        <w:rPr>
          <w:rFonts w:ascii="Times New Roman" w:hAnsi="Times New Roman" w:cs="Times New Roman"/>
          <w:sz w:val="28"/>
          <w:szCs w:val="28"/>
        </w:rPr>
        <w:t>Ючкинское</w:t>
      </w:r>
      <w:r w:rsidRPr="00325F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сельского поселения </w:t>
      </w:r>
      <w:r w:rsidR="00CC7817">
        <w:rPr>
          <w:rFonts w:ascii="Times New Roman" w:hAnsi="Times New Roman" w:cs="Times New Roman"/>
          <w:sz w:val="28"/>
          <w:szCs w:val="28"/>
          <w:u w:val="single"/>
        </w:rPr>
        <w:t>Ючкинское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3E6802">
      <w:pPr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Решения Совета сельского поселения </w:t>
      </w:r>
      <w:r w:rsidR="00CC7817">
        <w:rPr>
          <w:rFonts w:ascii="Times New Roman" w:hAnsi="Times New Roman" w:cs="Times New Roman"/>
          <w:sz w:val="28"/>
          <w:szCs w:val="28"/>
        </w:rPr>
        <w:t>Ючкинское</w:t>
      </w:r>
      <w:r w:rsidRPr="00E56628">
        <w:rPr>
          <w:rFonts w:ascii="Times New Roman" w:hAnsi="Times New Roman" w:cs="Times New Roman"/>
          <w:sz w:val="28"/>
          <w:szCs w:val="28"/>
        </w:rPr>
        <w:t>:</w:t>
      </w:r>
    </w:p>
    <w:p w:rsidR="00CC7817" w:rsidRPr="00CC7817" w:rsidRDefault="00CC7817" w:rsidP="00CC7817">
      <w:pPr>
        <w:numPr>
          <w:ilvl w:val="0"/>
          <w:numId w:val="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78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C7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15.10.2015 года № 9 «Об утверждении Положения о бюджетном процессе в сельском поселении Ючкинское»;</w:t>
      </w:r>
    </w:p>
    <w:p w:rsidR="00CC7817" w:rsidRPr="00CC7817" w:rsidRDefault="00CC7817" w:rsidP="00CC7817">
      <w:pPr>
        <w:numPr>
          <w:ilvl w:val="0"/>
          <w:numId w:val="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78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C7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27.12.2021 года № 40 «О бюджете сельского поселения Ючкинское на 2022 год и плановый период 2023 и 2024 годов» (с изменениями).</w:t>
      </w:r>
    </w:p>
    <w:p w:rsidR="00CC7817" w:rsidRPr="00CC7817" w:rsidRDefault="00CC7817" w:rsidP="00CC7817">
      <w:pPr>
        <w:numPr>
          <w:ilvl w:val="0"/>
          <w:numId w:val="4"/>
        </w:numPr>
        <w:spacing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78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C7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17.11.2015 года № 18 «О принятии Устава сельского поселения Ючкинское» (с изменениями). </w:t>
      </w:r>
    </w:p>
    <w:p w:rsidR="00963484" w:rsidRDefault="00032940" w:rsidP="00032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</w:t>
      </w:r>
      <w:r w:rsidR="00CC7817">
        <w:rPr>
          <w:rFonts w:ascii="Times New Roman" w:hAnsi="Times New Roman" w:cs="Times New Roman"/>
          <w:sz w:val="28"/>
          <w:szCs w:val="28"/>
        </w:rPr>
        <w:t>4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6166A">
        <w:rPr>
          <w:rFonts w:ascii="Times New Roman" w:hAnsi="Times New Roman" w:cs="Times New Roman"/>
          <w:sz w:val="28"/>
          <w:szCs w:val="28"/>
        </w:rPr>
        <w:t>0</w:t>
      </w:r>
      <w:r w:rsidR="00CC7817">
        <w:rPr>
          <w:rFonts w:ascii="Times New Roman" w:hAnsi="Times New Roman" w:cs="Times New Roman"/>
          <w:sz w:val="28"/>
          <w:szCs w:val="28"/>
        </w:rPr>
        <w:t>7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сельского поселения </w:t>
      </w:r>
      <w:r w:rsidR="00CC7817">
        <w:rPr>
          <w:rFonts w:ascii="Times New Roman" w:hAnsi="Times New Roman" w:cs="Times New Roman"/>
          <w:sz w:val="28"/>
          <w:szCs w:val="28"/>
        </w:rPr>
        <w:t>Ючкинское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34 Устава сельского поселения </w:t>
      </w:r>
      <w:r w:rsidR="00CC7817">
        <w:rPr>
          <w:rFonts w:ascii="Times New Roman" w:hAnsi="Times New Roman" w:cs="Times New Roman"/>
          <w:sz w:val="28"/>
          <w:szCs w:val="28"/>
        </w:rPr>
        <w:t>Ючкинское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самоуправления, уполномоченным на организацию и осуществление муниципального контроля за соблюдением требований, установленных муниципальными правовыми актами, принятыми по вопросам </w:t>
      </w:r>
      <w:r w:rsidRPr="0076166A">
        <w:rPr>
          <w:rFonts w:ascii="Times New Roman" w:hAnsi="Times New Roman" w:cs="Times New Roman"/>
          <w:sz w:val="28"/>
          <w:szCs w:val="28"/>
        </w:rPr>
        <w:lastRenderedPageBreak/>
        <w:t>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032940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период и имущества) составил </w:t>
      </w:r>
      <w:r w:rsidR="00CC7817">
        <w:rPr>
          <w:rFonts w:ascii="Times New Roman" w:hAnsi="Times New Roman" w:cs="Times New Roman"/>
          <w:sz w:val="28"/>
          <w:szCs w:val="28"/>
        </w:rPr>
        <w:t>8 869,4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</w:t>
      </w:r>
      <w:r w:rsidR="00CC7817">
        <w:rPr>
          <w:rFonts w:ascii="Times New Roman" w:hAnsi="Times New Roman" w:cs="Times New Roman"/>
          <w:sz w:val="28"/>
          <w:szCs w:val="28"/>
        </w:rPr>
        <w:t xml:space="preserve"> лиц, допустивших нарушения: нет.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 </w:t>
      </w:r>
      <w:r w:rsidRPr="007616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сельского поселения </w:t>
      </w:r>
      <w:r w:rsidR="00CC7817">
        <w:rPr>
          <w:rFonts w:ascii="Times New Roman" w:hAnsi="Times New Roman" w:cs="Times New Roman"/>
          <w:sz w:val="28"/>
          <w:szCs w:val="28"/>
        </w:rPr>
        <w:t>Ючкинское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32940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96C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E6802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C7817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8</cp:revision>
  <cp:lastPrinted>2023-04-26T10:10:00Z</cp:lastPrinted>
  <dcterms:created xsi:type="dcterms:W3CDTF">2023-04-25T08:49:00Z</dcterms:created>
  <dcterms:modified xsi:type="dcterms:W3CDTF">2023-04-26T10:11:00Z</dcterms:modified>
</cp:coreProperties>
</file>