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334B5C" w:rsidRPr="00334B5C" w:rsidRDefault="00980AEB" w:rsidP="00334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A4450" w:rsidRPr="007A4450">
        <w:rPr>
          <w:rFonts w:ascii="Times New Roman" w:hAnsi="Times New Roman" w:cs="Times New Roman"/>
          <w:b/>
          <w:sz w:val="28"/>
          <w:szCs w:val="28"/>
        </w:rPr>
        <w:t xml:space="preserve">Проверка главных администраторов доходов в части поступления неналоговых доходов в бюджет </w:t>
      </w:r>
      <w:proofErr w:type="spellStart"/>
      <w:r w:rsidR="007A4450" w:rsidRPr="007A4450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7A4450" w:rsidRPr="007A445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</w:t>
      </w:r>
      <w:r w:rsidR="007A4450">
        <w:rPr>
          <w:rFonts w:ascii="Times New Roman" w:hAnsi="Times New Roman" w:cs="Times New Roman"/>
          <w:b/>
          <w:sz w:val="28"/>
          <w:szCs w:val="28"/>
        </w:rPr>
        <w:t>»</w:t>
      </w:r>
    </w:p>
    <w:p w:rsidR="00334B5C" w:rsidRDefault="00CE5A86" w:rsidP="00334B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По итогам проведения контрольного мероприятия </w:t>
      </w:r>
      <w:r w:rsidR="007A4450">
        <w:rPr>
          <w:rFonts w:ascii="Times New Roman" w:hAnsi="Times New Roman" w:cs="Times New Roman"/>
          <w:sz w:val="28"/>
          <w:szCs w:val="28"/>
        </w:rPr>
        <w:t>«</w:t>
      </w:r>
      <w:r w:rsidR="007A4450" w:rsidRPr="007A4450">
        <w:rPr>
          <w:rFonts w:ascii="Times New Roman" w:hAnsi="Times New Roman" w:cs="Times New Roman"/>
          <w:sz w:val="28"/>
          <w:szCs w:val="28"/>
        </w:rPr>
        <w:t xml:space="preserve">Проверка главных администраторов доходов в части поступления неналоговых доходов в бюджет </w:t>
      </w:r>
      <w:proofErr w:type="spellStart"/>
      <w:r w:rsidR="007A4450" w:rsidRPr="007A445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7A4450" w:rsidRPr="007A4450">
        <w:rPr>
          <w:rFonts w:ascii="Times New Roman" w:hAnsi="Times New Roman" w:cs="Times New Roman"/>
          <w:sz w:val="28"/>
          <w:szCs w:val="28"/>
        </w:rPr>
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</w:t>
      </w:r>
      <w:r w:rsidR="007A4450">
        <w:rPr>
          <w:rFonts w:ascii="Times New Roman" w:hAnsi="Times New Roman" w:cs="Times New Roman"/>
          <w:sz w:val="28"/>
          <w:szCs w:val="28"/>
        </w:rPr>
        <w:t xml:space="preserve">» </w:t>
      </w:r>
      <w:r w:rsidR="00334B5C">
        <w:rPr>
          <w:rFonts w:ascii="Times New Roman" w:hAnsi="Times New Roman" w:cs="Times New Roman"/>
          <w:sz w:val="28"/>
          <w:szCs w:val="28"/>
        </w:rPr>
        <w:t>выявлены н</w:t>
      </w:r>
      <w:r w:rsidR="00334B5C" w:rsidRPr="00334B5C">
        <w:rPr>
          <w:rFonts w:ascii="Times New Roman" w:hAnsi="Times New Roman" w:cs="Times New Roman"/>
          <w:sz w:val="28"/>
          <w:szCs w:val="28"/>
        </w:rPr>
        <w:t>арушени</w:t>
      </w:r>
      <w:r w:rsidR="00334B5C">
        <w:rPr>
          <w:rFonts w:ascii="Times New Roman" w:hAnsi="Times New Roman" w:cs="Times New Roman"/>
          <w:sz w:val="28"/>
          <w:szCs w:val="28"/>
        </w:rPr>
        <w:t>я:</w:t>
      </w:r>
    </w:p>
    <w:p w:rsidR="00B56237" w:rsidRPr="00B56237" w:rsidRDefault="00B56237" w:rsidP="00B56237">
      <w:pPr>
        <w:jc w:val="both"/>
        <w:rPr>
          <w:rFonts w:ascii="Times New Roman" w:hAnsi="Times New Roman" w:cs="Times New Roman"/>
          <w:sz w:val="28"/>
          <w:szCs w:val="28"/>
        </w:rPr>
      </w:pPr>
      <w:r w:rsidRPr="00B56237">
        <w:rPr>
          <w:rFonts w:ascii="Times New Roman" w:hAnsi="Times New Roman" w:cs="Times New Roman"/>
          <w:sz w:val="28"/>
          <w:szCs w:val="28"/>
        </w:rPr>
        <w:t>1.</w:t>
      </w:r>
      <w:r w:rsidRPr="00B56237">
        <w:rPr>
          <w:rFonts w:ascii="Times New Roman" w:hAnsi="Times New Roman" w:cs="Times New Roman"/>
          <w:sz w:val="28"/>
          <w:szCs w:val="28"/>
        </w:rPr>
        <w:tab/>
        <w:t>Нарушение статей 9, 10, 13 Федерального закона от 06 декабря 2011 года № 402-ФЗ «О бухгалтерском учете» в части не отражения планируемых поступлений доходов от использования имущества округа и земельных участков;</w:t>
      </w:r>
    </w:p>
    <w:p w:rsidR="00B56237" w:rsidRPr="00B56237" w:rsidRDefault="00B56237" w:rsidP="00B56237">
      <w:pPr>
        <w:jc w:val="both"/>
        <w:rPr>
          <w:rFonts w:ascii="Times New Roman" w:hAnsi="Times New Roman" w:cs="Times New Roman"/>
          <w:sz w:val="28"/>
          <w:szCs w:val="28"/>
        </w:rPr>
      </w:pPr>
      <w:r w:rsidRPr="00B56237">
        <w:rPr>
          <w:rFonts w:ascii="Times New Roman" w:hAnsi="Times New Roman" w:cs="Times New Roman"/>
          <w:sz w:val="28"/>
          <w:szCs w:val="28"/>
        </w:rPr>
        <w:t>2.</w:t>
      </w:r>
      <w:r w:rsidRPr="00B56237">
        <w:rPr>
          <w:rFonts w:ascii="Times New Roman" w:hAnsi="Times New Roman" w:cs="Times New Roman"/>
          <w:sz w:val="28"/>
          <w:szCs w:val="28"/>
        </w:rPr>
        <w:tab/>
        <w:t>Нарушение методологии ведения бюджетного учета, определенной пунктом 197 Инструкции от 01.12.2010 года № 157н;</w:t>
      </w:r>
    </w:p>
    <w:p w:rsidR="00B56237" w:rsidRDefault="00B56237" w:rsidP="00B56237">
      <w:pPr>
        <w:jc w:val="both"/>
        <w:rPr>
          <w:rFonts w:ascii="Times New Roman" w:hAnsi="Times New Roman" w:cs="Times New Roman"/>
          <w:sz w:val="28"/>
          <w:szCs w:val="28"/>
        </w:rPr>
      </w:pPr>
      <w:r w:rsidRPr="00B56237">
        <w:rPr>
          <w:rFonts w:ascii="Times New Roman" w:hAnsi="Times New Roman" w:cs="Times New Roman"/>
          <w:sz w:val="28"/>
          <w:szCs w:val="28"/>
        </w:rPr>
        <w:t xml:space="preserve"> 3. Нарушение пункта 7 Инструкции от 28.12.2010 года № 191н.</w:t>
      </w:r>
    </w:p>
    <w:p w:rsidR="00B56237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56237">
        <w:rPr>
          <w:rFonts w:ascii="Times New Roman" w:hAnsi="Times New Roman" w:cs="Times New Roman"/>
          <w:sz w:val="28"/>
          <w:szCs w:val="28"/>
        </w:rPr>
        <w:t xml:space="preserve">исполняющим полномочия главы </w:t>
      </w:r>
      <w:proofErr w:type="spellStart"/>
      <w:r w:rsidR="00B562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B5623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B56237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B56237">
        <w:rPr>
          <w:rFonts w:ascii="Times New Roman" w:hAnsi="Times New Roman" w:cs="Times New Roman"/>
          <w:sz w:val="28"/>
          <w:szCs w:val="28"/>
        </w:rPr>
        <w:t>10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</w:t>
      </w:r>
      <w:r w:rsidR="00B56237">
        <w:rPr>
          <w:rFonts w:ascii="Times New Roman" w:hAnsi="Times New Roman" w:cs="Times New Roman"/>
          <w:sz w:val="28"/>
          <w:szCs w:val="28"/>
        </w:rPr>
        <w:t>9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56237" w:rsidRDefault="00B56237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Претензионная работа по взысканию задолженности по арендной плате в бюджет округа проводится. Планируется установить рабочее место «ЕЦИС» для актуализации данных учета и отчетности об объемах дебиторской задолженности.</w:t>
      </w:r>
      <w:bookmarkStart w:id="0" w:name="_GoBack"/>
      <w:bookmarkEnd w:id="0"/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34B5C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A4450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56237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3CE5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6766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2024-11-15T10:33:00Z</dcterms:created>
  <dcterms:modified xsi:type="dcterms:W3CDTF">2024-11-15T10:37:00Z</dcterms:modified>
</cp:coreProperties>
</file>