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CE713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Кадников</w:t>
      </w:r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D934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503A2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bookmarkStart w:id="0" w:name="_GoBack"/>
      <w:bookmarkEnd w:id="0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CE7137">
        <w:rPr>
          <w:rFonts w:ascii="Times New Roman" w:hAnsi="Times New Roman"/>
          <w:bCs/>
          <w:sz w:val="28"/>
          <w:szCs w:val="28"/>
        </w:rPr>
        <w:t>Кадников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D934F3">
        <w:rPr>
          <w:rFonts w:ascii="Times New Roman" w:hAnsi="Times New Roman"/>
          <w:bCs/>
          <w:sz w:val="28"/>
          <w:szCs w:val="28"/>
        </w:rPr>
        <w:t>2</w:t>
      </w:r>
      <w:r w:rsidR="00503A27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503A27" w:rsidRPr="00503A27">
        <w:rPr>
          <w:rFonts w:ascii="Times New Roman" w:hAnsi="Times New Roman"/>
          <w:sz w:val="28"/>
          <w:szCs w:val="28"/>
        </w:rPr>
        <w:t xml:space="preserve">12 232,7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D934F3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05404A">
        <w:rPr>
          <w:rFonts w:ascii="Times New Roman" w:eastAsiaTheme="minorHAnsi" w:hAnsi="Times New Roman"/>
          <w:sz w:val="28"/>
          <w:szCs w:val="28"/>
        </w:rPr>
        <w:t>сельского поселения Кадниковское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D934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55" w:rsidRDefault="007D0E55" w:rsidP="006B60E7">
      <w:pPr>
        <w:spacing w:after="0" w:line="240" w:lineRule="auto"/>
      </w:pPr>
      <w:r>
        <w:separator/>
      </w:r>
    </w:p>
  </w:endnote>
  <w:endnote w:type="continuationSeparator" w:id="0">
    <w:p w:rsidR="007D0E55" w:rsidRDefault="007D0E55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2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55" w:rsidRDefault="007D0E55" w:rsidP="006B60E7">
      <w:pPr>
        <w:spacing w:after="0" w:line="240" w:lineRule="auto"/>
      </w:pPr>
      <w:r>
        <w:separator/>
      </w:r>
    </w:p>
  </w:footnote>
  <w:footnote w:type="continuationSeparator" w:id="0">
    <w:p w:rsidR="007D0E55" w:rsidRDefault="007D0E55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404A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0632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03A27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1AD6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0E55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87254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E7137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934F3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FE192-8975-41C5-B0F3-C4D969E4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2020-05-28T13:14:00Z</dcterms:created>
  <dcterms:modified xsi:type="dcterms:W3CDTF">2022-05-05T08:30:00Z</dcterms:modified>
</cp:coreProperties>
</file>